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82F" w:rsidRPr="00C1382F" w:rsidRDefault="00C1382F" w:rsidP="00C1382F">
      <w:pPr>
        <w:tabs>
          <w:tab w:val="left" w:pos="2325"/>
          <w:tab w:val="center" w:pos="4961"/>
        </w:tabs>
        <w:spacing w:after="0"/>
        <w:jc w:val="center"/>
        <w:rPr>
          <w:rFonts w:ascii="Times New Roman" w:eastAsia="Times New Roman" w:hAnsi="Times New Roman" w:cs="Times New Roman"/>
          <w:sz w:val="32"/>
          <w:szCs w:val="32"/>
        </w:rPr>
      </w:pPr>
      <w:bookmarkStart w:id="0" w:name="_GoBack"/>
      <w:bookmarkEnd w:id="0"/>
      <w:r w:rsidRPr="00C1382F">
        <w:rPr>
          <w:rFonts w:ascii="Times New Roman" w:eastAsia="Times New Roman" w:hAnsi="Times New Roman" w:cs="Times New Roman"/>
          <w:bCs/>
          <w:noProof/>
          <w:sz w:val="32"/>
          <w:szCs w:val="32"/>
        </w:rPr>
        <w:drawing>
          <wp:anchor distT="0" distB="0" distL="114300" distR="114300" simplePos="0" relativeHeight="251661312" behindDoc="1" locked="0" layoutInCell="1" allowOverlap="0">
            <wp:simplePos x="0" y="0"/>
            <wp:positionH relativeFrom="column">
              <wp:posOffset>2398395</wp:posOffset>
            </wp:positionH>
            <wp:positionV relativeFrom="paragraph">
              <wp:posOffset>651510</wp:posOffset>
            </wp:positionV>
            <wp:extent cx="1152525" cy="335280"/>
            <wp:effectExtent l="19050" t="0" r="9525" b="0"/>
            <wp:wrapTopAndBottom/>
            <wp:docPr id="2" name="Рисунок 4"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1копирование"/>
                    <pic:cNvPicPr>
                      <a:picLocks noChangeAspect="1" noChangeArrowheads="1"/>
                    </pic:cNvPicPr>
                  </pic:nvPicPr>
                  <pic:blipFill>
                    <a:blip r:embed="rId8" cstate="screen"/>
                    <a:srcRect/>
                    <a:stretch>
                      <a:fillRect/>
                    </a:stretch>
                  </pic:blipFill>
                  <pic:spPr bwMode="auto">
                    <a:xfrm>
                      <a:off x="0" y="0"/>
                      <a:ext cx="1152525" cy="335280"/>
                    </a:xfrm>
                    <a:prstGeom prst="rect">
                      <a:avLst/>
                    </a:prstGeom>
                    <a:solidFill>
                      <a:srgbClr val="993300"/>
                    </a:solidFill>
                    <a:ln w="9525">
                      <a:noFill/>
                      <a:miter lim="800000"/>
                      <a:headEnd/>
                      <a:tailEnd/>
                    </a:ln>
                  </pic:spPr>
                </pic:pic>
              </a:graphicData>
            </a:graphic>
          </wp:anchor>
        </w:drawing>
      </w:r>
      <w:r w:rsidRPr="00C1382F">
        <w:rPr>
          <w:rFonts w:ascii="Times New Roman" w:eastAsia="Times New Roman" w:hAnsi="Times New Roman" w:cs="Times New Roman"/>
          <w:bCs/>
          <w:noProof/>
          <w:sz w:val="32"/>
          <w:szCs w:val="32"/>
        </w:rPr>
        <w:drawing>
          <wp:anchor distT="0" distB="0" distL="114300" distR="114300" simplePos="0" relativeHeight="251660288" behindDoc="0" locked="0" layoutInCell="1" allowOverlap="1">
            <wp:simplePos x="0" y="0"/>
            <wp:positionH relativeFrom="column">
              <wp:posOffset>-377825</wp:posOffset>
            </wp:positionH>
            <wp:positionV relativeFrom="paragraph">
              <wp:posOffset>-69850</wp:posOffset>
            </wp:positionV>
            <wp:extent cx="421640" cy="506730"/>
            <wp:effectExtent l="19050" t="0" r="0" b="0"/>
            <wp:wrapNone/>
            <wp:docPr id="5" name="Рисунок 3"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trudkrznamya_ord_n5510"/>
                    <pic:cNvPicPr>
                      <a:picLocks noChangeAspect="1" noChangeArrowheads="1"/>
                    </pic:cNvPicPr>
                  </pic:nvPicPr>
                  <pic:blipFill>
                    <a:blip r:embed="rId9" cstate="screen"/>
                    <a:srcRect/>
                    <a:stretch>
                      <a:fillRect/>
                    </a:stretch>
                  </pic:blipFill>
                  <pic:spPr bwMode="auto">
                    <a:xfrm>
                      <a:off x="0" y="0"/>
                      <a:ext cx="421640" cy="506730"/>
                    </a:xfrm>
                    <a:prstGeom prst="rect">
                      <a:avLst/>
                    </a:prstGeom>
                    <a:noFill/>
                    <a:ln w="9525">
                      <a:noFill/>
                      <a:miter lim="800000"/>
                      <a:headEnd/>
                      <a:tailEnd/>
                    </a:ln>
                  </pic:spPr>
                </pic:pic>
              </a:graphicData>
            </a:graphic>
          </wp:anchor>
        </w:drawing>
      </w:r>
      <w:r w:rsidRPr="00C1382F">
        <w:rPr>
          <w:rFonts w:ascii="Times New Roman" w:eastAsia="Times New Roman" w:hAnsi="Times New Roman" w:cs="Times New Roman"/>
          <w:bCs/>
          <w:sz w:val="32"/>
          <w:szCs w:val="32"/>
        </w:rPr>
        <w:t>Открытое акционерное общество «Российский институт градостроительства и инвестиционного развития «ГИПРОГОР»</w:t>
      </w:r>
    </w:p>
    <w:p w:rsidR="00C1382F" w:rsidRPr="00C1382F" w:rsidRDefault="0036250B" w:rsidP="00C1382F">
      <w:pPr>
        <w:spacing w:before="200"/>
        <w:ind w:right="-2"/>
        <w:jc w:val="right"/>
        <w:rPr>
          <w:rFonts w:ascii="Times New Roman" w:eastAsia="Times New Roman" w:hAnsi="Times New Roman" w:cs="Times New Roman"/>
          <w:sz w:val="17"/>
          <w:szCs w:val="20"/>
        </w:rPr>
      </w:pPr>
      <w:r w:rsidRPr="0036250B">
        <w:rPr>
          <w:rFonts w:ascii="Times New Roman" w:eastAsia="Times New Roman" w:hAnsi="Times New Roman" w:cs="Times New Roman"/>
          <w:noProof/>
          <w:sz w:val="20"/>
          <w:szCs w:val="20"/>
        </w:rPr>
        <w:pict>
          <v:line id="Line 2" o:spid="_x0000_s1026" style="position:absolute;left:0;text-align:left;z-index:251663360;visibility:visible;mso-wrap-distance-top:-1e-4mm;mso-wrap-distance-bottom:-1e-4mm"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PxFA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" o:allowincell="f" strokeweight="2.25pt"/>
        </w:pict>
      </w:r>
    </w:p>
    <w:p w:rsidR="00C1382F" w:rsidRPr="00C1382F" w:rsidRDefault="00C1382F" w:rsidP="00C1382F">
      <w:pPr>
        <w:jc w:val="right"/>
        <w:rPr>
          <w:rFonts w:ascii="Times New Roman" w:eastAsia="Times New Roman" w:hAnsi="Times New Roman" w:cs="Times New Roman"/>
          <w:b/>
          <w:sz w:val="28"/>
          <w:szCs w:val="24"/>
        </w:rPr>
      </w:pPr>
      <w:bookmarkStart w:id="1" w:name="_Toc300406935"/>
      <w:bookmarkStart w:id="2" w:name="_Toc300407679"/>
      <w:bookmarkStart w:id="3" w:name="_Toc300407865"/>
    </w:p>
    <w:tbl>
      <w:tblPr>
        <w:tblW w:w="0" w:type="auto"/>
        <w:tblLook w:val="04A0"/>
      </w:tblPr>
      <w:tblGrid>
        <w:gridCol w:w="5637"/>
        <w:gridCol w:w="3934"/>
      </w:tblGrid>
      <w:tr w:rsidR="00C1382F" w:rsidRPr="00C1382F" w:rsidTr="006765F9">
        <w:tc>
          <w:tcPr>
            <w:tcW w:w="5637" w:type="dxa"/>
          </w:tcPr>
          <w:p w:rsidR="00C1382F" w:rsidRPr="00C1382F" w:rsidRDefault="00C1382F" w:rsidP="00C1382F">
            <w:pPr>
              <w:jc w:val="right"/>
              <w:rPr>
                <w:rFonts w:ascii="Times New Roman" w:eastAsia="Times New Roman" w:hAnsi="Times New Roman"/>
                <w:b/>
                <w:sz w:val="28"/>
                <w:szCs w:val="28"/>
              </w:rPr>
            </w:pPr>
          </w:p>
        </w:tc>
        <w:tc>
          <w:tcPr>
            <w:tcW w:w="3934" w:type="dxa"/>
          </w:tcPr>
          <w:p w:rsidR="00C1382F" w:rsidRPr="00A80204" w:rsidRDefault="00C1382F" w:rsidP="00A80204">
            <w:pPr>
              <w:spacing w:after="0"/>
              <w:rPr>
                <w:rFonts w:ascii="Times New Roman" w:eastAsia="Times New Roman" w:hAnsi="Times New Roman"/>
                <w:b/>
              </w:rPr>
            </w:pPr>
            <w:r w:rsidRPr="00A80204">
              <w:rPr>
                <w:rFonts w:ascii="Times New Roman" w:eastAsia="Times New Roman" w:hAnsi="Times New Roman"/>
                <w:b/>
              </w:rPr>
              <w:t>Заказчик:</w:t>
            </w:r>
          </w:p>
          <w:p w:rsidR="00A80204" w:rsidRDefault="00C1382F" w:rsidP="00A80204">
            <w:pPr>
              <w:spacing w:after="0"/>
              <w:rPr>
                <w:rFonts w:ascii="Times New Roman" w:eastAsia="Times New Roman" w:hAnsi="Times New Roman"/>
              </w:rPr>
            </w:pPr>
            <w:r w:rsidRPr="00A80204">
              <w:rPr>
                <w:rFonts w:ascii="Times New Roman" w:eastAsia="Times New Roman" w:hAnsi="Times New Roman"/>
              </w:rPr>
              <w:t xml:space="preserve">Администрация ГО </w:t>
            </w:r>
          </w:p>
          <w:p w:rsidR="00C1382F" w:rsidRPr="00A80204" w:rsidRDefault="00C1382F" w:rsidP="00A80204">
            <w:pPr>
              <w:spacing w:after="0"/>
              <w:rPr>
                <w:rFonts w:ascii="Times New Roman" w:eastAsia="Times New Roman" w:hAnsi="Times New Roman"/>
              </w:rPr>
            </w:pPr>
            <w:r w:rsidRPr="00A80204">
              <w:rPr>
                <w:rFonts w:ascii="Times New Roman" w:eastAsia="Times New Roman" w:hAnsi="Times New Roman"/>
              </w:rPr>
              <w:t>«город Махачкала»</w:t>
            </w:r>
          </w:p>
          <w:p w:rsidR="00C1382F" w:rsidRPr="00A80204" w:rsidRDefault="00C1382F" w:rsidP="00A80204">
            <w:pPr>
              <w:spacing w:after="0"/>
              <w:rPr>
                <w:rFonts w:ascii="Times New Roman" w:eastAsia="Times New Roman" w:hAnsi="Times New Roman"/>
                <w:b/>
              </w:rPr>
            </w:pPr>
            <w:bookmarkStart w:id="4" w:name="_Toc300406937"/>
            <w:bookmarkStart w:id="5" w:name="_Toc300407681"/>
            <w:bookmarkStart w:id="6" w:name="_Toc300407867"/>
            <w:r w:rsidRPr="00A80204">
              <w:rPr>
                <w:rFonts w:ascii="Times New Roman" w:eastAsia="Times New Roman" w:hAnsi="Times New Roman"/>
                <w:b/>
              </w:rPr>
              <w:t>Государственный контракт:</w:t>
            </w:r>
            <w:bookmarkEnd w:id="4"/>
            <w:bookmarkEnd w:id="5"/>
            <w:bookmarkEnd w:id="6"/>
          </w:p>
          <w:p w:rsidR="00C1382F" w:rsidRPr="00C1382F" w:rsidRDefault="00C1382F" w:rsidP="00A80204">
            <w:pPr>
              <w:spacing w:after="0"/>
              <w:rPr>
                <w:rFonts w:ascii="Times New Roman" w:eastAsia="Times New Roman" w:hAnsi="Times New Roman"/>
                <w:b/>
                <w:sz w:val="28"/>
                <w:szCs w:val="28"/>
              </w:rPr>
            </w:pPr>
            <w:r w:rsidRPr="00A80204">
              <w:rPr>
                <w:rFonts w:ascii="Times New Roman" w:eastAsia="Times New Roman" w:hAnsi="Times New Roman"/>
              </w:rPr>
              <w:t>№</w:t>
            </w:r>
            <w:r w:rsidRPr="00A80204">
              <w:rPr>
                <w:rFonts w:ascii="Times New Roman" w:eastAsia="Times New Roman" w:hAnsi="Times New Roman"/>
                <w:color w:val="000000"/>
              </w:rPr>
              <w:t>№01-2014/Г</w:t>
            </w:r>
            <w:r w:rsidRPr="00A80204">
              <w:rPr>
                <w:rFonts w:ascii="Times New Roman" w:eastAsia="Times New Roman" w:hAnsi="Times New Roman"/>
              </w:rPr>
              <w:t xml:space="preserve"> от 01.09. 2014г.</w:t>
            </w:r>
          </w:p>
        </w:tc>
      </w:tr>
    </w:tbl>
    <w:p w:rsidR="00C1382F" w:rsidRDefault="00C1382F" w:rsidP="00C1382F">
      <w:pPr>
        <w:jc w:val="right"/>
        <w:rPr>
          <w:rFonts w:ascii="Times New Roman" w:eastAsia="Times New Roman" w:hAnsi="Times New Roman" w:cs="Times New Roman"/>
          <w:b/>
          <w:sz w:val="28"/>
          <w:szCs w:val="28"/>
        </w:rPr>
      </w:pPr>
    </w:p>
    <w:p w:rsidR="00E45BF8" w:rsidRPr="00C1382F" w:rsidRDefault="00E45BF8" w:rsidP="00C1382F">
      <w:pPr>
        <w:jc w:val="right"/>
        <w:rPr>
          <w:rFonts w:ascii="Times New Roman" w:eastAsia="Times New Roman" w:hAnsi="Times New Roman" w:cs="Times New Roman"/>
          <w:b/>
          <w:sz w:val="28"/>
          <w:szCs w:val="28"/>
        </w:rPr>
      </w:pPr>
    </w:p>
    <w:p w:rsidR="00C1382F" w:rsidRPr="00C1382F" w:rsidRDefault="00C1382F" w:rsidP="009F2D7D">
      <w:pPr>
        <w:ind w:firstLine="0"/>
        <w:jc w:val="right"/>
        <w:rPr>
          <w:rFonts w:ascii="Times New Roman" w:eastAsia="Times New Roman" w:hAnsi="Times New Roman" w:cs="Times New Roman"/>
          <w:b/>
          <w:sz w:val="28"/>
          <w:szCs w:val="28"/>
        </w:rPr>
      </w:pPr>
    </w:p>
    <w:bookmarkEnd w:id="1"/>
    <w:bookmarkEnd w:id="2"/>
    <w:bookmarkEnd w:id="3"/>
    <w:p w:rsidR="009A74BF" w:rsidRPr="00A928B2" w:rsidRDefault="009A74BF" w:rsidP="009F2D7D">
      <w:pPr>
        <w:tabs>
          <w:tab w:val="center" w:pos="4677"/>
          <w:tab w:val="right" w:pos="9355"/>
        </w:tabs>
        <w:overflowPunct w:val="0"/>
        <w:autoSpaceDE w:val="0"/>
        <w:autoSpaceDN w:val="0"/>
        <w:adjustRightInd w:val="0"/>
        <w:spacing w:after="0"/>
        <w:ind w:firstLine="0"/>
        <w:jc w:val="center"/>
        <w:rPr>
          <w:rFonts w:ascii="Times New Roman" w:eastAsia="Times New Roman" w:hAnsi="Times New Roman" w:cs="Times New Roman"/>
          <w:b/>
          <w:caps/>
          <w:sz w:val="40"/>
          <w:szCs w:val="40"/>
        </w:rPr>
      </w:pPr>
      <w:r w:rsidRPr="00A928B2">
        <w:rPr>
          <w:rFonts w:ascii="Times New Roman" w:eastAsia="Times New Roman" w:hAnsi="Times New Roman" w:cs="Times New Roman"/>
          <w:b/>
          <w:caps/>
          <w:sz w:val="40"/>
          <w:szCs w:val="40"/>
        </w:rPr>
        <w:t xml:space="preserve">НАУЧНО-ИССЛЕДОВАТЕЛЬСКАЯ РАБОТА ПО ПОДГОТОВКЕ ГЕНЕРАЛЬНОГО ПЛАНА И ПРАВИЛ ЗЕМЛЕПОЛЬЗОВАНИЯ И ЗАСТРОЙКИ ГОРОДСКОГО ОКРУГА </w:t>
      </w:r>
    </w:p>
    <w:p w:rsidR="009A74BF" w:rsidRPr="00C1382F" w:rsidRDefault="009A74BF" w:rsidP="009F2D7D">
      <w:pPr>
        <w:tabs>
          <w:tab w:val="center" w:pos="4677"/>
          <w:tab w:val="right" w:pos="9355"/>
        </w:tabs>
        <w:overflowPunct w:val="0"/>
        <w:autoSpaceDE w:val="0"/>
        <w:autoSpaceDN w:val="0"/>
        <w:adjustRightInd w:val="0"/>
        <w:spacing w:after="0"/>
        <w:ind w:firstLine="0"/>
        <w:jc w:val="center"/>
        <w:rPr>
          <w:rFonts w:ascii="Times New Roman" w:eastAsia="Times New Roman" w:hAnsi="Times New Roman" w:cs="Times New Roman"/>
          <w:b/>
          <w:sz w:val="44"/>
          <w:szCs w:val="44"/>
        </w:rPr>
      </w:pPr>
      <w:r w:rsidRPr="00A928B2">
        <w:rPr>
          <w:rFonts w:ascii="Times New Roman" w:eastAsia="Times New Roman" w:hAnsi="Times New Roman" w:cs="Times New Roman"/>
          <w:b/>
          <w:caps/>
          <w:sz w:val="40"/>
          <w:szCs w:val="40"/>
        </w:rPr>
        <w:t>«ГОРОД МАХАЧКАЛА»</w:t>
      </w:r>
    </w:p>
    <w:p w:rsidR="00C1382F" w:rsidRPr="00C1382F" w:rsidRDefault="00C1382F" w:rsidP="009F2D7D">
      <w:pPr>
        <w:tabs>
          <w:tab w:val="center" w:pos="4677"/>
          <w:tab w:val="right" w:pos="9355"/>
        </w:tabs>
        <w:overflowPunct w:val="0"/>
        <w:autoSpaceDE w:val="0"/>
        <w:autoSpaceDN w:val="0"/>
        <w:adjustRightInd w:val="0"/>
        <w:spacing w:after="0"/>
        <w:ind w:firstLine="0"/>
        <w:jc w:val="center"/>
        <w:rPr>
          <w:rFonts w:ascii="Times New Roman" w:eastAsia="Times New Roman" w:hAnsi="Times New Roman" w:cs="Times New Roman"/>
          <w:b/>
          <w:sz w:val="44"/>
          <w:szCs w:val="44"/>
        </w:rPr>
      </w:pPr>
    </w:p>
    <w:p w:rsidR="00CD712A" w:rsidRDefault="00CD712A" w:rsidP="009F2D7D">
      <w:pPr>
        <w:tabs>
          <w:tab w:val="center" w:pos="4677"/>
          <w:tab w:val="right" w:pos="9355"/>
        </w:tabs>
        <w:overflowPunct w:val="0"/>
        <w:autoSpaceDE w:val="0"/>
        <w:autoSpaceDN w:val="0"/>
        <w:adjustRightInd w:val="0"/>
        <w:spacing w:after="0"/>
        <w:ind w:firstLine="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Том 4</w:t>
      </w:r>
    </w:p>
    <w:p w:rsidR="00C1382F" w:rsidRPr="00C1382F" w:rsidRDefault="00E45BF8" w:rsidP="009F2D7D">
      <w:pPr>
        <w:tabs>
          <w:tab w:val="center" w:pos="4677"/>
          <w:tab w:val="right" w:pos="9355"/>
        </w:tabs>
        <w:overflowPunct w:val="0"/>
        <w:autoSpaceDE w:val="0"/>
        <w:autoSpaceDN w:val="0"/>
        <w:adjustRightInd w:val="0"/>
        <w:spacing w:after="0"/>
        <w:ind w:firstLine="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Книга </w:t>
      </w:r>
      <w:r w:rsidR="005607B7">
        <w:rPr>
          <w:rFonts w:ascii="Times New Roman" w:eastAsia="Times New Roman" w:hAnsi="Times New Roman" w:cs="Times New Roman"/>
          <w:b/>
          <w:sz w:val="40"/>
          <w:szCs w:val="40"/>
        </w:rPr>
        <w:t>2</w:t>
      </w:r>
    </w:p>
    <w:p w:rsidR="00C1382F" w:rsidRPr="00C1382F" w:rsidRDefault="00C1382F" w:rsidP="009F2D7D">
      <w:pPr>
        <w:tabs>
          <w:tab w:val="center" w:pos="4677"/>
          <w:tab w:val="right" w:pos="9355"/>
        </w:tabs>
        <w:overflowPunct w:val="0"/>
        <w:autoSpaceDE w:val="0"/>
        <w:autoSpaceDN w:val="0"/>
        <w:adjustRightInd w:val="0"/>
        <w:spacing w:after="0"/>
        <w:ind w:firstLine="0"/>
        <w:jc w:val="center"/>
        <w:rPr>
          <w:rFonts w:ascii="Times New Roman" w:eastAsia="Times New Roman" w:hAnsi="Times New Roman" w:cs="Times New Roman"/>
          <w:b/>
          <w:sz w:val="40"/>
          <w:szCs w:val="40"/>
        </w:rPr>
      </w:pPr>
      <w:r w:rsidRPr="00C1382F">
        <w:rPr>
          <w:rFonts w:ascii="Times New Roman" w:eastAsia="Times New Roman" w:hAnsi="Times New Roman" w:cs="Times New Roman"/>
          <w:b/>
          <w:sz w:val="40"/>
          <w:szCs w:val="40"/>
        </w:rPr>
        <w:t>Материалы</w:t>
      </w:r>
    </w:p>
    <w:p w:rsidR="00C1382F" w:rsidRPr="00C1382F" w:rsidRDefault="00C1382F" w:rsidP="009F2D7D">
      <w:pPr>
        <w:tabs>
          <w:tab w:val="center" w:pos="4677"/>
          <w:tab w:val="right" w:pos="9355"/>
        </w:tabs>
        <w:overflowPunct w:val="0"/>
        <w:autoSpaceDE w:val="0"/>
        <w:autoSpaceDN w:val="0"/>
        <w:adjustRightInd w:val="0"/>
        <w:spacing w:after="0"/>
        <w:ind w:firstLine="0"/>
        <w:jc w:val="center"/>
        <w:rPr>
          <w:rFonts w:ascii="Times New Roman" w:eastAsia="Times New Roman" w:hAnsi="Times New Roman" w:cs="Times New Roman"/>
          <w:sz w:val="40"/>
          <w:szCs w:val="40"/>
        </w:rPr>
      </w:pPr>
      <w:r w:rsidRPr="00C1382F">
        <w:rPr>
          <w:rFonts w:ascii="Times New Roman" w:eastAsia="Times New Roman" w:hAnsi="Times New Roman" w:cs="Times New Roman"/>
          <w:b/>
          <w:sz w:val="40"/>
          <w:szCs w:val="40"/>
        </w:rPr>
        <w:t xml:space="preserve">по обоснованию проекта </w:t>
      </w:r>
    </w:p>
    <w:p w:rsidR="00C1382F" w:rsidRPr="00C1382F" w:rsidRDefault="00C1382F" w:rsidP="009F2D7D">
      <w:pPr>
        <w:spacing w:after="0"/>
        <w:ind w:firstLine="0"/>
        <w:rPr>
          <w:rFonts w:ascii="Times New Roman" w:eastAsia="Times New Roman" w:hAnsi="Times New Roman" w:cs="Times New Roman"/>
          <w:b/>
          <w:sz w:val="28"/>
          <w:szCs w:val="28"/>
        </w:rPr>
      </w:pPr>
    </w:p>
    <w:p w:rsidR="00C1382F" w:rsidRPr="00C1382F" w:rsidRDefault="00C1382F" w:rsidP="009F2D7D">
      <w:pPr>
        <w:spacing w:after="0"/>
        <w:ind w:firstLine="0"/>
        <w:rPr>
          <w:rFonts w:ascii="Times New Roman" w:eastAsia="Times New Roman" w:hAnsi="Times New Roman" w:cs="Times New Roman"/>
          <w:b/>
          <w:sz w:val="28"/>
          <w:szCs w:val="28"/>
        </w:rPr>
      </w:pPr>
    </w:p>
    <w:p w:rsidR="00C1382F" w:rsidRPr="00C1382F" w:rsidRDefault="00C1382F" w:rsidP="009F2D7D">
      <w:pPr>
        <w:spacing w:after="0"/>
        <w:ind w:firstLine="0"/>
        <w:rPr>
          <w:rFonts w:ascii="Times New Roman" w:eastAsia="Times New Roman" w:hAnsi="Times New Roman" w:cs="Times New Roman"/>
          <w:b/>
          <w:sz w:val="28"/>
          <w:szCs w:val="28"/>
        </w:rPr>
      </w:pPr>
    </w:p>
    <w:p w:rsidR="00C1382F" w:rsidRPr="00C1382F" w:rsidRDefault="00C1382F" w:rsidP="00C1382F">
      <w:pPr>
        <w:spacing w:after="0"/>
        <w:rPr>
          <w:rFonts w:ascii="Times New Roman" w:eastAsia="Times New Roman" w:hAnsi="Times New Roman" w:cs="Times New Roman"/>
          <w:b/>
          <w:sz w:val="28"/>
          <w:szCs w:val="28"/>
        </w:rPr>
      </w:pPr>
    </w:p>
    <w:p w:rsidR="00C1382F" w:rsidRDefault="00C1382F" w:rsidP="00C1382F">
      <w:pPr>
        <w:spacing w:after="0"/>
        <w:rPr>
          <w:rFonts w:ascii="Times New Roman" w:eastAsia="Times New Roman" w:hAnsi="Times New Roman" w:cs="Times New Roman"/>
          <w:b/>
          <w:sz w:val="28"/>
          <w:szCs w:val="28"/>
        </w:rPr>
      </w:pPr>
    </w:p>
    <w:p w:rsidR="00A80204" w:rsidRDefault="00A80204" w:rsidP="00C1382F">
      <w:pPr>
        <w:spacing w:after="0"/>
        <w:rPr>
          <w:rFonts w:ascii="Times New Roman" w:eastAsia="Times New Roman" w:hAnsi="Times New Roman" w:cs="Times New Roman"/>
          <w:b/>
          <w:sz w:val="28"/>
          <w:szCs w:val="28"/>
        </w:rPr>
      </w:pPr>
    </w:p>
    <w:p w:rsidR="00E45BF8" w:rsidRDefault="00E45BF8" w:rsidP="00C1382F">
      <w:pPr>
        <w:spacing w:after="0"/>
        <w:rPr>
          <w:rFonts w:ascii="Times New Roman" w:eastAsia="Times New Roman" w:hAnsi="Times New Roman" w:cs="Times New Roman"/>
          <w:b/>
          <w:sz w:val="28"/>
          <w:szCs w:val="28"/>
        </w:rPr>
      </w:pPr>
    </w:p>
    <w:p w:rsidR="00E45BF8" w:rsidRDefault="00E45BF8" w:rsidP="00C1382F">
      <w:pPr>
        <w:spacing w:after="0"/>
        <w:rPr>
          <w:rFonts w:ascii="Times New Roman" w:eastAsia="Times New Roman" w:hAnsi="Times New Roman" w:cs="Times New Roman"/>
          <w:b/>
          <w:sz w:val="28"/>
          <w:szCs w:val="28"/>
        </w:rPr>
      </w:pPr>
    </w:p>
    <w:p w:rsidR="00E45BF8" w:rsidRDefault="00E45BF8" w:rsidP="00C1382F">
      <w:pPr>
        <w:spacing w:after="0"/>
        <w:rPr>
          <w:rFonts w:ascii="Times New Roman" w:eastAsia="Times New Roman" w:hAnsi="Times New Roman" w:cs="Times New Roman"/>
          <w:b/>
          <w:sz w:val="28"/>
          <w:szCs w:val="28"/>
        </w:rPr>
      </w:pPr>
    </w:p>
    <w:p w:rsidR="00D1703D" w:rsidRDefault="00D1703D" w:rsidP="00C1382F">
      <w:pPr>
        <w:spacing w:after="0"/>
        <w:rPr>
          <w:rFonts w:ascii="Times New Roman" w:eastAsia="Times New Roman" w:hAnsi="Times New Roman" w:cs="Times New Roman"/>
          <w:b/>
          <w:sz w:val="28"/>
          <w:szCs w:val="28"/>
        </w:rPr>
      </w:pPr>
    </w:p>
    <w:p w:rsidR="00D1703D" w:rsidRPr="00C1382F" w:rsidRDefault="00D1703D" w:rsidP="00C1382F">
      <w:pPr>
        <w:spacing w:after="0"/>
        <w:rPr>
          <w:rFonts w:ascii="Times New Roman" w:eastAsia="Times New Roman" w:hAnsi="Times New Roman" w:cs="Times New Roman"/>
          <w:b/>
          <w:sz w:val="28"/>
          <w:szCs w:val="28"/>
        </w:rPr>
      </w:pPr>
    </w:p>
    <w:p w:rsidR="00C1382F" w:rsidRPr="00C1382F" w:rsidRDefault="00C1382F" w:rsidP="00C1382F">
      <w:pPr>
        <w:spacing w:after="0"/>
        <w:rPr>
          <w:rFonts w:ascii="Times New Roman" w:eastAsia="Times New Roman" w:hAnsi="Times New Roman" w:cs="Times New Roman"/>
          <w:b/>
          <w:sz w:val="28"/>
          <w:szCs w:val="28"/>
        </w:rPr>
      </w:pPr>
    </w:p>
    <w:p w:rsidR="00C1382F" w:rsidRPr="00C1382F" w:rsidRDefault="00C1382F" w:rsidP="00C1382F">
      <w:pPr>
        <w:spacing w:after="0"/>
        <w:rPr>
          <w:rFonts w:ascii="Times New Roman" w:eastAsia="Times New Roman" w:hAnsi="Times New Roman" w:cs="Times New Roman"/>
          <w:b/>
          <w:sz w:val="28"/>
          <w:szCs w:val="28"/>
        </w:rPr>
      </w:pPr>
    </w:p>
    <w:p w:rsidR="00C1382F" w:rsidRPr="00C1382F" w:rsidRDefault="00C1382F" w:rsidP="00C1382F">
      <w:pPr>
        <w:spacing w:after="0"/>
        <w:jc w:val="center"/>
        <w:rPr>
          <w:rFonts w:ascii="Times New Roman" w:eastAsia="Times New Roman" w:hAnsi="Times New Roman" w:cs="Times New Roman"/>
          <w:b/>
          <w:bCs/>
          <w:sz w:val="24"/>
          <w:szCs w:val="20"/>
        </w:rPr>
        <w:sectPr w:rsidR="00C1382F" w:rsidRPr="00C1382F" w:rsidSect="006765F9">
          <w:headerReference w:type="default" r:id="rId10"/>
          <w:footerReference w:type="default" r:id="rId11"/>
          <w:pgSz w:w="11906" w:h="16838"/>
          <w:pgMar w:top="1134" w:right="850" w:bottom="1134" w:left="1701" w:header="340" w:footer="340" w:gutter="0"/>
          <w:cols w:space="708"/>
          <w:titlePg/>
          <w:docGrid w:linePitch="360"/>
        </w:sectPr>
      </w:pPr>
      <w:r w:rsidRPr="00C1382F">
        <w:rPr>
          <w:rFonts w:ascii="Times New Roman" w:eastAsia="Times New Roman" w:hAnsi="Times New Roman" w:cs="Times New Roman"/>
          <w:b/>
          <w:bCs/>
          <w:sz w:val="28"/>
          <w:szCs w:val="20"/>
        </w:rPr>
        <w:t>Москва 201</w:t>
      </w:r>
      <w:r w:rsidR="007623B7">
        <w:rPr>
          <w:rFonts w:ascii="Times New Roman" w:eastAsia="Times New Roman" w:hAnsi="Times New Roman" w:cs="Times New Roman"/>
          <w:b/>
          <w:bCs/>
          <w:sz w:val="28"/>
          <w:szCs w:val="20"/>
        </w:rPr>
        <w:t>5</w:t>
      </w:r>
      <w:r w:rsidRPr="00C1382F">
        <w:rPr>
          <w:rFonts w:ascii="Times New Roman" w:eastAsia="Times New Roman" w:hAnsi="Times New Roman" w:cs="Times New Roman"/>
          <w:b/>
          <w:bCs/>
          <w:sz w:val="28"/>
          <w:szCs w:val="20"/>
        </w:rPr>
        <w:t xml:space="preserve"> год</w:t>
      </w:r>
    </w:p>
    <w:p w:rsidR="00C1382F" w:rsidRPr="00C1382F" w:rsidRDefault="00C1382F" w:rsidP="00C1382F">
      <w:pPr>
        <w:tabs>
          <w:tab w:val="left" w:pos="2325"/>
          <w:tab w:val="center" w:pos="4961"/>
        </w:tabs>
        <w:spacing w:after="0"/>
        <w:jc w:val="center"/>
        <w:rPr>
          <w:rFonts w:ascii="Times New Roman" w:eastAsia="Times New Roman" w:hAnsi="Times New Roman" w:cs="Times New Roman"/>
          <w:sz w:val="32"/>
          <w:szCs w:val="32"/>
        </w:rPr>
      </w:pPr>
      <w:r w:rsidRPr="00C1382F">
        <w:rPr>
          <w:rFonts w:ascii="Times New Roman" w:eastAsia="Times New Roman" w:hAnsi="Times New Roman" w:cs="Times New Roman"/>
          <w:bCs/>
          <w:sz w:val="32"/>
          <w:szCs w:val="32"/>
        </w:rPr>
        <w:lastRenderedPageBreak/>
        <w:t>Открытое акционерное общество «Российский институт градостроительства и инвестиционного развития «ГИПРОГОР»</w:t>
      </w:r>
    </w:p>
    <w:p w:rsidR="00C1382F" w:rsidRPr="00C1382F" w:rsidRDefault="00C1382F" w:rsidP="00C1382F">
      <w:pPr>
        <w:spacing w:before="200"/>
        <w:ind w:right="-2"/>
        <w:jc w:val="right"/>
        <w:rPr>
          <w:rFonts w:ascii="Times New Roman" w:eastAsia="Times New Roman" w:hAnsi="Times New Roman" w:cs="Times New Roman"/>
          <w:sz w:val="17"/>
          <w:szCs w:val="20"/>
        </w:rPr>
      </w:pPr>
      <w:r w:rsidRPr="00C1382F">
        <w:rPr>
          <w:rFonts w:ascii="Times New Roman" w:eastAsia="Times New Roman" w:hAnsi="Times New Roman" w:cs="Times New Roman"/>
          <w:noProof/>
          <w:sz w:val="20"/>
          <w:szCs w:val="20"/>
        </w:rPr>
        <w:drawing>
          <wp:anchor distT="0" distB="0" distL="114300" distR="114300" simplePos="0" relativeHeight="251662336" behindDoc="1" locked="0" layoutInCell="1" allowOverlap="0">
            <wp:simplePos x="0" y="0"/>
            <wp:positionH relativeFrom="column">
              <wp:posOffset>2192655</wp:posOffset>
            </wp:positionH>
            <wp:positionV relativeFrom="paragraph">
              <wp:posOffset>197485</wp:posOffset>
            </wp:positionV>
            <wp:extent cx="1163955" cy="335915"/>
            <wp:effectExtent l="19050" t="0" r="0" b="0"/>
            <wp:wrapTight wrapText="bothSides">
              <wp:wrapPolygon edited="0">
                <wp:start x="-354" y="0"/>
                <wp:lineTo x="-354" y="20824"/>
                <wp:lineTo x="21565" y="20824"/>
                <wp:lineTo x="21565" y="0"/>
                <wp:lineTo x="-354" y="0"/>
              </wp:wrapPolygon>
            </wp:wrapTight>
            <wp:docPr id="6" name="Рисунок 4"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1копирование"/>
                    <pic:cNvPicPr>
                      <a:picLocks noChangeAspect="1" noChangeArrowheads="1"/>
                    </pic:cNvPicPr>
                  </pic:nvPicPr>
                  <pic:blipFill>
                    <a:blip r:embed="rId12" cstate="screen"/>
                    <a:srcRect/>
                    <a:stretch>
                      <a:fillRect/>
                    </a:stretch>
                  </pic:blipFill>
                  <pic:spPr bwMode="auto">
                    <a:xfrm>
                      <a:off x="0" y="0"/>
                      <a:ext cx="1163955" cy="335915"/>
                    </a:xfrm>
                    <a:prstGeom prst="rect">
                      <a:avLst/>
                    </a:prstGeom>
                    <a:solidFill>
                      <a:srgbClr val="993300"/>
                    </a:solidFill>
                    <a:ln w="9525">
                      <a:noFill/>
                      <a:miter lim="800000"/>
                      <a:headEnd/>
                      <a:tailEnd/>
                    </a:ln>
                  </pic:spPr>
                </pic:pic>
              </a:graphicData>
            </a:graphic>
          </wp:anchor>
        </w:drawing>
      </w:r>
      <w:r w:rsidR="0036250B" w:rsidRPr="0036250B">
        <w:rPr>
          <w:rFonts w:ascii="Times New Roman" w:eastAsia="Times New Roman" w:hAnsi="Times New Roman" w:cs="Times New Roman"/>
          <w:noProof/>
          <w:sz w:val="20"/>
          <w:szCs w:val="20"/>
        </w:rPr>
        <w:pict>
          <v:line id="Line 3" o:spid="_x0000_s1029" style="position:absolute;left:0;text-align:left;z-index:251664384;visibility:visible;mso-wrap-distance-top:-1e-4mm;mso-wrap-distance-bottom:-1e-4mm;mso-position-horizontal-relative:text;mso-position-vertical-relative:text" from="-32.15pt,5.3pt" to="475.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tmFQIAACs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" o:allowincell="f" strokeweight="2.25pt"/>
        </w:pict>
      </w:r>
    </w:p>
    <w:p w:rsidR="00C1382F" w:rsidRPr="00C1382F" w:rsidRDefault="00C1382F" w:rsidP="00C1382F">
      <w:pPr>
        <w:spacing w:after="0"/>
        <w:jc w:val="right"/>
        <w:rPr>
          <w:rFonts w:ascii="Times New Roman" w:eastAsia="Times New Roman" w:hAnsi="Times New Roman" w:cs="Times New Roman"/>
          <w:b/>
          <w:bCs/>
          <w:sz w:val="26"/>
          <w:szCs w:val="26"/>
        </w:rPr>
      </w:pPr>
    </w:p>
    <w:p w:rsidR="00C1382F" w:rsidRPr="00C1382F" w:rsidRDefault="00C1382F" w:rsidP="00C1382F">
      <w:pPr>
        <w:rPr>
          <w:rFonts w:ascii="Times New Roman" w:eastAsia="Times New Roman" w:hAnsi="Times New Roman" w:cs="Times New Roman"/>
          <w:b/>
          <w:sz w:val="28"/>
          <w:szCs w:val="24"/>
        </w:rPr>
      </w:pPr>
    </w:p>
    <w:tbl>
      <w:tblPr>
        <w:tblW w:w="0" w:type="auto"/>
        <w:tblLook w:val="04A0"/>
      </w:tblPr>
      <w:tblGrid>
        <w:gridCol w:w="5495"/>
        <w:gridCol w:w="4076"/>
      </w:tblGrid>
      <w:tr w:rsidR="00C1382F" w:rsidRPr="00C1382F" w:rsidTr="006765F9">
        <w:tc>
          <w:tcPr>
            <w:tcW w:w="5495" w:type="dxa"/>
          </w:tcPr>
          <w:p w:rsidR="00EA45BE" w:rsidRDefault="00EA45BE" w:rsidP="00C1382F">
            <w:pPr>
              <w:jc w:val="right"/>
              <w:rPr>
                <w:rFonts w:ascii="Times New Roman" w:eastAsia="Times New Roman" w:hAnsi="Times New Roman"/>
                <w:b/>
                <w:sz w:val="28"/>
                <w:szCs w:val="28"/>
              </w:rPr>
            </w:pPr>
          </w:p>
          <w:p w:rsidR="00C1382F" w:rsidRPr="00EA45BE" w:rsidRDefault="00EA45BE" w:rsidP="00EA45BE">
            <w:pPr>
              <w:tabs>
                <w:tab w:val="left" w:pos="3588"/>
              </w:tabs>
              <w:rPr>
                <w:rFonts w:ascii="Times New Roman" w:eastAsia="Times New Roman" w:hAnsi="Times New Roman"/>
                <w:sz w:val="28"/>
                <w:szCs w:val="28"/>
              </w:rPr>
            </w:pPr>
            <w:r>
              <w:rPr>
                <w:rFonts w:ascii="Times New Roman" w:eastAsia="Times New Roman" w:hAnsi="Times New Roman"/>
                <w:sz w:val="28"/>
                <w:szCs w:val="28"/>
              </w:rPr>
              <w:tab/>
            </w:r>
          </w:p>
        </w:tc>
        <w:tc>
          <w:tcPr>
            <w:tcW w:w="4076" w:type="dxa"/>
          </w:tcPr>
          <w:p w:rsidR="00C1382F" w:rsidRPr="00A80204" w:rsidRDefault="00C1382F" w:rsidP="00A80204">
            <w:pPr>
              <w:spacing w:after="0"/>
              <w:rPr>
                <w:rFonts w:ascii="Times New Roman" w:eastAsia="Times New Roman" w:hAnsi="Times New Roman"/>
                <w:b/>
              </w:rPr>
            </w:pPr>
            <w:r w:rsidRPr="00A80204">
              <w:rPr>
                <w:rFonts w:ascii="Times New Roman" w:eastAsia="Times New Roman" w:hAnsi="Times New Roman"/>
                <w:b/>
              </w:rPr>
              <w:t>Заказчик:</w:t>
            </w:r>
          </w:p>
          <w:p w:rsidR="00C1382F" w:rsidRPr="00A80204" w:rsidRDefault="00C1382F" w:rsidP="00A80204">
            <w:pPr>
              <w:spacing w:after="0"/>
              <w:rPr>
                <w:rFonts w:ascii="Times New Roman" w:eastAsia="Times New Roman" w:hAnsi="Times New Roman"/>
              </w:rPr>
            </w:pPr>
            <w:r w:rsidRPr="00A80204">
              <w:rPr>
                <w:rFonts w:ascii="Times New Roman" w:eastAsia="Times New Roman" w:hAnsi="Times New Roman"/>
              </w:rPr>
              <w:t xml:space="preserve">Администрация ГО </w:t>
            </w:r>
          </w:p>
          <w:p w:rsidR="00C1382F" w:rsidRPr="00A80204" w:rsidRDefault="00C1382F" w:rsidP="00A80204">
            <w:pPr>
              <w:spacing w:after="0"/>
              <w:rPr>
                <w:rFonts w:ascii="Times New Roman" w:eastAsia="Times New Roman" w:hAnsi="Times New Roman"/>
              </w:rPr>
            </w:pPr>
            <w:r w:rsidRPr="00A80204">
              <w:rPr>
                <w:rFonts w:ascii="Times New Roman" w:eastAsia="Times New Roman" w:hAnsi="Times New Roman"/>
              </w:rPr>
              <w:t>«город Махачкала»</w:t>
            </w:r>
          </w:p>
          <w:p w:rsidR="00C1382F" w:rsidRPr="00A80204" w:rsidRDefault="00C1382F" w:rsidP="00A80204">
            <w:pPr>
              <w:spacing w:after="0"/>
              <w:rPr>
                <w:rFonts w:ascii="Times New Roman" w:eastAsia="Times New Roman" w:hAnsi="Times New Roman"/>
                <w:b/>
              </w:rPr>
            </w:pPr>
            <w:r w:rsidRPr="00A80204">
              <w:rPr>
                <w:rFonts w:ascii="Times New Roman" w:eastAsia="Times New Roman" w:hAnsi="Times New Roman"/>
                <w:b/>
              </w:rPr>
              <w:t>Государственный контракт:</w:t>
            </w:r>
          </w:p>
          <w:p w:rsidR="00C1382F" w:rsidRPr="00C1382F" w:rsidRDefault="00C1382F" w:rsidP="00A80204">
            <w:pPr>
              <w:spacing w:after="0"/>
              <w:rPr>
                <w:rFonts w:ascii="Times New Roman" w:eastAsia="Times New Roman" w:hAnsi="Times New Roman"/>
                <w:b/>
                <w:sz w:val="28"/>
                <w:szCs w:val="28"/>
              </w:rPr>
            </w:pPr>
            <w:r w:rsidRPr="00A80204">
              <w:rPr>
                <w:rFonts w:ascii="Times New Roman" w:eastAsia="Times New Roman" w:hAnsi="Times New Roman"/>
              </w:rPr>
              <w:t>№</w:t>
            </w:r>
            <w:r w:rsidRPr="00A80204">
              <w:rPr>
                <w:rFonts w:ascii="Times New Roman" w:eastAsia="Times New Roman" w:hAnsi="Times New Roman"/>
                <w:color w:val="000000"/>
              </w:rPr>
              <w:t>№01-2014/Г</w:t>
            </w:r>
            <w:r w:rsidRPr="00A80204">
              <w:rPr>
                <w:rFonts w:ascii="Times New Roman" w:eastAsia="Times New Roman" w:hAnsi="Times New Roman"/>
              </w:rPr>
              <w:t xml:space="preserve"> от 01.09. 2014г.</w:t>
            </w:r>
          </w:p>
        </w:tc>
      </w:tr>
    </w:tbl>
    <w:p w:rsidR="00C1382F" w:rsidRPr="00C1382F" w:rsidRDefault="00C1382F" w:rsidP="00C1382F">
      <w:pPr>
        <w:rPr>
          <w:rFonts w:ascii="Times New Roman" w:eastAsia="Times New Roman" w:hAnsi="Times New Roman" w:cs="Times New Roman"/>
          <w:b/>
          <w:color w:val="000000"/>
          <w:sz w:val="36"/>
          <w:szCs w:val="36"/>
        </w:rPr>
      </w:pPr>
    </w:p>
    <w:p w:rsidR="00C1382F" w:rsidRPr="00C1382F" w:rsidRDefault="00C1382F" w:rsidP="00C1382F">
      <w:pPr>
        <w:rPr>
          <w:rFonts w:ascii="Times New Roman" w:eastAsia="Times New Roman" w:hAnsi="Times New Roman" w:cs="Times New Roman"/>
          <w:b/>
          <w:color w:val="000000"/>
          <w:sz w:val="36"/>
          <w:szCs w:val="36"/>
        </w:rPr>
      </w:pPr>
    </w:p>
    <w:p w:rsidR="00A928B2" w:rsidRPr="00A928B2" w:rsidRDefault="00A928B2" w:rsidP="009F2D7D">
      <w:pPr>
        <w:tabs>
          <w:tab w:val="center" w:pos="4677"/>
          <w:tab w:val="right" w:pos="9355"/>
        </w:tabs>
        <w:overflowPunct w:val="0"/>
        <w:autoSpaceDE w:val="0"/>
        <w:autoSpaceDN w:val="0"/>
        <w:adjustRightInd w:val="0"/>
        <w:spacing w:after="0"/>
        <w:ind w:firstLine="0"/>
        <w:jc w:val="center"/>
        <w:rPr>
          <w:rFonts w:ascii="Times New Roman" w:eastAsia="Times New Roman" w:hAnsi="Times New Roman" w:cs="Times New Roman"/>
          <w:b/>
          <w:caps/>
          <w:sz w:val="40"/>
          <w:szCs w:val="40"/>
        </w:rPr>
      </w:pPr>
      <w:r w:rsidRPr="00A928B2">
        <w:rPr>
          <w:rFonts w:ascii="Times New Roman" w:eastAsia="Times New Roman" w:hAnsi="Times New Roman" w:cs="Times New Roman"/>
          <w:b/>
          <w:caps/>
          <w:sz w:val="40"/>
          <w:szCs w:val="40"/>
        </w:rPr>
        <w:t xml:space="preserve">НАУЧНО-ИССЛЕДОВАТЕЛЬСКАЯ РАБОТА ПО ПОДГОТОВКЕ ГЕНЕРАЛЬНОГО ПЛАНА И ПРАВИЛ ЗЕМЛЕПОЛЬЗОВАНИЯ И ЗАСТРОЙКИ ГОРОДСКОГО ОКРУГА </w:t>
      </w:r>
    </w:p>
    <w:p w:rsidR="00F643D7" w:rsidRPr="00C1382F" w:rsidRDefault="00A928B2" w:rsidP="009F2D7D">
      <w:pPr>
        <w:tabs>
          <w:tab w:val="center" w:pos="4677"/>
          <w:tab w:val="right" w:pos="9355"/>
        </w:tabs>
        <w:overflowPunct w:val="0"/>
        <w:autoSpaceDE w:val="0"/>
        <w:autoSpaceDN w:val="0"/>
        <w:adjustRightInd w:val="0"/>
        <w:spacing w:after="0"/>
        <w:ind w:firstLine="0"/>
        <w:jc w:val="center"/>
        <w:rPr>
          <w:rFonts w:ascii="Times New Roman" w:eastAsia="Times New Roman" w:hAnsi="Times New Roman" w:cs="Times New Roman"/>
          <w:b/>
          <w:sz w:val="44"/>
          <w:szCs w:val="44"/>
        </w:rPr>
      </w:pPr>
      <w:r w:rsidRPr="00A928B2">
        <w:rPr>
          <w:rFonts w:ascii="Times New Roman" w:eastAsia="Times New Roman" w:hAnsi="Times New Roman" w:cs="Times New Roman"/>
          <w:b/>
          <w:caps/>
          <w:sz w:val="40"/>
          <w:szCs w:val="40"/>
        </w:rPr>
        <w:t>«ГОРОД МАХАЧКАЛА»</w:t>
      </w:r>
    </w:p>
    <w:p w:rsidR="00A928B2" w:rsidRDefault="00A928B2" w:rsidP="009F2D7D">
      <w:pPr>
        <w:tabs>
          <w:tab w:val="center" w:pos="4677"/>
          <w:tab w:val="right" w:pos="9355"/>
        </w:tabs>
        <w:overflowPunct w:val="0"/>
        <w:autoSpaceDE w:val="0"/>
        <w:autoSpaceDN w:val="0"/>
        <w:adjustRightInd w:val="0"/>
        <w:spacing w:after="0"/>
        <w:ind w:firstLine="0"/>
        <w:jc w:val="center"/>
        <w:rPr>
          <w:rFonts w:ascii="Times New Roman" w:eastAsia="Times New Roman" w:hAnsi="Times New Roman" w:cs="Times New Roman"/>
          <w:b/>
          <w:sz w:val="40"/>
          <w:szCs w:val="40"/>
        </w:rPr>
      </w:pPr>
    </w:p>
    <w:p w:rsidR="00CD712A" w:rsidRDefault="00CD712A" w:rsidP="009F2D7D">
      <w:pPr>
        <w:tabs>
          <w:tab w:val="center" w:pos="4677"/>
          <w:tab w:val="right" w:pos="9355"/>
        </w:tabs>
        <w:overflowPunct w:val="0"/>
        <w:autoSpaceDE w:val="0"/>
        <w:autoSpaceDN w:val="0"/>
        <w:adjustRightInd w:val="0"/>
        <w:spacing w:after="0"/>
        <w:ind w:firstLine="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Том 4 </w:t>
      </w:r>
    </w:p>
    <w:p w:rsidR="00F643D7" w:rsidRPr="00C1382F" w:rsidRDefault="00F643D7" w:rsidP="009F2D7D">
      <w:pPr>
        <w:tabs>
          <w:tab w:val="center" w:pos="4677"/>
          <w:tab w:val="right" w:pos="9355"/>
        </w:tabs>
        <w:overflowPunct w:val="0"/>
        <w:autoSpaceDE w:val="0"/>
        <w:autoSpaceDN w:val="0"/>
        <w:adjustRightInd w:val="0"/>
        <w:spacing w:after="0"/>
        <w:ind w:firstLine="0"/>
        <w:jc w:val="center"/>
        <w:rPr>
          <w:rFonts w:ascii="Times New Roman" w:eastAsia="Times New Roman" w:hAnsi="Times New Roman" w:cs="Times New Roman"/>
          <w:b/>
          <w:sz w:val="40"/>
          <w:szCs w:val="40"/>
        </w:rPr>
      </w:pPr>
      <w:r>
        <w:rPr>
          <w:rFonts w:ascii="Times New Roman" w:eastAsia="Times New Roman" w:hAnsi="Times New Roman" w:cs="Times New Roman"/>
          <w:b/>
          <w:sz w:val="40"/>
          <w:szCs w:val="40"/>
        </w:rPr>
        <w:t xml:space="preserve">Книга </w:t>
      </w:r>
      <w:r w:rsidR="005607B7">
        <w:rPr>
          <w:rFonts w:ascii="Times New Roman" w:eastAsia="Times New Roman" w:hAnsi="Times New Roman" w:cs="Times New Roman"/>
          <w:b/>
          <w:sz w:val="40"/>
          <w:szCs w:val="40"/>
        </w:rPr>
        <w:t>2</w:t>
      </w:r>
    </w:p>
    <w:p w:rsidR="00F643D7" w:rsidRPr="00C1382F" w:rsidRDefault="00F643D7" w:rsidP="009F2D7D">
      <w:pPr>
        <w:tabs>
          <w:tab w:val="center" w:pos="4677"/>
          <w:tab w:val="right" w:pos="9355"/>
        </w:tabs>
        <w:overflowPunct w:val="0"/>
        <w:autoSpaceDE w:val="0"/>
        <w:autoSpaceDN w:val="0"/>
        <w:adjustRightInd w:val="0"/>
        <w:spacing w:after="0"/>
        <w:ind w:firstLine="0"/>
        <w:jc w:val="center"/>
        <w:rPr>
          <w:rFonts w:ascii="Times New Roman" w:eastAsia="Times New Roman" w:hAnsi="Times New Roman" w:cs="Times New Roman"/>
          <w:b/>
          <w:sz w:val="40"/>
          <w:szCs w:val="40"/>
        </w:rPr>
      </w:pPr>
      <w:r w:rsidRPr="00C1382F">
        <w:rPr>
          <w:rFonts w:ascii="Times New Roman" w:eastAsia="Times New Roman" w:hAnsi="Times New Roman" w:cs="Times New Roman"/>
          <w:b/>
          <w:sz w:val="40"/>
          <w:szCs w:val="40"/>
        </w:rPr>
        <w:t>Материалы</w:t>
      </w:r>
    </w:p>
    <w:p w:rsidR="00F643D7" w:rsidRPr="00C1382F" w:rsidRDefault="00F643D7" w:rsidP="009F2D7D">
      <w:pPr>
        <w:tabs>
          <w:tab w:val="center" w:pos="4677"/>
          <w:tab w:val="right" w:pos="9355"/>
        </w:tabs>
        <w:overflowPunct w:val="0"/>
        <w:autoSpaceDE w:val="0"/>
        <w:autoSpaceDN w:val="0"/>
        <w:adjustRightInd w:val="0"/>
        <w:spacing w:after="0"/>
        <w:ind w:firstLine="0"/>
        <w:jc w:val="center"/>
        <w:rPr>
          <w:rFonts w:ascii="Times New Roman" w:eastAsia="Times New Roman" w:hAnsi="Times New Roman" w:cs="Times New Roman"/>
          <w:sz w:val="40"/>
          <w:szCs w:val="40"/>
        </w:rPr>
      </w:pPr>
      <w:r w:rsidRPr="00C1382F">
        <w:rPr>
          <w:rFonts w:ascii="Times New Roman" w:eastAsia="Times New Roman" w:hAnsi="Times New Roman" w:cs="Times New Roman"/>
          <w:b/>
          <w:sz w:val="40"/>
          <w:szCs w:val="40"/>
        </w:rPr>
        <w:t xml:space="preserve">по обоснованию проекта </w:t>
      </w:r>
    </w:p>
    <w:p w:rsidR="00F643D7" w:rsidRPr="00C1382F" w:rsidRDefault="00F643D7" w:rsidP="009F2D7D">
      <w:pPr>
        <w:spacing w:after="0"/>
        <w:ind w:firstLine="0"/>
        <w:rPr>
          <w:rFonts w:ascii="Times New Roman" w:eastAsia="Times New Roman" w:hAnsi="Times New Roman" w:cs="Times New Roman"/>
          <w:b/>
          <w:sz w:val="28"/>
          <w:szCs w:val="28"/>
        </w:rPr>
      </w:pPr>
    </w:p>
    <w:p w:rsidR="00C1382F" w:rsidRPr="00C1382F" w:rsidRDefault="00C1382F" w:rsidP="009F2D7D">
      <w:pPr>
        <w:spacing w:after="0"/>
        <w:ind w:firstLine="0"/>
        <w:rPr>
          <w:rFonts w:ascii="Times New Roman" w:eastAsia="Times New Roman" w:hAnsi="Times New Roman" w:cs="Times New Roman"/>
          <w:b/>
          <w:sz w:val="28"/>
          <w:szCs w:val="28"/>
        </w:rPr>
      </w:pPr>
    </w:p>
    <w:p w:rsidR="008375BB" w:rsidRDefault="008375BB" w:rsidP="009F2D7D">
      <w:pPr>
        <w:spacing w:after="0"/>
        <w:ind w:firstLine="0"/>
        <w:rPr>
          <w:rFonts w:ascii="Times New Roman" w:eastAsia="Times New Roman" w:hAnsi="Times New Roman" w:cs="Times New Roman"/>
          <w:b/>
          <w:sz w:val="28"/>
          <w:szCs w:val="28"/>
        </w:rPr>
      </w:pPr>
    </w:p>
    <w:p w:rsidR="00B91948" w:rsidRPr="00C1382F" w:rsidRDefault="00B91948" w:rsidP="009F2D7D">
      <w:pPr>
        <w:spacing w:after="0"/>
        <w:ind w:firstLine="0"/>
        <w:rPr>
          <w:rFonts w:ascii="Times New Roman" w:eastAsia="Times New Roman" w:hAnsi="Times New Roman" w:cs="Times New Roman"/>
          <w:b/>
          <w:sz w:val="28"/>
          <w:szCs w:val="28"/>
        </w:rPr>
      </w:pPr>
    </w:p>
    <w:p w:rsidR="00C1382F" w:rsidRPr="00C1382F" w:rsidRDefault="00C1382F" w:rsidP="009F2D7D">
      <w:pPr>
        <w:spacing w:after="0"/>
        <w:ind w:firstLine="0"/>
        <w:rPr>
          <w:rFonts w:ascii="Times New Roman" w:eastAsia="Times New Roman" w:hAnsi="Times New Roman" w:cs="Times New Roman"/>
          <w:b/>
          <w:sz w:val="28"/>
          <w:szCs w:val="28"/>
        </w:rPr>
      </w:pPr>
    </w:p>
    <w:p w:rsidR="00C1382F" w:rsidRPr="00C1382F" w:rsidRDefault="00C1382F" w:rsidP="009F2D7D">
      <w:pPr>
        <w:spacing w:after="0"/>
        <w:ind w:firstLine="0"/>
        <w:rPr>
          <w:rFonts w:ascii="Times New Roman" w:eastAsia="Times New Roman" w:hAnsi="Times New Roman" w:cs="Times New Roman"/>
          <w:sz w:val="28"/>
          <w:szCs w:val="26"/>
        </w:rPr>
      </w:pPr>
      <w:r w:rsidRPr="00C1382F">
        <w:rPr>
          <w:rFonts w:ascii="Times New Roman" w:eastAsia="Times New Roman" w:hAnsi="Times New Roman" w:cs="Times New Roman"/>
          <w:sz w:val="28"/>
          <w:szCs w:val="26"/>
        </w:rPr>
        <w:t>Генеральный директор</w:t>
      </w:r>
      <w:r w:rsidRPr="00C1382F">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00926FF5">
        <w:rPr>
          <w:rFonts w:ascii="Times New Roman" w:eastAsia="Times New Roman" w:hAnsi="Times New Roman" w:cs="Times New Roman"/>
          <w:sz w:val="28"/>
          <w:szCs w:val="26"/>
        </w:rPr>
        <w:tab/>
      </w:r>
      <w:r w:rsidR="00926FF5">
        <w:rPr>
          <w:rFonts w:ascii="Times New Roman" w:eastAsia="Times New Roman" w:hAnsi="Times New Roman" w:cs="Times New Roman"/>
          <w:sz w:val="28"/>
          <w:szCs w:val="26"/>
        </w:rPr>
        <w:tab/>
      </w:r>
      <w:r w:rsidR="005F5D34">
        <w:rPr>
          <w:rFonts w:ascii="Times New Roman" w:eastAsia="Times New Roman" w:hAnsi="Times New Roman" w:cs="Times New Roman"/>
          <w:sz w:val="28"/>
          <w:szCs w:val="26"/>
        </w:rPr>
        <w:tab/>
      </w:r>
      <w:r w:rsidR="005F5D34">
        <w:rPr>
          <w:rFonts w:ascii="Times New Roman" w:eastAsia="Times New Roman" w:hAnsi="Times New Roman" w:cs="Times New Roman"/>
          <w:sz w:val="28"/>
          <w:szCs w:val="26"/>
        </w:rPr>
        <w:tab/>
      </w:r>
      <w:r w:rsidR="00926FF5">
        <w:rPr>
          <w:rFonts w:ascii="Times New Roman" w:eastAsia="Times New Roman" w:hAnsi="Times New Roman" w:cs="Times New Roman"/>
          <w:sz w:val="28"/>
          <w:szCs w:val="26"/>
        </w:rPr>
        <w:tab/>
      </w:r>
      <w:r w:rsidR="00926FF5">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t>М. Ю. Грудинин</w:t>
      </w:r>
    </w:p>
    <w:p w:rsidR="00C1382F" w:rsidRPr="00C1382F" w:rsidRDefault="00C1382F" w:rsidP="009F2D7D">
      <w:pPr>
        <w:spacing w:after="0"/>
        <w:ind w:firstLine="0"/>
        <w:rPr>
          <w:rFonts w:ascii="Times New Roman" w:eastAsia="Times New Roman" w:hAnsi="Times New Roman" w:cs="Times New Roman"/>
          <w:sz w:val="28"/>
          <w:szCs w:val="26"/>
        </w:rPr>
      </w:pPr>
    </w:p>
    <w:p w:rsidR="00C1382F" w:rsidRPr="00C1382F" w:rsidRDefault="00C1382F" w:rsidP="009F2D7D">
      <w:pPr>
        <w:spacing w:after="0"/>
        <w:ind w:firstLine="0"/>
        <w:rPr>
          <w:rFonts w:ascii="Times New Roman" w:eastAsia="Times New Roman" w:hAnsi="Times New Roman" w:cs="Times New Roman"/>
          <w:sz w:val="28"/>
          <w:szCs w:val="26"/>
        </w:rPr>
      </w:pPr>
      <w:r w:rsidRPr="00C1382F">
        <w:rPr>
          <w:rFonts w:ascii="Times New Roman" w:eastAsia="Times New Roman" w:hAnsi="Times New Roman" w:cs="Times New Roman"/>
          <w:sz w:val="28"/>
          <w:szCs w:val="26"/>
        </w:rPr>
        <w:t xml:space="preserve">Директор по архитектуре, </w:t>
      </w:r>
    </w:p>
    <w:p w:rsidR="00C1382F" w:rsidRPr="00C1382F" w:rsidRDefault="00C1382F" w:rsidP="009F2D7D">
      <w:pPr>
        <w:spacing w:after="0"/>
        <w:ind w:firstLine="0"/>
        <w:rPr>
          <w:rFonts w:ascii="Times New Roman" w:eastAsia="Times New Roman" w:hAnsi="Times New Roman" w:cs="Times New Roman"/>
          <w:sz w:val="28"/>
          <w:szCs w:val="26"/>
        </w:rPr>
      </w:pPr>
      <w:r w:rsidRPr="00C1382F">
        <w:rPr>
          <w:rFonts w:ascii="Times New Roman" w:eastAsia="Times New Roman" w:hAnsi="Times New Roman" w:cs="Times New Roman"/>
          <w:sz w:val="28"/>
          <w:szCs w:val="26"/>
        </w:rPr>
        <w:t>градостроительству</w:t>
      </w:r>
    </w:p>
    <w:p w:rsidR="00C1382F" w:rsidRPr="00C1382F" w:rsidRDefault="00C1382F" w:rsidP="009F2D7D">
      <w:pPr>
        <w:spacing w:after="0"/>
        <w:ind w:firstLine="0"/>
        <w:rPr>
          <w:rFonts w:ascii="Times New Roman" w:eastAsia="Times New Roman" w:hAnsi="Times New Roman" w:cs="Times New Roman"/>
          <w:sz w:val="28"/>
          <w:szCs w:val="26"/>
        </w:rPr>
      </w:pPr>
      <w:r w:rsidRPr="00C1382F">
        <w:rPr>
          <w:rFonts w:ascii="Times New Roman" w:eastAsia="Times New Roman" w:hAnsi="Times New Roman" w:cs="Times New Roman"/>
          <w:sz w:val="28"/>
          <w:szCs w:val="26"/>
        </w:rPr>
        <w:t>и проектным работам</w:t>
      </w:r>
      <w:r w:rsidRPr="00C1382F">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00926FF5">
        <w:rPr>
          <w:rFonts w:ascii="Times New Roman" w:eastAsia="Times New Roman" w:hAnsi="Times New Roman" w:cs="Times New Roman"/>
          <w:sz w:val="28"/>
          <w:szCs w:val="26"/>
        </w:rPr>
        <w:tab/>
      </w:r>
      <w:r w:rsidR="00926FF5">
        <w:rPr>
          <w:rFonts w:ascii="Times New Roman" w:eastAsia="Times New Roman" w:hAnsi="Times New Roman" w:cs="Times New Roman"/>
          <w:sz w:val="28"/>
          <w:szCs w:val="26"/>
        </w:rPr>
        <w:tab/>
      </w:r>
      <w:r w:rsidR="00926FF5">
        <w:rPr>
          <w:rFonts w:ascii="Times New Roman" w:eastAsia="Times New Roman" w:hAnsi="Times New Roman" w:cs="Times New Roman"/>
          <w:sz w:val="28"/>
          <w:szCs w:val="26"/>
        </w:rPr>
        <w:tab/>
      </w:r>
      <w:r w:rsidR="00926FF5">
        <w:rPr>
          <w:rFonts w:ascii="Times New Roman" w:eastAsia="Times New Roman" w:hAnsi="Times New Roman" w:cs="Times New Roman"/>
          <w:sz w:val="28"/>
          <w:szCs w:val="26"/>
        </w:rPr>
        <w:tab/>
      </w:r>
      <w:r w:rsidR="00926FF5">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005F5D34">
        <w:rPr>
          <w:rFonts w:ascii="Times New Roman" w:eastAsia="Times New Roman" w:hAnsi="Times New Roman" w:cs="Times New Roman"/>
          <w:sz w:val="28"/>
          <w:szCs w:val="26"/>
        </w:rPr>
        <w:tab/>
      </w:r>
      <w:r w:rsidR="005F5D34">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t>И. М. Шнайдер</w:t>
      </w:r>
    </w:p>
    <w:p w:rsidR="00C1382F" w:rsidRPr="00C1382F" w:rsidRDefault="00C1382F" w:rsidP="009F2D7D">
      <w:pPr>
        <w:spacing w:after="0"/>
        <w:ind w:firstLine="0"/>
        <w:rPr>
          <w:rFonts w:ascii="Times New Roman" w:eastAsia="Times New Roman" w:hAnsi="Times New Roman" w:cs="Times New Roman"/>
          <w:sz w:val="28"/>
          <w:szCs w:val="26"/>
        </w:rPr>
      </w:pPr>
    </w:p>
    <w:p w:rsidR="00C1382F" w:rsidRPr="00C1382F" w:rsidRDefault="00C1382F" w:rsidP="009F2D7D">
      <w:pPr>
        <w:spacing w:after="0"/>
        <w:ind w:firstLine="0"/>
        <w:rPr>
          <w:rFonts w:ascii="Times New Roman" w:eastAsia="Times New Roman" w:hAnsi="Times New Roman" w:cs="Times New Roman"/>
          <w:sz w:val="28"/>
          <w:szCs w:val="26"/>
        </w:rPr>
      </w:pPr>
    </w:p>
    <w:p w:rsidR="00C1382F" w:rsidRPr="00C1382F" w:rsidRDefault="00C1382F" w:rsidP="009F2D7D">
      <w:pPr>
        <w:spacing w:after="0"/>
        <w:ind w:firstLine="0"/>
        <w:rPr>
          <w:rFonts w:ascii="Times New Roman" w:eastAsia="Times New Roman" w:hAnsi="Times New Roman" w:cs="Times New Roman"/>
          <w:b/>
          <w:sz w:val="28"/>
          <w:szCs w:val="28"/>
        </w:rPr>
      </w:pPr>
      <w:r w:rsidRPr="00C1382F">
        <w:rPr>
          <w:rFonts w:ascii="Times New Roman" w:eastAsia="Times New Roman" w:hAnsi="Times New Roman" w:cs="Times New Roman"/>
          <w:sz w:val="28"/>
          <w:szCs w:val="26"/>
        </w:rPr>
        <w:t>Главный архитектор института</w:t>
      </w:r>
      <w:r w:rsidRPr="00C1382F">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00E45BF8">
        <w:rPr>
          <w:rFonts w:ascii="Times New Roman" w:eastAsia="Times New Roman" w:hAnsi="Times New Roman" w:cs="Times New Roman"/>
          <w:sz w:val="28"/>
          <w:szCs w:val="26"/>
        </w:rPr>
        <w:tab/>
      </w:r>
      <w:r w:rsidR="00E45BF8">
        <w:rPr>
          <w:rFonts w:ascii="Times New Roman" w:eastAsia="Times New Roman" w:hAnsi="Times New Roman" w:cs="Times New Roman"/>
          <w:sz w:val="28"/>
          <w:szCs w:val="26"/>
        </w:rPr>
        <w:tab/>
      </w:r>
      <w:r w:rsidR="00E45BF8">
        <w:rPr>
          <w:rFonts w:ascii="Times New Roman" w:eastAsia="Times New Roman" w:hAnsi="Times New Roman" w:cs="Times New Roman"/>
          <w:sz w:val="28"/>
          <w:szCs w:val="26"/>
        </w:rPr>
        <w:tab/>
      </w:r>
      <w:r w:rsidR="005F5D34">
        <w:rPr>
          <w:rFonts w:ascii="Times New Roman" w:eastAsia="Times New Roman" w:hAnsi="Times New Roman" w:cs="Times New Roman"/>
          <w:sz w:val="28"/>
          <w:szCs w:val="26"/>
        </w:rPr>
        <w:tab/>
      </w:r>
      <w:r w:rsidR="005F5D34">
        <w:rPr>
          <w:rFonts w:ascii="Times New Roman" w:eastAsia="Times New Roman" w:hAnsi="Times New Roman" w:cs="Times New Roman"/>
          <w:sz w:val="28"/>
          <w:szCs w:val="26"/>
        </w:rPr>
        <w:tab/>
      </w:r>
      <w:r w:rsidR="00E45BF8">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t>К. Ф. Неустроев</w:t>
      </w:r>
    </w:p>
    <w:p w:rsidR="00C1382F" w:rsidRPr="00C1382F" w:rsidRDefault="00C1382F" w:rsidP="009F2D7D">
      <w:pPr>
        <w:spacing w:after="0"/>
        <w:ind w:firstLine="0"/>
        <w:rPr>
          <w:rFonts w:ascii="Times New Roman" w:eastAsia="Times New Roman" w:hAnsi="Times New Roman" w:cs="Times New Roman"/>
          <w:sz w:val="28"/>
          <w:szCs w:val="26"/>
        </w:rPr>
      </w:pPr>
    </w:p>
    <w:p w:rsidR="00C1382F" w:rsidRPr="00C1382F" w:rsidRDefault="00C1382F" w:rsidP="009F2D7D">
      <w:pPr>
        <w:spacing w:after="0"/>
        <w:ind w:firstLine="0"/>
        <w:rPr>
          <w:rFonts w:ascii="Times New Roman" w:eastAsia="Times New Roman" w:hAnsi="Times New Roman" w:cs="Times New Roman"/>
          <w:sz w:val="28"/>
          <w:szCs w:val="26"/>
        </w:rPr>
      </w:pPr>
    </w:p>
    <w:p w:rsidR="00C1382F" w:rsidRPr="00C1382F" w:rsidRDefault="00C1382F" w:rsidP="009F2D7D">
      <w:pPr>
        <w:spacing w:after="0"/>
        <w:ind w:firstLine="0"/>
        <w:rPr>
          <w:rFonts w:ascii="Times New Roman" w:eastAsia="Times New Roman" w:hAnsi="Times New Roman" w:cs="Times New Roman"/>
          <w:sz w:val="28"/>
          <w:szCs w:val="24"/>
        </w:rPr>
      </w:pPr>
      <w:r w:rsidRPr="00C1382F">
        <w:rPr>
          <w:rFonts w:ascii="Times New Roman" w:eastAsia="Times New Roman" w:hAnsi="Times New Roman" w:cs="Times New Roman"/>
          <w:sz w:val="28"/>
          <w:szCs w:val="26"/>
        </w:rPr>
        <w:t>Руководитель проекта</w:t>
      </w:r>
      <w:r w:rsidRPr="00C1382F">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00E45BF8">
        <w:rPr>
          <w:rFonts w:ascii="Times New Roman" w:eastAsia="Times New Roman" w:hAnsi="Times New Roman" w:cs="Times New Roman"/>
          <w:sz w:val="28"/>
          <w:szCs w:val="26"/>
        </w:rPr>
        <w:tab/>
      </w:r>
      <w:r w:rsidR="00E45BF8">
        <w:rPr>
          <w:rFonts w:ascii="Times New Roman" w:eastAsia="Times New Roman" w:hAnsi="Times New Roman" w:cs="Times New Roman"/>
          <w:sz w:val="28"/>
          <w:szCs w:val="26"/>
        </w:rPr>
        <w:tab/>
      </w:r>
      <w:r w:rsidR="00E45BF8">
        <w:rPr>
          <w:rFonts w:ascii="Times New Roman" w:eastAsia="Times New Roman" w:hAnsi="Times New Roman" w:cs="Times New Roman"/>
          <w:sz w:val="28"/>
          <w:szCs w:val="26"/>
        </w:rPr>
        <w:tab/>
      </w:r>
      <w:r w:rsidR="00E45BF8">
        <w:rPr>
          <w:rFonts w:ascii="Times New Roman" w:eastAsia="Times New Roman" w:hAnsi="Times New Roman" w:cs="Times New Roman"/>
          <w:sz w:val="28"/>
          <w:szCs w:val="26"/>
        </w:rPr>
        <w:tab/>
      </w:r>
      <w:r w:rsidR="00E45BF8">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005F5D34">
        <w:rPr>
          <w:rFonts w:ascii="Times New Roman" w:eastAsia="Times New Roman" w:hAnsi="Times New Roman" w:cs="Times New Roman"/>
          <w:sz w:val="28"/>
          <w:szCs w:val="26"/>
        </w:rPr>
        <w:tab/>
      </w:r>
      <w:r w:rsidR="005F5D34">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r>
      <w:r w:rsidRPr="00C1382F">
        <w:rPr>
          <w:rFonts w:ascii="Times New Roman" w:eastAsia="Times New Roman" w:hAnsi="Times New Roman" w:cs="Times New Roman"/>
          <w:sz w:val="28"/>
          <w:szCs w:val="26"/>
        </w:rPr>
        <w:tab/>
        <w:t>В. М. Елистратов</w:t>
      </w:r>
      <w:r w:rsidRPr="00C1382F">
        <w:rPr>
          <w:rFonts w:ascii="Times New Roman" w:eastAsia="Times New Roman" w:hAnsi="Times New Roman" w:cs="Times New Roman"/>
          <w:bCs/>
          <w:sz w:val="28"/>
          <w:szCs w:val="24"/>
        </w:rPr>
        <w:br w:type="page"/>
      </w:r>
    </w:p>
    <w:p w:rsidR="00C1382F" w:rsidRPr="00C1382F" w:rsidRDefault="00C1382F" w:rsidP="00C1382F">
      <w:pPr>
        <w:spacing w:after="0"/>
        <w:jc w:val="center"/>
        <w:rPr>
          <w:rFonts w:ascii="Times New Roman" w:eastAsia="Times New Roman" w:hAnsi="Times New Roman" w:cs="Times New Roman"/>
          <w:b/>
          <w:bCs/>
          <w:sz w:val="28"/>
          <w:szCs w:val="28"/>
        </w:rPr>
        <w:sectPr w:rsidR="00C1382F" w:rsidRPr="00C1382F" w:rsidSect="006765F9">
          <w:pgSz w:w="11906" w:h="16838"/>
          <w:pgMar w:top="1134" w:right="850" w:bottom="1134" w:left="1701" w:header="340" w:footer="340" w:gutter="0"/>
          <w:cols w:space="708"/>
          <w:titlePg/>
          <w:docGrid w:linePitch="360"/>
        </w:sectPr>
      </w:pPr>
    </w:p>
    <w:p w:rsidR="00C1382F" w:rsidRPr="005C0C78" w:rsidRDefault="00C1382F" w:rsidP="00AD5DB7">
      <w:pPr>
        <w:pStyle w:val="1"/>
        <w:spacing w:before="720" w:after="240"/>
        <w:ind w:firstLine="0"/>
        <w:jc w:val="center"/>
        <w:rPr>
          <w:rFonts w:ascii="Times New Roman" w:eastAsia="Times New Roman" w:hAnsi="Times New Roman" w:cs="Times New Roman"/>
          <w:caps/>
          <w:color w:val="auto"/>
        </w:rPr>
      </w:pPr>
      <w:bookmarkStart w:id="7" w:name="_Toc415681386"/>
      <w:bookmarkStart w:id="8" w:name="_Toc415682413"/>
      <w:bookmarkStart w:id="9" w:name="_Toc415682570"/>
      <w:bookmarkStart w:id="10" w:name="_Toc415682799"/>
      <w:bookmarkStart w:id="11" w:name="_Toc417392803"/>
      <w:r w:rsidRPr="005C0C78">
        <w:rPr>
          <w:rFonts w:ascii="Times New Roman" w:eastAsia="Times New Roman" w:hAnsi="Times New Roman" w:cs="Times New Roman"/>
          <w:caps/>
          <w:color w:val="auto"/>
        </w:rPr>
        <w:lastRenderedPageBreak/>
        <w:t>Содержани</w:t>
      </w:r>
      <w:bookmarkEnd w:id="7"/>
      <w:r w:rsidR="00C11F6A">
        <w:rPr>
          <w:rFonts w:ascii="Times New Roman" w:eastAsia="Times New Roman" w:hAnsi="Times New Roman" w:cs="Times New Roman"/>
          <w:caps/>
          <w:color w:val="auto"/>
        </w:rPr>
        <w:t>Е</w:t>
      </w:r>
      <w:bookmarkEnd w:id="8"/>
      <w:bookmarkEnd w:id="9"/>
      <w:bookmarkEnd w:id="10"/>
      <w:bookmarkEnd w:id="11"/>
    </w:p>
    <w:p w:rsidR="00AB4D82" w:rsidRPr="00AB4D82" w:rsidRDefault="0036250B">
      <w:pPr>
        <w:pStyle w:val="1a"/>
        <w:tabs>
          <w:tab w:val="right" w:leader="dot" w:pos="9345"/>
        </w:tabs>
        <w:rPr>
          <w:rFonts w:asciiTheme="minorHAnsi" w:hAnsiTheme="minorHAnsi" w:cstheme="minorBidi"/>
          <w:noProof/>
          <w:spacing w:val="0"/>
          <w:sz w:val="26"/>
          <w:szCs w:val="26"/>
        </w:rPr>
      </w:pPr>
      <w:r>
        <w:fldChar w:fldCharType="begin"/>
      </w:r>
      <w:r w:rsidR="00AD5DB7">
        <w:instrText xml:space="preserve"> TOC \o "1-3" \h \z \u </w:instrText>
      </w:r>
      <w:r>
        <w:fldChar w:fldCharType="separate"/>
      </w:r>
      <w:hyperlink w:anchor="_Toc417392804" w:history="1">
        <w:r w:rsidR="00AB4D82" w:rsidRPr="00AB4D82">
          <w:rPr>
            <w:rStyle w:val="af8"/>
            <w:rFonts w:eastAsia="Times New Roman"/>
            <w:noProof/>
            <w:sz w:val="26"/>
            <w:szCs w:val="26"/>
          </w:rPr>
          <w:t>2. ЧАСТЬ. ОБОСНОВАНИЕ МЕРОПРИЯТИЙ ПО РЕШЕНИЮ ЗАДАЧ ТЕРРИРОИАЛЬНОГО ПЛАНИРОВАНИЯ</w:t>
        </w:r>
        <w:r w:rsidR="00AB4D82" w:rsidRPr="00AB4D82">
          <w:rPr>
            <w:noProof/>
            <w:webHidden/>
            <w:sz w:val="26"/>
            <w:szCs w:val="26"/>
          </w:rPr>
          <w:tab/>
        </w:r>
        <w:r w:rsidRPr="00AB4D82">
          <w:rPr>
            <w:noProof/>
            <w:webHidden/>
            <w:sz w:val="26"/>
            <w:szCs w:val="26"/>
          </w:rPr>
          <w:fldChar w:fldCharType="begin"/>
        </w:r>
        <w:r w:rsidR="00AB4D82" w:rsidRPr="00AB4D82">
          <w:rPr>
            <w:noProof/>
            <w:webHidden/>
            <w:sz w:val="26"/>
            <w:szCs w:val="26"/>
          </w:rPr>
          <w:instrText xml:space="preserve"> PAGEREF _Toc417392804 \h </w:instrText>
        </w:r>
        <w:r w:rsidRPr="00AB4D82">
          <w:rPr>
            <w:noProof/>
            <w:webHidden/>
            <w:sz w:val="26"/>
            <w:szCs w:val="26"/>
          </w:rPr>
        </w:r>
        <w:r w:rsidRPr="00AB4D82">
          <w:rPr>
            <w:noProof/>
            <w:webHidden/>
            <w:sz w:val="26"/>
            <w:szCs w:val="26"/>
          </w:rPr>
          <w:fldChar w:fldCharType="separate"/>
        </w:r>
        <w:r w:rsidR="006737F9">
          <w:rPr>
            <w:noProof/>
            <w:webHidden/>
            <w:sz w:val="26"/>
            <w:szCs w:val="26"/>
          </w:rPr>
          <w:t>7</w:t>
        </w:r>
        <w:r w:rsidRPr="00AB4D82">
          <w:rPr>
            <w:noProof/>
            <w:webHidden/>
            <w:sz w:val="26"/>
            <w:szCs w:val="26"/>
          </w:rPr>
          <w:fldChar w:fldCharType="end"/>
        </w:r>
      </w:hyperlink>
    </w:p>
    <w:p w:rsidR="00AB4D82" w:rsidRPr="00AB4D82" w:rsidRDefault="0036250B">
      <w:pPr>
        <w:pStyle w:val="26"/>
        <w:tabs>
          <w:tab w:val="right" w:leader="dot" w:pos="9345"/>
        </w:tabs>
        <w:rPr>
          <w:noProof/>
        </w:rPr>
      </w:pPr>
      <w:hyperlink w:anchor="_Toc417392805" w:history="1">
        <w:r w:rsidR="00AB4D82" w:rsidRPr="00AB4D82">
          <w:rPr>
            <w:rStyle w:val="af8"/>
            <w:rFonts w:ascii="Times New Roman" w:hAnsi="Times New Roman" w:cs="Times New Roman"/>
            <w:noProof/>
          </w:rPr>
          <w:t>2.1. Комплексная оценка территории</w:t>
        </w:r>
        <w:r w:rsidR="00AB4D82" w:rsidRPr="00AB4D82">
          <w:rPr>
            <w:noProof/>
            <w:webHidden/>
          </w:rPr>
          <w:tab/>
        </w:r>
        <w:r w:rsidRPr="00AB4D82">
          <w:rPr>
            <w:noProof/>
            <w:webHidden/>
          </w:rPr>
          <w:fldChar w:fldCharType="begin"/>
        </w:r>
        <w:r w:rsidR="00AB4D82" w:rsidRPr="00AB4D82">
          <w:rPr>
            <w:noProof/>
            <w:webHidden/>
          </w:rPr>
          <w:instrText xml:space="preserve"> PAGEREF _Toc417392805 \h </w:instrText>
        </w:r>
        <w:r w:rsidRPr="00AB4D82">
          <w:rPr>
            <w:noProof/>
            <w:webHidden/>
          </w:rPr>
        </w:r>
        <w:r w:rsidRPr="00AB4D82">
          <w:rPr>
            <w:noProof/>
            <w:webHidden/>
          </w:rPr>
          <w:fldChar w:fldCharType="separate"/>
        </w:r>
        <w:r w:rsidR="006737F9">
          <w:rPr>
            <w:noProof/>
            <w:webHidden/>
          </w:rPr>
          <w:t>7</w:t>
        </w:r>
        <w:r w:rsidRPr="00AB4D82">
          <w:rPr>
            <w:noProof/>
            <w:webHidden/>
          </w:rPr>
          <w:fldChar w:fldCharType="end"/>
        </w:r>
      </w:hyperlink>
    </w:p>
    <w:p w:rsidR="00AB4D82" w:rsidRPr="00AB4D82" w:rsidRDefault="0036250B">
      <w:pPr>
        <w:pStyle w:val="26"/>
        <w:tabs>
          <w:tab w:val="right" w:leader="dot" w:pos="9345"/>
        </w:tabs>
        <w:rPr>
          <w:noProof/>
        </w:rPr>
      </w:pPr>
      <w:hyperlink w:anchor="_Toc417392806" w:history="1">
        <w:r w:rsidR="00AB4D82" w:rsidRPr="00AB4D82">
          <w:rPr>
            <w:rStyle w:val="af8"/>
            <w:rFonts w:ascii="Times New Roman" w:hAnsi="Times New Roman" w:cs="Times New Roman"/>
            <w:noProof/>
          </w:rPr>
          <w:t>2.2. Мероприятия, оказывающие существенное влияние на размещение объектов регионального значения.</w:t>
        </w:r>
        <w:r w:rsidR="00AB4D82" w:rsidRPr="00AB4D82">
          <w:rPr>
            <w:noProof/>
            <w:webHidden/>
          </w:rPr>
          <w:tab/>
        </w:r>
        <w:r w:rsidRPr="00AB4D82">
          <w:rPr>
            <w:noProof/>
            <w:webHidden/>
          </w:rPr>
          <w:fldChar w:fldCharType="begin"/>
        </w:r>
        <w:r w:rsidR="00AB4D82" w:rsidRPr="00AB4D82">
          <w:rPr>
            <w:noProof/>
            <w:webHidden/>
          </w:rPr>
          <w:instrText xml:space="preserve"> PAGEREF _Toc417392806 \h </w:instrText>
        </w:r>
        <w:r w:rsidRPr="00AB4D82">
          <w:rPr>
            <w:noProof/>
            <w:webHidden/>
          </w:rPr>
        </w:r>
        <w:r w:rsidRPr="00AB4D82">
          <w:rPr>
            <w:noProof/>
            <w:webHidden/>
          </w:rPr>
          <w:fldChar w:fldCharType="separate"/>
        </w:r>
        <w:r w:rsidR="006737F9">
          <w:rPr>
            <w:noProof/>
            <w:webHidden/>
          </w:rPr>
          <w:t>17</w:t>
        </w:r>
        <w:r w:rsidRPr="00AB4D82">
          <w:rPr>
            <w:noProof/>
            <w:webHidden/>
          </w:rPr>
          <w:fldChar w:fldCharType="end"/>
        </w:r>
      </w:hyperlink>
    </w:p>
    <w:p w:rsidR="00AB4D82" w:rsidRPr="00AB4D82" w:rsidRDefault="0036250B">
      <w:pPr>
        <w:pStyle w:val="37"/>
        <w:tabs>
          <w:tab w:val="right" w:leader="dot" w:pos="9345"/>
        </w:tabs>
        <w:rPr>
          <w:noProof/>
        </w:rPr>
      </w:pPr>
      <w:hyperlink w:anchor="_Toc417392807" w:history="1">
        <w:r w:rsidR="00AB4D82" w:rsidRPr="00AB4D82">
          <w:rPr>
            <w:rStyle w:val="af8"/>
            <w:rFonts w:ascii="Times New Roman" w:hAnsi="Times New Roman" w:cs="Times New Roman"/>
            <w:i/>
            <w:noProof/>
          </w:rPr>
          <w:t>2.2.1</w:t>
        </w:r>
        <w:r w:rsidR="00AB4D82" w:rsidRPr="00AB4D82">
          <w:rPr>
            <w:rStyle w:val="af8"/>
            <w:rFonts w:ascii="Times New Roman" w:eastAsia="Times New Roman" w:hAnsi="Times New Roman" w:cs="Times New Roman"/>
            <w:i/>
            <w:noProof/>
          </w:rPr>
          <w:t>. Жилищный фонд и жилищное строительство</w:t>
        </w:r>
        <w:r w:rsidR="00AB4D82" w:rsidRPr="00AB4D82">
          <w:rPr>
            <w:noProof/>
            <w:webHidden/>
          </w:rPr>
          <w:tab/>
        </w:r>
        <w:r w:rsidRPr="00AB4D82">
          <w:rPr>
            <w:noProof/>
            <w:webHidden/>
          </w:rPr>
          <w:fldChar w:fldCharType="begin"/>
        </w:r>
        <w:r w:rsidR="00AB4D82" w:rsidRPr="00AB4D82">
          <w:rPr>
            <w:noProof/>
            <w:webHidden/>
          </w:rPr>
          <w:instrText xml:space="preserve"> PAGEREF _Toc417392807 \h </w:instrText>
        </w:r>
        <w:r w:rsidRPr="00AB4D82">
          <w:rPr>
            <w:noProof/>
            <w:webHidden/>
          </w:rPr>
        </w:r>
        <w:r w:rsidRPr="00AB4D82">
          <w:rPr>
            <w:noProof/>
            <w:webHidden/>
          </w:rPr>
          <w:fldChar w:fldCharType="separate"/>
        </w:r>
        <w:r w:rsidR="006737F9">
          <w:rPr>
            <w:noProof/>
            <w:webHidden/>
          </w:rPr>
          <w:t>17</w:t>
        </w:r>
        <w:r w:rsidRPr="00AB4D82">
          <w:rPr>
            <w:noProof/>
            <w:webHidden/>
          </w:rPr>
          <w:fldChar w:fldCharType="end"/>
        </w:r>
      </w:hyperlink>
    </w:p>
    <w:p w:rsidR="00AB4D82" w:rsidRPr="00AB4D82" w:rsidRDefault="0036250B">
      <w:pPr>
        <w:pStyle w:val="37"/>
        <w:tabs>
          <w:tab w:val="right" w:leader="dot" w:pos="9345"/>
        </w:tabs>
        <w:rPr>
          <w:noProof/>
        </w:rPr>
      </w:pPr>
      <w:hyperlink w:anchor="_Toc417392808" w:history="1">
        <w:r w:rsidR="00AB4D82" w:rsidRPr="00AB4D82">
          <w:rPr>
            <w:rStyle w:val="af8"/>
            <w:rFonts w:ascii="Times New Roman" w:hAnsi="Times New Roman" w:cs="Times New Roman"/>
            <w:i/>
            <w:noProof/>
          </w:rPr>
          <w:t>2.2.2. Население</w:t>
        </w:r>
        <w:r w:rsidR="00AB4D82" w:rsidRPr="00AB4D82">
          <w:rPr>
            <w:noProof/>
            <w:webHidden/>
          </w:rPr>
          <w:tab/>
        </w:r>
        <w:r w:rsidRPr="00AB4D82">
          <w:rPr>
            <w:noProof/>
            <w:webHidden/>
          </w:rPr>
          <w:fldChar w:fldCharType="begin"/>
        </w:r>
        <w:r w:rsidR="00AB4D82" w:rsidRPr="00AB4D82">
          <w:rPr>
            <w:noProof/>
            <w:webHidden/>
          </w:rPr>
          <w:instrText xml:space="preserve"> PAGEREF _Toc417392808 \h </w:instrText>
        </w:r>
        <w:r w:rsidRPr="00AB4D82">
          <w:rPr>
            <w:noProof/>
            <w:webHidden/>
          </w:rPr>
        </w:r>
        <w:r w:rsidRPr="00AB4D82">
          <w:rPr>
            <w:noProof/>
            <w:webHidden/>
          </w:rPr>
          <w:fldChar w:fldCharType="separate"/>
        </w:r>
        <w:r w:rsidR="006737F9">
          <w:rPr>
            <w:noProof/>
            <w:webHidden/>
          </w:rPr>
          <w:t>28</w:t>
        </w:r>
        <w:r w:rsidRPr="00AB4D82">
          <w:rPr>
            <w:noProof/>
            <w:webHidden/>
          </w:rPr>
          <w:fldChar w:fldCharType="end"/>
        </w:r>
      </w:hyperlink>
    </w:p>
    <w:p w:rsidR="00AB4D82" w:rsidRPr="00AB4D82" w:rsidRDefault="0036250B">
      <w:pPr>
        <w:pStyle w:val="37"/>
        <w:tabs>
          <w:tab w:val="right" w:leader="dot" w:pos="9345"/>
        </w:tabs>
        <w:rPr>
          <w:noProof/>
        </w:rPr>
      </w:pPr>
      <w:hyperlink w:anchor="_Toc417392809" w:history="1">
        <w:r w:rsidR="00AB4D82" w:rsidRPr="00AB4D82">
          <w:rPr>
            <w:rStyle w:val="af8"/>
            <w:rFonts w:ascii="Times New Roman" w:hAnsi="Times New Roman" w:cs="Times New Roman"/>
            <w:i/>
            <w:noProof/>
          </w:rPr>
          <w:t>2.2.</w:t>
        </w:r>
        <w:r w:rsidR="00AB4D82" w:rsidRPr="00AB4D82">
          <w:rPr>
            <w:rStyle w:val="af8"/>
            <w:rFonts w:ascii="Times New Roman" w:hAnsi="Times New Roman" w:cs="Times New Roman"/>
            <w:i/>
            <w:noProof/>
            <w:lang w:val="en-US"/>
          </w:rPr>
          <w:t>3</w:t>
        </w:r>
        <w:r w:rsidR="00AB4D82" w:rsidRPr="00AB4D82">
          <w:rPr>
            <w:rStyle w:val="af8"/>
            <w:rFonts w:ascii="Times New Roman" w:hAnsi="Times New Roman" w:cs="Times New Roman"/>
            <w:i/>
            <w:noProof/>
          </w:rPr>
          <w:t>. Развитие промышленного потенциала</w:t>
        </w:r>
        <w:r w:rsidR="00AB4D82" w:rsidRPr="00AB4D82">
          <w:rPr>
            <w:noProof/>
            <w:webHidden/>
          </w:rPr>
          <w:tab/>
        </w:r>
        <w:r w:rsidRPr="00AB4D82">
          <w:rPr>
            <w:noProof/>
            <w:webHidden/>
          </w:rPr>
          <w:fldChar w:fldCharType="begin"/>
        </w:r>
        <w:r w:rsidR="00AB4D82" w:rsidRPr="00AB4D82">
          <w:rPr>
            <w:noProof/>
            <w:webHidden/>
          </w:rPr>
          <w:instrText xml:space="preserve"> PAGEREF _Toc417392809 \h </w:instrText>
        </w:r>
        <w:r w:rsidRPr="00AB4D82">
          <w:rPr>
            <w:noProof/>
            <w:webHidden/>
          </w:rPr>
        </w:r>
        <w:r w:rsidRPr="00AB4D82">
          <w:rPr>
            <w:noProof/>
            <w:webHidden/>
          </w:rPr>
          <w:fldChar w:fldCharType="separate"/>
        </w:r>
        <w:r w:rsidR="006737F9">
          <w:rPr>
            <w:noProof/>
            <w:webHidden/>
          </w:rPr>
          <w:t>30</w:t>
        </w:r>
        <w:r w:rsidRPr="00AB4D82">
          <w:rPr>
            <w:noProof/>
            <w:webHidden/>
          </w:rPr>
          <w:fldChar w:fldCharType="end"/>
        </w:r>
      </w:hyperlink>
    </w:p>
    <w:p w:rsidR="00AB4D82" w:rsidRPr="00AB4D82" w:rsidRDefault="0036250B">
      <w:pPr>
        <w:pStyle w:val="37"/>
        <w:tabs>
          <w:tab w:val="right" w:leader="dot" w:pos="9345"/>
        </w:tabs>
        <w:rPr>
          <w:noProof/>
        </w:rPr>
      </w:pPr>
      <w:hyperlink w:anchor="_Toc417392810" w:history="1">
        <w:r w:rsidR="00AB4D82" w:rsidRPr="00AB4D82">
          <w:rPr>
            <w:rStyle w:val="af8"/>
            <w:rFonts w:ascii="Times New Roman" w:hAnsi="Times New Roman" w:cs="Times New Roman"/>
            <w:i/>
            <w:noProof/>
          </w:rPr>
          <w:t>2.2.</w:t>
        </w:r>
        <w:r w:rsidR="00AB4D82" w:rsidRPr="00AB4D82">
          <w:rPr>
            <w:rStyle w:val="af8"/>
            <w:rFonts w:ascii="Times New Roman" w:hAnsi="Times New Roman" w:cs="Times New Roman"/>
            <w:i/>
            <w:noProof/>
            <w:lang w:val="en-US"/>
          </w:rPr>
          <w:t>4</w:t>
        </w:r>
        <w:r w:rsidR="00AB4D82" w:rsidRPr="00AB4D82">
          <w:rPr>
            <w:rStyle w:val="af8"/>
            <w:rFonts w:ascii="Times New Roman" w:hAnsi="Times New Roman" w:cs="Times New Roman"/>
            <w:i/>
            <w:noProof/>
          </w:rPr>
          <w:t>. Сельское хозяйство</w:t>
        </w:r>
        <w:r w:rsidR="00AB4D82" w:rsidRPr="00AB4D82">
          <w:rPr>
            <w:noProof/>
            <w:webHidden/>
          </w:rPr>
          <w:tab/>
        </w:r>
        <w:r w:rsidRPr="00AB4D82">
          <w:rPr>
            <w:noProof/>
            <w:webHidden/>
          </w:rPr>
          <w:fldChar w:fldCharType="begin"/>
        </w:r>
        <w:r w:rsidR="00AB4D82" w:rsidRPr="00AB4D82">
          <w:rPr>
            <w:noProof/>
            <w:webHidden/>
          </w:rPr>
          <w:instrText xml:space="preserve"> PAGEREF _Toc417392810 \h </w:instrText>
        </w:r>
        <w:r w:rsidRPr="00AB4D82">
          <w:rPr>
            <w:noProof/>
            <w:webHidden/>
          </w:rPr>
        </w:r>
        <w:r w:rsidRPr="00AB4D82">
          <w:rPr>
            <w:noProof/>
            <w:webHidden/>
          </w:rPr>
          <w:fldChar w:fldCharType="separate"/>
        </w:r>
        <w:r w:rsidR="006737F9">
          <w:rPr>
            <w:noProof/>
            <w:webHidden/>
          </w:rPr>
          <w:t>34</w:t>
        </w:r>
        <w:r w:rsidRPr="00AB4D82">
          <w:rPr>
            <w:noProof/>
            <w:webHidden/>
          </w:rPr>
          <w:fldChar w:fldCharType="end"/>
        </w:r>
      </w:hyperlink>
    </w:p>
    <w:p w:rsidR="00AB4D82" w:rsidRPr="00AB4D82" w:rsidRDefault="0036250B">
      <w:pPr>
        <w:pStyle w:val="26"/>
        <w:tabs>
          <w:tab w:val="right" w:leader="dot" w:pos="9345"/>
        </w:tabs>
        <w:rPr>
          <w:noProof/>
        </w:rPr>
      </w:pPr>
      <w:hyperlink w:anchor="_Toc417392811" w:history="1">
        <w:r w:rsidR="00AB4D82" w:rsidRPr="00AB4D82">
          <w:rPr>
            <w:rStyle w:val="af8"/>
            <w:rFonts w:ascii="Times New Roman" w:hAnsi="Times New Roman" w:cs="Times New Roman"/>
            <w:noProof/>
          </w:rPr>
          <w:t>2.3. Проектные предложения по планировочной организации территории</w:t>
        </w:r>
        <w:r w:rsidR="00AB4D82" w:rsidRPr="00AB4D82">
          <w:rPr>
            <w:noProof/>
            <w:webHidden/>
          </w:rPr>
          <w:tab/>
        </w:r>
        <w:r w:rsidRPr="00AB4D82">
          <w:rPr>
            <w:noProof/>
            <w:webHidden/>
          </w:rPr>
          <w:fldChar w:fldCharType="begin"/>
        </w:r>
        <w:r w:rsidR="00AB4D82" w:rsidRPr="00AB4D82">
          <w:rPr>
            <w:noProof/>
            <w:webHidden/>
          </w:rPr>
          <w:instrText xml:space="preserve"> PAGEREF _Toc417392811 \h </w:instrText>
        </w:r>
        <w:r w:rsidRPr="00AB4D82">
          <w:rPr>
            <w:noProof/>
            <w:webHidden/>
          </w:rPr>
        </w:r>
        <w:r w:rsidRPr="00AB4D82">
          <w:rPr>
            <w:noProof/>
            <w:webHidden/>
          </w:rPr>
          <w:fldChar w:fldCharType="separate"/>
        </w:r>
        <w:r w:rsidR="006737F9">
          <w:rPr>
            <w:noProof/>
            <w:webHidden/>
          </w:rPr>
          <w:t>35</w:t>
        </w:r>
        <w:r w:rsidRPr="00AB4D82">
          <w:rPr>
            <w:noProof/>
            <w:webHidden/>
          </w:rPr>
          <w:fldChar w:fldCharType="end"/>
        </w:r>
      </w:hyperlink>
    </w:p>
    <w:p w:rsidR="00AB4D82" w:rsidRPr="00AB4D82" w:rsidRDefault="0036250B">
      <w:pPr>
        <w:pStyle w:val="37"/>
        <w:tabs>
          <w:tab w:val="right" w:leader="dot" w:pos="9345"/>
        </w:tabs>
        <w:rPr>
          <w:noProof/>
        </w:rPr>
      </w:pPr>
      <w:hyperlink w:anchor="_Toc417392812" w:history="1">
        <w:r w:rsidR="00AB4D82" w:rsidRPr="00AB4D82">
          <w:rPr>
            <w:rStyle w:val="af8"/>
            <w:rFonts w:ascii="Times New Roman" w:hAnsi="Times New Roman" w:cs="Times New Roman"/>
            <w:i/>
            <w:noProof/>
          </w:rPr>
          <w:t>2.3.1. Архитектурно-планировочная организация территории</w:t>
        </w:r>
        <w:r w:rsidR="00AB4D82" w:rsidRPr="00AB4D82">
          <w:rPr>
            <w:noProof/>
            <w:webHidden/>
          </w:rPr>
          <w:tab/>
        </w:r>
        <w:r w:rsidRPr="00AB4D82">
          <w:rPr>
            <w:noProof/>
            <w:webHidden/>
          </w:rPr>
          <w:fldChar w:fldCharType="begin"/>
        </w:r>
        <w:r w:rsidR="00AB4D82" w:rsidRPr="00AB4D82">
          <w:rPr>
            <w:noProof/>
            <w:webHidden/>
          </w:rPr>
          <w:instrText xml:space="preserve"> PAGEREF _Toc417392812 \h </w:instrText>
        </w:r>
        <w:r w:rsidRPr="00AB4D82">
          <w:rPr>
            <w:noProof/>
            <w:webHidden/>
          </w:rPr>
        </w:r>
        <w:r w:rsidRPr="00AB4D82">
          <w:rPr>
            <w:noProof/>
            <w:webHidden/>
          </w:rPr>
          <w:fldChar w:fldCharType="separate"/>
        </w:r>
        <w:r w:rsidR="006737F9">
          <w:rPr>
            <w:noProof/>
            <w:webHidden/>
          </w:rPr>
          <w:t>35</w:t>
        </w:r>
        <w:r w:rsidRPr="00AB4D82">
          <w:rPr>
            <w:noProof/>
            <w:webHidden/>
          </w:rPr>
          <w:fldChar w:fldCharType="end"/>
        </w:r>
      </w:hyperlink>
    </w:p>
    <w:p w:rsidR="00AB4D82" w:rsidRPr="00AB4D82" w:rsidRDefault="0036250B">
      <w:pPr>
        <w:pStyle w:val="37"/>
        <w:tabs>
          <w:tab w:val="right" w:leader="dot" w:pos="9345"/>
        </w:tabs>
        <w:rPr>
          <w:noProof/>
        </w:rPr>
      </w:pPr>
      <w:hyperlink w:anchor="_Toc417392813" w:history="1">
        <w:r w:rsidR="00AB4D82" w:rsidRPr="00AB4D82">
          <w:rPr>
            <w:rStyle w:val="af8"/>
            <w:rFonts w:ascii="Times New Roman" w:hAnsi="Times New Roman" w:cs="Times New Roman"/>
            <w:i/>
            <w:noProof/>
          </w:rPr>
          <w:t>2.3.2. Транспортная инфраструктура</w:t>
        </w:r>
        <w:r w:rsidR="00AB4D82" w:rsidRPr="00AB4D82">
          <w:rPr>
            <w:noProof/>
            <w:webHidden/>
          </w:rPr>
          <w:tab/>
        </w:r>
        <w:r w:rsidRPr="00AB4D82">
          <w:rPr>
            <w:noProof/>
            <w:webHidden/>
          </w:rPr>
          <w:fldChar w:fldCharType="begin"/>
        </w:r>
        <w:r w:rsidR="00AB4D82" w:rsidRPr="00AB4D82">
          <w:rPr>
            <w:noProof/>
            <w:webHidden/>
          </w:rPr>
          <w:instrText xml:space="preserve"> PAGEREF _Toc417392813 \h </w:instrText>
        </w:r>
        <w:r w:rsidRPr="00AB4D82">
          <w:rPr>
            <w:noProof/>
            <w:webHidden/>
          </w:rPr>
        </w:r>
        <w:r w:rsidRPr="00AB4D82">
          <w:rPr>
            <w:noProof/>
            <w:webHidden/>
          </w:rPr>
          <w:fldChar w:fldCharType="separate"/>
        </w:r>
        <w:r w:rsidR="006737F9">
          <w:rPr>
            <w:noProof/>
            <w:webHidden/>
          </w:rPr>
          <w:t>39</w:t>
        </w:r>
        <w:r w:rsidRPr="00AB4D82">
          <w:rPr>
            <w:noProof/>
            <w:webHidden/>
          </w:rPr>
          <w:fldChar w:fldCharType="end"/>
        </w:r>
      </w:hyperlink>
    </w:p>
    <w:p w:rsidR="00AB4D82" w:rsidRPr="00AB4D82" w:rsidRDefault="0036250B">
      <w:pPr>
        <w:pStyle w:val="37"/>
        <w:tabs>
          <w:tab w:val="right" w:leader="dot" w:pos="9345"/>
        </w:tabs>
        <w:rPr>
          <w:noProof/>
        </w:rPr>
      </w:pPr>
      <w:hyperlink w:anchor="_Toc417392814" w:history="1">
        <w:r w:rsidR="00AB4D82" w:rsidRPr="00AB4D82">
          <w:rPr>
            <w:rStyle w:val="af8"/>
            <w:rFonts w:ascii="Times New Roman" w:hAnsi="Times New Roman" w:cs="Times New Roman"/>
            <w:i/>
            <w:noProof/>
          </w:rPr>
          <w:t>2.3.3. Озеленение территории</w:t>
        </w:r>
        <w:r w:rsidR="00AB4D82" w:rsidRPr="00AB4D82">
          <w:rPr>
            <w:noProof/>
            <w:webHidden/>
          </w:rPr>
          <w:tab/>
        </w:r>
        <w:r w:rsidRPr="00AB4D82">
          <w:rPr>
            <w:noProof/>
            <w:webHidden/>
          </w:rPr>
          <w:fldChar w:fldCharType="begin"/>
        </w:r>
        <w:r w:rsidR="00AB4D82" w:rsidRPr="00AB4D82">
          <w:rPr>
            <w:noProof/>
            <w:webHidden/>
          </w:rPr>
          <w:instrText xml:space="preserve"> PAGEREF _Toc417392814 \h </w:instrText>
        </w:r>
        <w:r w:rsidRPr="00AB4D82">
          <w:rPr>
            <w:noProof/>
            <w:webHidden/>
          </w:rPr>
        </w:r>
        <w:r w:rsidRPr="00AB4D82">
          <w:rPr>
            <w:noProof/>
            <w:webHidden/>
          </w:rPr>
          <w:fldChar w:fldCharType="separate"/>
        </w:r>
        <w:r w:rsidR="006737F9">
          <w:rPr>
            <w:noProof/>
            <w:webHidden/>
          </w:rPr>
          <w:t>40</w:t>
        </w:r>
        <w:r w:rsidRPr="00AB4D82">
          <w:rPr>
            <w:noProof/>
            <w:webHidden/>
          </w:rPr>
          <w:fldChar w:fldCharType="end"/>
        </w:r>
      </w:hyperlink>
    </w:p>
    <w:p w:rsidR="00AB4D82" w:rsidRPr="00AB4D82" w:rsidRDefault="0036250B">
      <w:pPr>
        <w:pStyle w:val="37"/>
        <w:tabs>
          <w:tab w:val="right" w:leader="dot" w:pos="9345"/>
        </w:tabs>
        <w:rPr>
          <w:noProof/>
        </w:rPr>
      </w:pPr>
      <w:hyperlink w:anchor="_Toc417392815" w:history="1">
        <w:r w:rsidR="00AB4D82" w:rsidRPr="00AB4D82">
          <w:rPr>
            <w:rStyle w:val="af8"/>
            <w:rFonts w:ascii="Times New Roman" w:hAnsi="Times New Roman" w:cs="Times New Roman"/>
            <w:i/>
            <w:noProof/>
          </w:rPr>
          <w:t>2.3.4.  Организация жилой застройки</w:t>
        </w:r>
        <w:r w:rsidR="00AB4D82" w:rsidRPr="00AB4D82">
          <w:rPr>
            <w:noProof/>
            <w:webHidden/>
          </w:rPr>
          <w:tab/>
        </w:r>
        <w:r w:rsidRPr="00AB4D82">
          <w:rPr>
            <w:noProof/>
            <w:webHidden/>
          </w:rPr>
          <w:fldChar w:fldCharType="begin"/>
        </w:r>
        <w:r w:rsidR="00AB4D82" w:rsidRPr="00AB4D82">
          <w:rPr>
            <w:noProof/>
            <w:webHidden/>
          </w:rPr>
          <w:instrText xml:space="preserve"> PAGEREF _Toc417392815 \h </w:instrText>
        </w:r>
        <w:r w:rsidRPr="00AB4D82">
          <w:rPr>
            <w:noProof/>
            <w:webHidden/>
          </w:rPr>
        </w:r>
        <w:r w:rsidRPr="00AB4D82">
          <w:rPr>
            <w:noProof/>
            <w:webHidden/>
          </w:rPr>
          <w:fldChar w:fldCharType="separate"/>
        </w:r>
        <w:r w:rsidR="006737F9">
          <w:rPr>
            <w:noProof/>
            <w:webHidden/>
          </w:rPr>
          <w:t>41</w:t>
        </w:r>
        <w:r w:rsidRPr="00AB4D82">
          <w:rPr>
            <w:noProof/>
            <w:webHidden/>
          </w:rPr>
          <w:fldChar w:fldCharType="end"/>
        </w:r>
      </w:hyperlink>
    </w:p>
    <w:p w:rsidR="00AB4D82" w:rsidRPr="00AB4D82" w:rsidRDefault="0036250B">
      <w:pPr>
        <w:pStyle w:val="37"/>
        <w:tabs>
          <w:tab w:val="right" w:leader="dot" w:pos="9345"/>
        </w:tabs>
        <w:rPr>
          <w:noProof/>
        </w:rPr>
      </w:pPr>
      <w:hyperlink w:anchor="_Toc417392816" w:history="1">
        <w:r w:rsidR="00AB4D82" w:rsidRPr="00AB4D82">
          <w:rPr>
            <w:rStyle w:val="af8"/>
            <w:rFonts w:ascii="Times New Roman" w:hAnsi="Times New Roman" w:cs="Times New Roman"/>
            <w:i/>
            <w:noProof/>
          </w:rPr>
          <w:t>2.3.5. Система центров. Размещение объектов обслуживания</w:t>
        </w:r>
        <w:r w:rsidR="00AB4D82" w:rsidRPr="00AB4D82">
          <w:rPr>
            <w:noProof/>
            <w:webHidden/>
          </w:rPr>
          <w:tab/>
        </w:r>
        <w:r w:rsidRPr="00AB4D82">
          <w:rPr>
            <w:noProof/>
            <w:webHidden/>
          </w:rPr>
          <w:fldChar w:fldCharType="begin"/>
        </w:r>
        <w:r w:rsidR="00AB4D82" w:rsidRPr="00AB4D82">
          <w:rPr>
            <w:noProof/>
            <w:webHidden/>
          </w:rPr>
          <w:instrText xml:space="preserve"> PAGEREF _Toc417392816 \h </w:instrText>
        </w:r>
        <w:r w:rsidRPr="00AB4D82">
          <w:rPr>
            <w:noProof/>
            <w:webHidden/>
          </w:rPr>
        </w:r>
        <w:r w:rsidRPr="00AB4D82">
          <w:rPr>
            <w:noProof/>
            <w:webHidden/>
          </w:rPr>
          <w:fldChar w:fldCharType="separate"/>
        </w:r>
        <w:r w:rsidR="006737F9">
          <w:rPr>
            <w:noProof/>
            <w:webHidden/>
          </w:rPr>
          <w:t>41</w:t>
        </w:r>
        <w:r w:rsidRPr="00AB4D82">
          <w:rPr>
            <w:noProof/>
            <w:webHidden/>
          </w:rPr>
          <w:fldChar w:fldCharType="end"/>
        </w:r>
      </w:hyperlink>
    </w:p>
    <w:p w:rsidR="00AB4D82" w:rsidRPr="00AB4D82" w:rsidRDefault="0036250B">
      <w:pPr>
        <w:pStyle w:val="37"/>
        <w:tabs>
          <w:tab w:val="right" w:leader="dot" w:pos="9345"/>
        </w:tabs>
        <w:rPr>
          <w:noProof/>
        </w:rPr>
      </w:pPr>
      <w:hyperlink w:anchor="_Toc417392817" w:history="1">
        <w:r w:rsidR="00AB4D82" w:rsidRPr="00AB4D82">
          <w:rPr>
            <w:rStyle w:val="af8"/>
            <w:rFonts w:ascii="Times New Roman" w:hAnsi="Times New Roman" w:cs="Times New Roman"/>
            <w:i/>
            <w:noProof/>
          </w:rPr>
          <w:t>2.3.6. Организация многофункциональных и производственных территорий</w:t>
        </w:r>
        <w:r w:rsidR="00AB4D82" w:rsidRPr="00AB4D82">
          <w:rPr>
            <w:noProof/>
            <w:webHidden/>
          </w:rPr>
          <w:tab/>
        </w:r>
        <w:r w:rsidRPr="00AB4D82">
          <w:rPr>
            <w:noProof/>
            <w:webHidden/>
          </w:rPr>
          <w:fldChar w:fldCharType="begin"/>
        </w:r>
        <w:r w:rsidR="00AB4D82" w:rsidRPr="00AB4D82">
          <w:rPr>
            <w:noProof/>
            <w:webHidden/>
          </w:rPr>
          <w:instrText xml:space="preserve"> PAGEREF _Toc417392817 \h </w:instrText>
        </w:r>
        <w:r w:rsidRPr="00AB4D82">
          <w:rPr>
            <w:noProof/>
            <w:webHidden/>
          </w:rPr>
        </w:r>
        <w:r w:rsidRPr="00AB4D82">
          <w:rPr>
            <w:noProof/>
            <w:webHidden/>
          </w:rPr>
          <w:fldChar w:fldCharType="separate"/>
        </w:r>
        <w:r w:rsidR="006737F9">
          <w:rPr>
            <w:noProof/>
            <w:webHidden/>
          </w:rPr>
          <w:t>42</w:t>
        </w:r>
        <w:r w:rsidRPr="00AB4D82">
          <w:rPr>
            <w:noProof/>
            <w:webHidden/>
          </w:rPr>
          <w:fldChar w:fldCharType="end"/>
        </w:r>
      </w:hyperlink>
    </w:p>
    <w:p w:rsidR="00AB4D82" w:rsidRPr="00AB4D82" w:rsidRDefault="0036250B">
      <w:pPr>
        <w:pStyle w:val="1a"/>
        <w:tabs>
          <w:tab w:val="right" w:leader="dot" w:pos="9345"/>
        </w:tabs>
        <w:rPr>
          <w:rFonts w:asciiTheme="minorHAnsi" w:hAnsiTheme="minorHAnsi" w:cstheme="minorBidi"/>
          <w:noProof/>
          <w:spacing w:val="0"/>
          <w:sz w:val="26"/>
          <w:szCs w:val="26"/>
        </w:rPr>
      </w:pPr>
      <w:hyperlink w:anchor="_Toc417392818" w:history="1">
        <w:r w:rsidR="00AB4D82" w:rsidRPr="00AB4D82">
          <w:rPr>
            <w:rStyle w:val="af8"/>
            <w:rFonts w:eastAsia="Times New Roman"/>
            <w:caps/>
            <w:noProof/>
            <w:sz w:val="26"/>
            <w:szCs w:val="26"/>
          </w:rPr>
          <w:t>3 часть. Перечень мероприятий по территориальному планированию</w:t>
        </w:r>
        <w:r w:rsidR="00AB4D82" w:rsidRPr="00AB4D82">
          <w:rPr>
            <w:noProof/>
            <w:webHidden/>
            <w:sz w:val="26"/>
            <w:szCs w:val="26"/>
          </w:rPr>
          <w:tab/>
        </w:r>
        <w:r w:rsidRPr="00AB4D82">
          <w:rPr>
            <w:noProof/>
            <w:webHidden/>
            <w:sz w:val="26"/>
            <w:szCs w:val="26"/>
          </w:rPr>
          <w:fldChar w:fldCharType="begin"/>
        </w:r>
        <w:r w:rsidR="00AB4D82" w:rsidRPr="00AB4D82">
          <w:rPr>
            <w:noProof/>
            <w:webHidden/>
            <w:sz w:val="26"/>
            <w:szCs w:val="26"/>
          </w:rPr>
          <w:instrText xml:space="preserve"> PAGEREF _Toc417392818 \h </w:instrText>
        </w:r>
        <w:r w:rsidRPr="00AB4D82">
          <w:rPr>
            <w:noProof/>
            <w:webHidden/>
            <w:sz w:val="26"/>
            <w:szCs w:val="26"/>
          </w:rPr>
        </w:r>
        <w:r w:rsidRPr="00AB4D82">
          <w:rPr>
            <w:noProof/>
            <w:webHidden/>
            <w:sz w:val="26"/>
            <w:szCs w:val="26"/>
          </w:rPr>
          <w:fldChar w:fldCharType="separate"/>
        </w:r>
        <w:r w:rsidR="006737F9">
          <w:rPr>
            <w:noProof/>
            <w:webHidden/>
            <w:sz w:val="26"/>
            <w:szCs w:val="26"/>
          </w:rPr>
          <w:t>43</w:t>
        </w:r>
        <w:r w:rsidRPr="00AB4D82">
          <w:rPr>
            <w:noProof/>
            <w:webHidden/>
            <w:sz w:val="26"/>
            <w:szCs w:val="26"/>
          </w:rPr>
          <w:fldChar w:fldCharType="end"/>
        </w:r>
      </w:hyperlink>
    </w:p>
    <w:p w:rsidR="00AB4D82" w:rsidRPr="00AB4D82" w:rsidRDefault="0036250B">
      <w:pPr>
        <w:pStyle w:val="26"/>
        <w:tabs>
          <w:tab w:val="right" w:leader="dot" w:pos="9345"/>
        </w:tabs>
        <w:rPr>
          <w:noProof/>
        </w:rPr>
      </w:pPr>
      <w:hyperlink w:anchor="_Toc417392819" w:history="1">
        <w:r w:rsidR="00AB4D82" w:rsidRPr="00AB4D82">
          <w:rPr>
            <w:rStyle w:val="af8"/>
            <w:rFonts w:ascii="Times New Roman" w:eastAsia="Times New Roman" w:hAnsi="Times New Roman" w:cs="Times New Roman"/>
            <w:noProof/>
          </w:rPr>
          <w:t>3.1. Мероприятия по развитию системы социально-культурного обслуживания</w:t>
        </w:r>
        <w:r w:rsidR="00AB4D82" w:rsidRPr="00AB4D82">
          <w:rPr>
            <w:noProof/>
            <w:webHidden/>
          </w:rPr>
          <w:tab/>
        </w:r>
        <w:r w:rsidRPr="00AB4D82">
          <w:rPr>
            <w:noProof/>
            <w:webHidden/>
          </w:rPr>
          <w:fldChar w:fldCharType="begin"/>
        </w:r>
        <w:r w:rsidR="00AB4D82" w:rsidRPr="00AB4D82">
          <w:rPr>
            <w:noProof/>
            <w:webHidden/>
          </w:rPr>
          <w:instrText xml:space="preserve"> PAGEREF _Toc417392819 \h </w:instrText>
        </w:r>
        <w:r w:rsidRPr="00AB4D82">
          <w:rPr>
            <w:noProof/>
            <w:webHidden/>
          </w:rPr>
        </w:r>
        <w:r w:rsidRPr="00AB4D82">
          <w:rPr>
            <w:noProof/>
            <w:webHidden/>
          </w:rPr>
          <w:fldChar w:fldCharType="separate"/>
        </w:r>
        <w:r w:rsidR="006737F9">
          <w:rPr>
            <w:noProof/>
            <w:webHidden/>
          </w:rPr>
          <w:t>43</w:t>
        </w:r>
        <w:r w:rsidRPr="00AB4D82">
          <w:rPr>
            <w:noProof/>
            <w:webHidden/>
          </w:rPr>
          <w:fldChar w:fldCharType="end"/>
        </w:r>
      </w:hyperlink>
    </w:p>
    <w:p w:rsidR="00AB4D82" w:rsidRPr="00AB4D82" w:rsidRDefault="0036250B">
      <w:pPr>
        <w:pStyle w:val="26"/>
        <w:tabs>
          <w:tab w:val="right" w:leader="dot" w:pos="9345"/>
        </w:tabs>
        <w:rPr>
          <w:noProof/>
        </w:rPr>
      </w:pPr>
      <w:hyperlink w:anchor="_Toc417392820" w:history="1">
        <w:r w:rsidR="00AB4D82" w:rsidRPr="00AB4D82">
          <w:rPr>
            <w:rStyle w:val="af8"/>
            <w:rFonts w:ascii="Times New Roman" w:eastAsia="Times New Roman" w:hAnsi="Times New Roman" w:cs="Times New Roman"/>
            <w:noProof/>
          </w:rPr>
          <w:t>3.2. Мероприятия по развитию транспортной инфраструктуры</w:t>
        </w:r>
        <w:r w:rsidR="00AB4D82" w:rsidRPr="00AB4D82">
          <w:rPr>
            <w:noProof/>
            <w:webHidden/>
          </w:rPr>
          <w:tab/>
        </w:r>
        <w:r w:rsidRPr="00AB4D82">
          <w:rPr>
            <w:noProof/>
            <w:webHidden/>
          </w:rPr>
          <w:fldChar w:fldCharType="begin"/>
        </w:r>
        <w:r w:rsidR="00AB4D82" w:rsidRPr="00AB4D82">
          <w:rPr>
            <w:noProof/>
            <w:webHidden/>
          </w:rPr>
          <w:instrText xml:space="preserve"> PAGEREF _Toc417392820 \h </w:instrText>
        </w:r>
        <w:r w:rsidRPr="00AB4D82">
          <w:rPr>
            <w:noProof/>
            <w:webHidden/>
          </w:rPr>
        </w:r>
        <w:r w:rsidRPr="00AB4D82">
          <w:rPr>
            <w:noProof/>
            <w:webHidden/>
          </w:rPr>
          <w:fldChar w:fldCharType="separate"/>
        </w:r>
        <w:r w:rsidR="006737F9">
          <w:rPr>
            <w:noProof/>
            <w:webHidden/>
          </w:rPr>
          <w:t>50</w:t>
        </w:r>
        <w:r w:rsidRPr="00AB4D82">
          <w:rPr>
            <w:noProof/>
            <w:webHidden/>
          </w:rPr>
          <w:fldChar w:fldCharType="end"/>
        </w:r>
      </w:hyperlink>
    </w:p>
    <w:p w:rsidR="00AB4D82" w:rsidRPr="00AB4D82" w:rsidRDefault="0036250B">
      <w:pPr>
        <w:pStyle w:val="37"/>
        <w:tabs>
          <w:tab w:val="right" w:leader="dot" w:pos="9345"/>
        </w:tabs>
        <w:rPr>
          <w:noProof/>
        </w:rPr>
      </w:pPr>
      <w:hyperlink w:anchor="_Toc417392821" w:history="1">
        <w:r w:rsidR="00AB4D82" w:rsidRPr="00AB4D82">
          <w:rPr>
            <w:rStyle w:val="af8"/>
            <w:rFonts w:ascii="Times New Roman" w:hAnsi="Times New Roman" w:cs="Times New Roman"/>
            <w:i/>
            <w:noProof/>
          </w:rPr>
          <w:t>3.2.1 Транспортная система города</w:t>
        </w:r>
        <w:r w:rsidR="00AB4D82" w:rsidRPr="00AB4D82">
          <w:rPr>
            <w:noProof/>
            <w:webHidden/>
          </w:rPr>
          <w:tab/>
        </w:r>
        <w:r w:rsidRPr="00AB4D82">
          <w:rPr>
            <w:noProof/>
            <w:webHidden/>
          </w:rPr>
          <w:fldChar w:fldCharType="begin"/>
        </w:r>
        <w:r w:rsidR="00AB4D82" w:rsidRPr="00AB4D82">
          <w:rPr>
            <w:noProof/>
            <w:webHidden/>
          </w:rPr>
          <w:instrText xml:space="preserve"> PAGEREF _Toc417392821 \h </w:instrText>
        </w:r>
        <w:r w:rsidRPr="00AB4D82">
          <w:rPr>
            <w:noProof/>
            <w:webHidden/>
          </w:rPr>
        </w:r>
        <w:r w:rsidRPr="00AB4D82">
          <w:rPr>
            <w:noProof/>
            <w:webHidden/>
          </w:rPr>
          <w:fldChar w:fldCharType="separate"/>
        </w:r>
        <w:r w:rsidR="006737F9">
          <w:rPr>
            <w:noProof/>
            <w:webHidden/>
          </w:rPr>
          <w:t>51</w:t>
        </w:r>
        <w:r w:rsidRPr="00AB4D82">
          <w:rPr>
            <w:noProof/>
            <w:webHidden/>
          </w:rPr>
          <w:fldChar w:fldCharType="end"/>
        </w:r>
      </w:hyperlink>
    </w:p>
    <w:p w:rsidR="00AB4D82" w:rsidRPr="00AB4D82" w:rsidRDefault="0036250B">
      <w:pPr>
        <w:pStyle w:val="37"/>
        <w:tabs>
          <w:tab w:val="right" w:leader="dot" w:pos="9345"/>
        </w:tabs>
        <w:rPr>
          <w:noProof/>
        </w:rPr>
      </w:pPr>
      <w:hyperlink w:anchor="_Toc417392822" w:history="1">
        <w:r w:rsidR="00AB4D82" w:rsidRPr="00AB4D82">
          <w:rPr>
            <w:rStyle w:val="af8"/>
            <w:rFonts w:ascii="Times New Roman" w:hAnsi="Times New Roman" w:cs="Times New Roman"/>
            <w:i/>
            <w:noProof/>
          </w:rPr>
          <w:t>3.2.2. Внешняя транспортная система</w:t>
        </w:r>
        <w:r w:rsidR="00AB4D82" w:rsidRPr="00AB4D82">
          <w:rPr>
            <w:noProof/>
            <w:webHidden/>
          </w:rPr>
          <w:tab/>
        </w:r>
        <w:r w:rsidRPr="00AB4D82">
          <w:rPr>
            <w:noProof/>
            <w:webHidden/>
          </w:rPr>
          <w:fldChar w:fldCharType="begin"/>
        </w:r>
        <w:r w:rsidR="00AB4D82" w:rsidRPr="00AB4D82">
          <w:rPr>
            <w:noProof/>
            <w:webHidden/>
          </w:rPr>
          <w:instrText xml:space="preserve"> PAGEREF _Toc417392822 \h </w:instrText>
        </w:r>
        <w:r w:rsidRPr="00AB4D82">
          <w:rPr>
            <w:noProof/>
            <w:webHidden/>
          </w:rPr>
        </w:r>
        <w:r w:rsidRPr="00AB4D82">
          <w:rPr>
            <w:noProof/>
            <w:webHidden/>
          </w:rPr>
          <w:fldChar w:fldCharType="separate"/>
        </w:r>
        <w:r w:rsidR="006737F9">
          <w:rPr>
            <w:noProof/>
            <w:webHidden/>
          </w:rPr>
          <w:t>105</w:t>
        </w:r>
        <w:r w:rsidRPr="00AB4D82">
          <w:rPr>
            <w:noProof/>
            <w:webHidden/>
          </w:rPr>
          <w:fldChar w:fldCharType="end"/>
        </w:r>
      </w:hyperlink>
    </w:p>
    <w:p w:rsidR="00AB4D82" w:rsidRPr="00AB4D82" w:rsidRDefault="0036250B">
      <w:pPr>
        <w:pStyle w:val="26"/>
        <w:tabs>
          <w:tab w:val="right" w:leader="dot" w:pos="9345"/>
        </w:tabs>
        <w:rPr>
          <w:noProof/>
        </w:rPr>
      </w:pPr>
      <w:hyperlink w:anchor="_Toc417392823" w:history="1">
        <w:r w:rsidR="00AB4D82" w:rsidRPr="00AB4D82">
          <w:rPr>
            <w:rStyle w:val="af8"/>
            <w:rFonts w:ascii="Times New Roman" w:eastAsia="Times New Roman" w:hAnsi="Times New Roman" w:cs="Times New Roman"/>
            <w:noProof/>
          </w:rPr>
          <w:t>3.3. Мероприятия по развитию инженерной инфраструктуры</w:t>
        </w:r>
        <w:r w:rsidR="00AB4D82" w:rsidRPr="00AB4D82">
          <w:rPr>
            <w:noProof/>
            <w:webHidden/>
          </w:rPr>
          <w:tab/>
        </w:r>
        <w:r w:rsidRPr="00AB4D82">
          <w:rPr>
            <w:noProof/>
            <w:webHidden/>
          </w:rPr>
          <w:fldChar w:fldCharType="begin"/>
        </w:r>
        <w:r w:rsidR="00AB4D82" w:rsidRPr="00AB4D82">
          <w:rPr>
            <w:noProof/>
            <w:webHidden/>
          </w:rPr>
          <w:instrText xml:space="preserve"> PAGEREF _Toc417392823 \h </w:instrText>
        </w:r>
        <w:r w:rsidRPr="00AB4D82">
          <w:rPr>
            <w:noProof/>
            <w:webHidden/>
          </w:rPr>
        </w:r>
        <w:r w:rsidRPr="00AB4D82">
          <w:rPr>
            <w:noProof/>
            <w:webHidden/>
          </w:rPr>
          <w:fldChar w:fldCharType="separate"/>
        </w:r>
        <w:r w:rsidR="006737F9">
          <w:rPr>
            <w:noProof/>
            <w:webHidden/>
          </w:rPr>
          <w:t>119</w:t>
        </w:r>
        <w:r w:rsidRPr="00AB4D82">
          <w:rPr>
            <w:noProof/>
            <w:webHidden/>
          </w:rPr>
          <w:fldChar w:fldCharType="end"/>
        </w:r>
      </w:hyperlink>
    </w:p>
    <w:p w:rsidR="00AB4D82" w:rsidRPr="00AB4D82" w:rsidRDefault="0036250B">
      <w:pPr>
        <w:pStyle w:val="37"/>
        <w:tabs>
          <w:tab w:val="right" w:leader="dot" w:pos="9345"/>
        </w:tabs>
        <w:rPr>
          <w:noProof/>
        </w:rPr>
      </w:pPr>
      <w:hyperlink w:anchor="_Toc417392824" w:history="1">
        <w:r w:rsidR="00AB4D82" w:rsidRPr="00AB4D82">
          <w:rPr>
            <w:rStyle w:val="af8"/>
            <w:rFonts w:ascii="Times New Roman" w:hAnsi="Times New Roman" w:cs="Times New Roman"/>
            <w:i/>
            <w:noProof/>
          </w:rPr>
          <w:t>3.3.1. Водоотведение бытовых стоков</w:t>
        </w:r>
        <w:r w:rsidR="00AB4D82" w:rsidRPr="00AB4D82">
          <w:rPr>
            <w:noProof/>
            <w:webHidden/>
          </w:rPr>
          <w:tab/>
        </w:r>
        <w:r w:rsidRPr="00AB4D82">
          <w:rPr>
            <w:noProof/>
            <w:webHidden/>
          </w:rPr>
          <w:fldChar w:fldCharType="begin"/>
        </w:r>
        <w:r w:rsidR="00AB4D82" w:rsidRPr="00AB4D82">
          <w:rPr>
            <w:noProof/>
            <w:webHidden/>
          </w:rPr>
          <w:instrText xml:space="preserve"> PAGEREF _Toc417392824 \h </w:instrText>
        </w:r>
        <w:r w:rsidRPr="00AB4D82">
          <w:rPr>
            <w:noProof/>
            <w:webHidden/>
          </w:rPr>
        </w:r>
        <w:r w:rsidRPr="00AB4D82">
          <w:rPr>
            <w:noProof/>
            <w:webHidden/>
          </w:rPr>
          <w:fldChar w:fldCharType="separate"/>
        </w:r>
        <w:r w:rsidR="006737F9">
          <w:rPr>
            <w:noProof/>
            <w:webHidden/>
          </w:rPr>
          <w:t>119</w:t>
        </w:r>
        <w:r w:rsidRPr="00AB4D82">
          <w:rPr>
            <w:noProof/>
            <w:webHidden/>
          </w:rPr>
          <w:fldChar w:fldCharType="end"/>
        </w:r>
      </w:hyperlink>
    </w:p>
    <w:p w:rsidR="00AB4D82" w:rsidRPr="00AB4D82" w:rsidRDefault="0036250B">
      <w:pPr>
        <w:pStyle w:val="37"/>
        <w:tabs>
          <w:tab w:val="right" w:leader="dot" w:pos="9345"/>
        </w:tabs>
        <w:rPr>
          <w:noProof/>
        </w:rPr>
      </w:pPr>
      <w:hyperlink w:anchor="_Toc417392825" w:history="1">
        <w:r w:rsidR="00AB4D82" w:rsidRPr="00AB4D82">
          <w:rPr>
            <w:rStyle w:val="af8"/>
            <w:rFonts w:ascii="Times New Roman" w:eastAsia="Calibri" w:hAnsi="Times New Roman" w:cs="Times New Roman"/>
            <w:i/>
            <w:noProof/>
          </w:rPr>
          <w:t>3.3.2. Санитарная очистка</w:t>
        </w:r>
        <w:r w:rsidR="00AB4D82" w:rsidRPr="00AB4D82">
          <w:rPr>
            <w:noProof/>
            <w:webHidden/>
          </w:rPr>
          <w:tab/>
        </w:r>
        <w:r w:rsidRPr="00AB4D82">
          <w:rPr>
            <w:noProof/>
            <w:webHidden/>
          </w:rPr>
          <w:fldChar w:fldCharType="begin"/>
        </w:r>
        <w:r w:rsidR="00AB4D82" w:rsidRPr="00AB4D82">
          <w:rPr>
            <w:noProof/>
            <w:webHidden/>
          </w:rPr>
          <w:instrText xml:space="preserve"> PAGEREF _Toc417392825 \h </w:instrText>
        </w:r>
        <w:r w:rsidRPr="00AB4D82">
          <w:rPr>
            <w:noProof/>
            <w:webHidden/>
          </w:rPr>
        </w:r>
        <w:r w:rsidRPr="00AB4D82">
          <w:rPr>
            <w:noProof/>
            <w:webHidden/>
          </w:rPr>
          <w:fldChar w:fldCharType="separate"/>
        </w:r>
        <w:r w:rsidR="006737F9">
          <w:rPr>
            <w:noProof/>
            <w:webHidden/>
          </w:rPr>
          <w:t>131</w:t>
        </w:r>
        <w:r w:rsidRPr="00AB4D82">
          <w:rPr>
            <w:noProof/>
            <w:webHidden/>
          </w:rPr>
          <w:fldChar w:fldCharType="end"/>
        </w:r>
      </w:hyperlink>
    </w:p>
    <w:p w:rsidR="00AB4D82" w:rsidRPr="00AB4D82" w:rsidRDefault="0036250B">
      <w:pPr>
        <w:pStyle w:val="37"/>
        <w:tabs>
          <w:tab w:val="right" w:leader="dot" w:pos="9345"/>
        </w:tabs>
        <w:rPr>
          <w:noProof/>
        </w:rPr>
      </w:pPr>
      <w:hyperlink w:anchor="_Toc417392826" w:history="1">
        <w:r w:rsidR="00AB4D82" w:rsidRPr="00AB4D82">
          <w:rPr>
            <w:rStyle w:val="af8"/>
            <w:rFonts w:ascii="Times New Roman" w:eastAsia="Calibri" w:hAnsi="Times New Roman" w:cs="Times New Roman"/>
            <w:i/>
            <w:noProof/>
            <w:lang w:eastAsia="en-US"/>
          </w:rPr>
          <w:t>3.3.3. Электроснабжение</w:t>
        </w:r>
        <w:r w:rsidR="00AB4D82" w:rsidRPr="00AB4D82">
          <w:rPr>
            <w:noProof/>
            <w:webHidden/>
          </w:rPr>
          <w:tab/>
        </w:r>
        <w:r w:rsidRPr="00AB4D82">
          <w:rPr>
            <w:noProof/>
            <w:webHidden/>
          </w:rPr>
          <w:fldChar w:fldCharType="begin"/>
        </w:r>
        <w:r w:rsidR="00AB4D82" w:rsidRPr="00AB4D82">
          <w:rPr>
            <w:noProof/>
            <w:webHidden/>
          </w:rPr>
          <w:instrText xml:space="preserve"> PAGEREF _Toc417392826 \h </w:instrText>
        </w:r>
        <w:r w:rsidRPr="00AB4D82">
          <w:rPr>
            <w:noProof/>
            <w:webHidden/>
          </w:rPr>
        </w:r>
        <w:r w:rsidRPr="00AB4D82">
          <w:rPr>
            <w:noProof/>
            <w:webHidden/>
          </w:rPr>
          <w:fldChar w:fldCharType="separate"/>
        </w:r>
        <w:r w:rsidR="006737F9">
          <w:rPr>
            <w:noProof/>
            <w:webHidden/>
          </w:rPr>
          <w:t>141</w:t>
        </w:r>
        <w:r w:rsidRPr="00AB4D82">
          <w:rPr>
            <w:noProof/>
            <w:webHidden/>
          </w:rPr>
          <w:fldChar w:fldCharType="end"/>
        </w:r>
      </w:hyperlink>
    </w:p>
    <w:p w:rsidR="00AB4D82" w:rsidRPr="00AB4D82" w:rsidRDefault="0036250B">
      <w:pPr>
        <w:pStyle w:val="37"/>
        <w:tabs>
          <w:tab w:val="right" w:leader="dot" w:pos="9345"/>
        </w:tabs>
        <w:rPr>
          <w:noProof/>
        </w:rPr>
      </w:pPr>
      <w:hyperlink w:anchor="_Toc417392827" w:history="1">
        <w:r w:rsidR="00AB4D82" w:rsidRPr="00AB4D82">
          <w:rPr>
            <w:rStyle w:val="af8"/>
            <w:rFonts w:ascii="Times New Roman" w:eastAsia="Calibri" w:hAnsi="Times New Roman" w:cs="Times New Roman"/>
            <w:i/>
            <w:noProof/>
            <w:lang w:eastAsia="en-US"/>
          </w:rPr>
          <w:t>3.3.4. Теплоснабжение</w:t>
        </w:r>
        <w:r w:rsidR="00AB4D82" w:rsidRPr="00AB4D82">
          <w:rPr>
            <w:noProof/>
            <w:webHidden/>
          </w:rPr>
          <w:tab/>
        </w:r>
        <w:r w:rsidRPr="00AB4D82">
          <w:rPr>
            <w:noProof/>
            <w:webHidden/>
          </w:rPr>
          <w:fldChar w:fldCharType="begin"/>
        </w:r>
        <w:r w:rsidR="00AB4D82" w:rsidRPr="00AB4D82">
          <w:rPr>
            <w:noProof/>
            <w:webHidden/>
          </w:rPr>
          <w:instrText xml:space="preserve"> PAGEREF _Toc417392827 \h </w:instrText>
        </w:r>
        <w:r w:rsidRPr="00AB4D82">
          <w:rPr>
            <w:noProof/>
            <w:webHidden/>
          </w:rPr>
        </w:r>
        <w:r w:rsidRPr="00AB4D82">
          <w:rPr>
            <w:noProof/>
            <w:webHidden/>
          </w:rPr>
          <w:fldChar w:fldCharType="separate"/>
        </w:r>
        <w:r w:rsidR="006737F9">
          <w:rPr>
            <w:noProof/>
            <w:webHidden/>
          </w:rPr>
          <w:t>157</w:t>
        </w:r>
        <w:r w:rsidRPr="00AB4D82">
          <w:rPr>
            <w:noProof/>
            <w:webHidden/>
          </w:rPr>
          <w:fldChar w:fldCharType="end"/>
        </w:r>
      </w:hyperlink>
    </w:p>
    <w:p w:rsidR="00AB4D82" w:rsidRPr="00AB4D82" w:rsidRDefault="0036250B">
      <w:pPr>
        <w:pStyle w:val="37"/>
        <w:tabs>
          <w:tab w:val="right" w:leader="dot" w:pos="9345"/>
        </w:tabs>
        <w:rPr>
          <w:noProof/>
        </w:rPr>
      </w:pPr>
      <w:hyperlink w:anchor="_Toc417392828" w:history="1">
        <w:r w:rsidR="00AB4D82" w:rsidRPr="00AB4D82">
          <w:rPr>
            <w:rStyle w:val="af8"/>
            <w:rFonts w:ascii="Times New Roman" w:eastAsia="Calibri" w:hAnsi="Times New Roman" w:cs="Times New Roman"/>
            <w:i/>
            <w:noProof/>
            <w:lang w:eastAsia="en-US"/>
          </w:rPr>
          <w:t>3.3.4. Газоснабжение</w:t>
        </w:r>
        <w:r w:rsidR="00AB4D82" w:rsidRPr="00AB4D82">
          <w:rPr>
            <w:noProof/>
            <w:webHidden/>
          </w:rPr>
          <w:tab/>
        </w:r>
        <w:r w:rsidRPr="00AB4D82">
          <w:rPr>
            <w:noProof/>
            <w:webHidden/>
          </w:rPr>
          <w:fldChar w:fldCharType="begin"/>
        </w:r>
        <w:r w:rsidR="00AB4D82" w:rsidRPr="00AB4D82">
          <w:rPr>
            <w:noProof/>
            <w:webHidden/>
          </w:rPr>
          <w:instrText xml:space="preserve"> PAGEREF _Toc417392828 \h </w:instrText>
        </w:r>
        <w:r w:rsidRPr="00AB4D82">
          <w:rPr>
            <w:noProof/>
            <w:webHidden/>
          </w:rPr>
        </w:r>
        <w:r w:rsidRPr="00AB4D82">
          <w:rPr>
            <w:noProof/>
            <w:webHidden/>
          </w:rPr>
          <w:fldChar w:fldCharType="separate"/>
        </w:r>
        <w:r w:rsidR="006737F9">
          <w:rPr>
            <w:noProof/>
            <w:webHidden/>
          </w:rPr>
          <w:t>173</w:t>
        </w:r>
        <w:r w:rsidRPr="00AB4D82">
          <w:rPr>
            <w:noProof/>
            <w:webHidden/>
          </w:rPr>
          <w:fldChar w:fldCharType="end"/>
        </w:r>
      </w:hyperlink>
    </w:p>
    <w:p w:rsidR="00AB4D82" w:rsidRPr="00AB4D82" w:rsidRDefault="0036250B">
      <w:pPr>
        <w:pStyle w:val="37"/>
        <w:tabs>
          <w:tab w:val="right" w:leader="dot" w:pos="9345"/>
        </w:tabs>
        <w:rPr>
          <w:noProof/>
        </w:rPr>
      </w:pPr>
      <w:hyperlink w:anchor="_Toc417392829" w:history="1">
        <w:r w:rsidR="00AB4D82" w:rsidRPr="00AB4D82">
          <w:rPr>
            <w:rStyle w:val="af8"/>
            <w:rFonts w:ascii="Times New Roman" w:eastAsia="Calibri" w:hAnsi="Times New Roman" w:cs="Times New Roman"/>
            <w:i/>
            <w:noProof/>
            <w:lang w:eastAsia="en-US"/>
          </w:rPr>
          <w:t>3.3.5. Средства связи</w:t>
        </w:r>
        <w:r w:rsidR="00AB4D82" w:rsidRPr="00AB4D82">
          <w:rPr>
            <w:noProof/>
            <w:webHidden/>
          </w:rPr>
          <w:tab/>
        </w:r>
        <w:r w:rsidRPr="00AB4D82">
          <w:rPr>
            <w:noProof/>
            <w:webHidden/>
          </w:rPr>
          <w:fldChar w:fldCharType="begin"/>
        </w:r>
        <w:r w:rsidR="00AB4D82" w:rsidRPr="00AB4D82">
          <w:rPr>
            <w:noProof/>
            <w:webHidden/>
          </w:rPr>
          <w:instrText xml:space="preserve"> PAGEREF _Toc417392829 \h </w:instrText>
        </w:r>
        <w:r w:rsidRPr="00AB4D82">
          <w:rPr>
            <w:noProof/>
            <w:webHidden/>
          </w:rPr>
        </w:r>
        <w:r w:rsidRPr="00AB4D82">
          <w:rPr>
            <w:noProof/>
            <w:webHidden/>
          </w:rPr>
          <w:fldChar w:fldCharType="separate"/>
        </w:r>
        <w:r w:rsidR="006737F9">
          <w:rPr>
            <w:noProof/>
            <w:webHidden/>
          </w:rPr>
          <w:t>184</w:t>
        </w:r>
        <w:r w:rsidRPr="00AB4D82">
          <w:rPr>
            <w:noProof/>
            <w:webHidden/>
          </w:rPr>
          <w:fldChar w:fldCharType="end"/>
        </w:r>
      </w:hyperlink>
    </w:p>
    <w:p w:rsidR="00AB4D82" w:rsidRPr="00AB4D82" w:rsidRDefault="0036250B">
      <w:pPr>
        <w:pStyle w:val="26"/>
        <w:tabs>
          <w:tab w:val="right" w:leader="dot" w:pos="9345"/>
        </w:tabs>
        <w:rPr>
          <w:noProof/>
        </w:rPr>
      </w:pPr>
      <w:hyperlink w:anchor="_Toc417392830" w:history="1">
        <w:r w:rsidR="00AB4D82" w:rsidRPr="00AB4D82">
          <w:rPr>
            <w:rStyle w:val="af8"/>
            <w:rFonts w:ascii="Times New Roman" w:hAnsi="Times New Roman" w:cs="Times New Roman"/>
            <w:noProof/>
          </w:rPr>
          <w:t>3.9. Мероприятия по развитию рекреационного комплекса</w:t>
        </w:r>
        <w:r w:rsidR="00AB4D82" w:rsidRPr="00AB4D82">
          <w:rPr>
            <w:noProof/>
            <w:webHidden/>
          </w:rPr>
          <w:tab/>
        </w:r>
        <w:r w:rsidRPr="00AB4D82">
          <w:rPr>
            <w:noProof/>
            <w:webHidden/>
          </w:rPr>
          <w:fldChar w:fldCharType="begin"/>
        </w:r>
        <w:r w:rsidR="00AB4D82" w:rsidRPr="00AB4D82">
          <w:rPr>
            <w:noProof/>
            <w:webHidden/>
          </w:rPr>
          <w:instrText xml:space="preserve"> PAGEREF _Toc417392830 \h </w:instrText>
        </w:r>
        <w:r w:rsidRPr="00AB4D82">
          <w:rPr>
            <w:noProof/>
            <w:webHidden/>
          </w:rPr>
        </w:r>
        <w:r w:rsidRPr="00AB4D82">
          <w:rPr>
            <w:noProof/>
            <w:webHidden/>
          </w:rPr>
          <w:fldChar w:fldCharType="separate"/>
        </w:r>
        <w:r w:rsidR="006737F9">
          <w:rPr>
            <w:noProof/>
            <w:webHidden/>
          </w:rPr>
          <w:t>188</w:t>
        </w:r>
        <w:r w:rsidRPr="00AB4D82">
          <w:rPr>
            <w:noProof/>
            <w:webHidden/>
          </w:rPr>
          <w:fldChar w:fldCharType="end"/>
        </w:r>
      </w:hyperlink>
    </w:p>
    <w:p w:rsidR="00AB4D82" w:rsidRPr="00AB4D82" w:rsidRDefault="0036250B">
      <w:pPr>
        <w:pStyle w:val="26"/>
        <w:tabs>
          <w:tab w:val="right" w:leader="dot" w:pos="9345"/>
        </w:tabs>
        <w:rPr>
          <w:noProof/>
        </w:rPr>
      </w:pPr>
      <w:hyperlink w:anchor="_Toc417392831" w:history="1">
        <w:r w:rsidR="00AB4D82" w:rsidRPr="00AB4D82">
          <w:rPr>
            <w:rStyle w:val="af8"/>
            <w:rFonts w:ascii="Times New Roman" w:hAnsi="Times New Roman" w:cs="Times New Roman"/>
            <w:noProof/>
          </w:rPr>
          <w:t>3.10. Мероприятия по охране историко-культурного наследия</w:t>
        </w:r>
        <w:r w:rsidR="00AB4D82" w:rsidRPr="00AB4D82">
          <w:rPr>
            <w:noProof/>
            <w:webHidden/>
          </w:rPr>
          <w:tab/>
        </w:r>
        <w:r w:rsidRPr="00AB4D82">
          <w:rPr>
            <w:noProof/>
            <w:webHidden/>
          </w:rPr>
          <w:fldChar w:fldCharType="begin"/>
        </w:r>
        <w:r w:rsidR="00AB4D82" w:rsidRPr="00AB4D82">
          <w:rPr>
            <w:noProof/>
            <w:webHidden/>
          </w:rPr>
          <w:instrText xml:space="preserve"> PAGEREF _Toc417392831 \h </w:instrText>
        </w:r>
        <w:r w:rsidRPr="00AB4D82">
          <w:rPr>
            <w:noProof/>
            <w:webHidden/>
          </w:rPr>
        </w:r>
        <w:r w:rsidRPr="00AB4D82">
          <w:rPr>
            <w:noProof/>
            <w:webHidden/>
          </w:rPr>
          <w:fldChar w:fldCharType="separate"/>
        </w:r>
        <w:r w:rsidR="006737F9">
          <w:rPr>
            <w:noProof/>
            <w:webHidden/>
          </w:rPr>
          <w:t>190</w:t>
        </w:r>
        <w:r w:rsidRPr="00AB4D82">
          <w:rPr>
            <w:noProof/>
            <w:webHidden/>
          </w:rPr>
          <w:fldChar w:fldCharType="end"/>
        </w:r>
      </w:hyperlink>
    </w:p>
    <w:p w:rsidR="00AB4D82" w:rsidRDefault="0036250B">
      <w:pPr>
        <w:pStyle w:val="26"/>
        <w:tabs>
          <w:tab w:val="right" w:leader="dot" w:pos="9345"/>
        </w:tabs>
        <w:rPr>
          <w:noProof/>
        </w:rPr>
      </w:pPr>
      <w:hyperlink w:anchor="_Toc417392832" w:history="1">
        <w:r w:rsidR="00AB4D82" w:rsidRPr="00AB4D82">
          <w:rPr>
            <w:rStyle w:val="af8"/>
            <w:rFonts w:ascii="Times New Roman" w:eastAsia="Times New Roman" w:hAnsi="Times New Roman" w:cs="Arial"/>
            <w:bCs/>
            <w:iCs/>
            <w:noProof/>
          </w:rPr>
          <w:t>3.11. Планировочные природоохранные мероприятия</w:t>
        </w:r>
        <w:r w:rsidR="00AB4D82" w:rsidRPr="00AB4D82">
          <w:rPr>
            <w:noProof/>
            <w:webHidden/>
          </w:rPr>
          <w:tab/>
        </w:r>
        <w:r w:rsidRPr="00AB4D82">
          <w:rPr>
            <w:noProof/>
            <w:webHidden/>
          </w:rPr>
          <w:fldChar w:fldCharType="begin"/>
        </w:r>
        <w:r w:rsidR="00AB4D82" w:rsidRPr="00AB4D82">
          <w:rPr>
            <w:noProof/>
            <w:webHidden/>
          </w:rPr>
          <w:instrText xml:space="preserve"> PAGEREF _Toc417392832 \h </w:instrText>
        </w:r>
        <w:r w:rsidRPr="00AB4D82">
          <w:rPr>
            <w:noProof/>
            <w:webHidden/>
          </w:rPr>
        </w:r>
        <w:r w:rsidRPr="00AB4D82">
          <w:rPr>
            <w:noProof/>
            <w:webHidden/>
          </w:rPr>
          <w:fldChar w:fldCharType="separate"/>
        </w:r>
        <w:r w:rsidR="006737F9">
          <w:rPr>
            <w:noProof/>
            <w:webHidden/>
          </w:rPr>
          <w:t>193</w:t>
        </w:r>
        <w:r w:rsidRPr="00AB4D82">
          <w:rPr>
            <w:noProof/>
            <w:webHidden/>
          </w:rPr>
          <w:fldChar w:fldCharType="end"/>
        </w:r>
      </w:hyperlink>
    </w:p>
    <w:p w:rsidR="00AB4D82" w:rsidRDefault="0036250B">
      <w:pPr>
        <w:pStyle w:val="26"/>
        <w:tabs>
          <w:tab w:val="right" w:leader="dot" w:pos="9345"/>
        </w:tabs>
        <w:rPr>
          <w:noProof/>
        </w:rPr>
      </w:pPr>
      <w:hyperlink w:anchor="_Toc417392833" w:history="1">
        <w:r w:rsidR="00AB4D82" w:rsidRPr="00D74641">
          <w:rPr>
            <w:rStyle w:val="af8"/>
            <w:rFonts w:ascii="Times New Roman" w:hAnsi="Times New Roman" w:cs="Times New Roman"/>
            <w:noProof/>
          </w:rPr>
          <w:t>3.12. Инженерная защита территории от опасных природных процессов</w:t>
        </w:r>
        <w:r w:rsidR="00AB4D82">
          <w:rPr>
            <w:noProof/>
            <w:webHidden/>
          </w:rPr>
          <w:tab/>
        </w:r>
        <w:r>
          <w:rPr>
            <w:noProof/>
            <w:webHidden/>
          </w:rPr>
          <w:fldChar w:fldCharType="begin"/>
        </w:r>
        <w:r w:rsidR="00AB4D82">
          <w:rPr>
            <w:noProof/>
            <w:webHidden/>
          </w:rPr>
          <w:instrText xml:space="preserve"> PAGEREF _Toc417392833 \h </w:instrText>
        </w:r>
        <w:r>
          <w:rPr>
            <w:noProof/>
            <w:webHidden/>
          </w:rPr>
        </w:r>
        <w:r>
          <w:rPr>
            <w:noProof/>
            <w:webHidden/>
          </w:rPr>
          <w:fldChar w:fldCharType="separate"/>
        </w:r>
        <w:r w:rsidR="006737F9">
          <w:rPr>
            <w:noProof/>
            <w:webHidden/>
          </w:rPr>
          <w:t>200</w:t>
        </w:r>
        <w:r>
          <w:rPr>
            <w:noProof/>
            <w:webHidden/>
          </w:rPr>
          <w:fldChar w:fldCharType="end"/>
        </w:r>
      </w:hyperlink>
    </w:p>
    <w:p w:rsidR="005607B7" w:rsidRDefault="0036250B" w:rsidP="00AD5DB7">
      <w:pPr>
        <w:pStyle w:val="1a"/>
        <w:tabs>
          <w:tab w:val="right" w:leader="dot" w:pos="9345"/>
        </w:tabs>
        <w:rPr>
          <w:noProof/>
        </w:rPr>
      </w:pPr>
      <w:hyperlink w:anchor="_Toc417392834" w:history="1">
        <w:r w:rsidR="00AB4D82" w:rsidRPr="00AB4D82">
          <w:rPr>
            <w:rStyle w:val="af8"/>
            <w:rFonts w:eastAsia="Times New Roman"/>
            <w:caps/>
            <w:noProof/>
            <w:sz w:val="26"/>
            <w:szCs w:val="26"/>
          </w:rPr>
          <w:t>4. Основные технико-экономические показатели проекта</w:t>
        </w:r>
        <w:r w:rsidR="00AB4D82" w:rsidRPr="00AB4D82">
          <w:rPr>
            <w:noProof/>
            <w:webHidden/>
            <w:sz w:val="26"/>
            <w:szCs w:val="26"/>
          </w:rPr>
          <w:tab/>
        </w:r>
        <w:r w:rsidRPr="00AB4D82">
          <w:rPr>
            <w:noProof/>
            <w:webHidden/>
            <w:sz w:val="26"/>
            <w:szCs w:val="26"/>
          </w:rPr>
          <w:fldChar w:fldCharType="begin"/>
        </w:r>
        <w:r w:rsidR="00AB4D82" w:rsidRPr="00AB4D82">
          <w:rPr>
            <w:noProof/>
            <w:webHidden/>
            <w:sz w:val="26"/>
            <w:szCs w:val="26"/>
          </w:rPr>
          <w:instrText xml:space="preserve"> PAGEREF _Toc417392834 \h </w:instrText>
        </w:r>
        <w:r w:rsidRPr="00AB4D82">
          <w:rPr>
            <w:noProof/>
            <w:webHidden/>
            <w:sz w:val="26"/>
            <w:szCs w:val="26"/>
          </w:rPr>
        </w:r>
        <w:r w:rsidRPr="00AB4D82">
          <w:rPr>
            <w:noProof/>
            <w:webHidden/>
            <w:sz w:val="26"/>
            <w:szCs w:val="26"/>
          </w:rPr>
          <w:fldChar w:fldCharType="separate"/>
        </w:r>
        <w:r w:rsidR="006737F9">
          <w:rPr>
            <w:noProof/>
            <w:webHidden/>
            <w:sz w:val="26"/>
            <w:szCs w:val="26"/>
          </w:rPr>
          <w:t>221</w:t>
        </w:r>
        <w:r w:rsidRPr="00AB4D82">
          <w:rPr>
            <w:noProof/>
            <w:webHidden/>
            <w:sz w:val="26"/>
            <w:szCs w:val="26"/>
          </w:rPr>
          <w:fldChar w:fldCharType="end"/>
        </w:r>
      </w:hyperlink>
      <w:r>
        <w:fldChar w:fldCharType="end"/>
      </w:r>
      <w:r w:rsidR="005607B7">
        <w:rPr>
          <w:noProof/>
        </w:rPr>
        <w:br w:type="page"/>
      </w:r>
    </w:p>
    <w:tbl>
      <w:tblPr>
        <w:tblStyle w:val="2a"/>
        <w:tblW w:w="0" w:type="auto"/>
        <w:tblLook w:val="04A0"/>
      </w:tblPr>
      <w:tblGrid>
        <w:gridCol w:w="675"/>
        <w:gridCol w:w="7216"/>
        <w:gridCol w:w="1680"/>
      </w:tblGrid>
      <w:tr w:rsidR="00EF7356" w:rsidRPr="00CD712A" w:rsidTr="00EF7356">
        <w:tc>
          <w:tcPr>
            <w:tcW w:w="9571" w:type="dxa"/>
            <w:gridSpan w:val="3"/>
            <w:tcBorders>
              <w:top w:val="nil"/>
              <w:left w:val="nil"/>
              <w:bottom w:val="single" w:sz="4" w:space="0" w:color="auto"/>
              <w:right w:val="nil"/>
            </w:tcBorders>
          </w:tcPr>
          <w:p w:rsidR="00EF7356" w:rsidRPr="00EF7356" w:rsidRDefault="00EF7356" w:rsidP="00EF7356">
            <w:pPr>
              <w:spacing w:before="720" w:after="240"/>
              <w:ind w:firstLine="0"/>
              <w:rPr>
                <w:rFonts w:ascii="Times New Roman" w:eastAsia="Times New Roman" w:hAnsi="Times New Roman"/>
                <w:b/>
                <w:sz w:val="28"/>
                <w:szCs w:val="28"/>
              </w:rPr>
            </w:pPr>
            <w:r w:rsidRPr="00EF7356">
              <w:rPr>
                <w:rFonts w:ascii="Times New Roman" w:eastAsia="Times New Roman" w:hAnsi="Times New Roman"/>
                <w:b/>
                <w:caps/>
                <w:sz w:val="28"/>
                <w:szCs w:val="28"/>
              </w:rPr>
              <w:lastRenderedPageBreak/>
              <w:t>Состав материалов Научно-исследовательской работы по подготовке Генерального плана и Правил землепользования и застройки Городского округа «город Махачкала»</w:t>
            </w:r>
          </w:p>
        </w:tc>
      </w:tr>
      <w:tr w:rsidR="00EF7356" w:rsidRPr="00CD712A" w:rsidTr="00EF7356">
        <w:tc>
          <w:tcPr>
            <w:tcW w:w="9571" w:type="dxa"/>
            <w:gridSpan w:val="3"/>
            <w:tcBorders>
              <w:top w:val="single" w:sz="4" w:space="0" w:color="auto"/>
              <w:left w:val="single" w:sz="4" w:space="0" w:color="auto"/>
              <w:bottom w:val="single" w:sz="4" w:space="0" w:color="auto"/>
              <w:right w:val="single" w:sz="4" w:space="0" w:color="auto"/>
            </w:tcBorders>
          </w:tcPr>
          <w:p w:rsidR="00EF7356" w:rsidRPr="00EF7356" w:rsidRDefault="00EF7356" w:rsidP="00EF7356">
            <w:pPr>
              <w:pBdr>
                <w:top w:val="single" w:sz="4" w:space="1" w:color="auto"/>
              </w:pBdr>
              <w:ind w:firstLine="0"/>
              <w:rPr>
                <w:rFonts w:ascii="Times New Roman" w:eastAsia="Times New Roman" w:hAnsi="Times New Roman"/>
                <w:b/>
                <w:sz w:val="28"/>
                <w:szCs w:val="28"/>
              </w:rPr>
            </w:pPr>
            <w:r w:rsidRPr="00EF7356">
              <w:rPr>
                <w:rFonts w:ascii="Times New Roman" w:eastAsia="Times New Roman" w:hAnsi="Times New Roman"/>
                <w:b/>
                <w:sz w:val="28"/>
                <w:szCs w:val="28"/>
              </w:rPr>
              <w:t xml:space="preserve">Состав материалов Генерального плана Городского округа </w:t>
            </w:r>
          </w:p>
          <w:p w:rsidR="00EF7356" w:rsidRPr="00EF7356" w:rsidRDefault="00EF7356" w:rsidP="00EF7356">
            <w:pPr>
              <w:ind w:firstLine="0"/>
              <w:rPr>
                <w:rFonts w:ascii="Times New Roman" w:eastAsia="Times New Roman" w:hAnsi="Times New Roman"/>
                <w:b/>
                <w:sz w:val="28"/>
                <w:szCs w:val="28"/>
              </w:rPr>
            </w:pPr>
            <w:r w:rsidRPr="00EF7356">
              <w:rPr>
                <w:rFonts w:ascii="Times New Roman" w:eastAsia="Times New Roman" w:hAnsi="Times New Roman"/>
                <w:b/>
                <w:sz w:val="28"/>
                <w:szCs w:val="28"/>
              </w:rPr>
              <w:t>«город Махачкала»</w:t>
            </w:r>
          </w:p>
        </w:tc>
      </w:tr>
      <w:tr w:rsidR="00EF7356" w:rsidRPr="00CD712A" w:rsidTr="00027DCF">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b/>
                <w:sz w:val="28"/>
                <w:szCs w:val="28"/>
              </w:rPr>
            </w:pPr>
            <w:r w:rsidRPr="00EF7356">
              <w:rPr>
                <w:rFonts w:ascii="Times New Roman" w:eastAsia="Times New Roman" w:hAnsi="Times New Roman"/>
                <w:b/>
                <w:sz w:val="28"/>
                <w:szCs w:val="28"/>
              </w:rPr>
              <w:t>I.</w:t>
            </w:r>
          </w:p>
        </w:tc>
        <w:tc>
          <w:tcPr>
            <w:tcW w:w="8896" w:type="dxa"/>
            <w:gridSpan w:val="2"/>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b/>
                <w:sz w:val="28"/>
                <w:szCs w:val="28"/>
              </w:rPr>
            </w:pPr>
            <w:r w:rsidRPr="00EF7356">
              <w:rPr>
                <w:rFonts w:ascii="Times New Roman" w:eastAsia="Times New Roman" w:hAnsi="Times New Roman"/>
                <w:b/>
                <w:sz w:val="28"/>
                <w:szCs w:val="28"/>
              </w:rPr>
              <w:t>Утверждаемая часть</w:t>
            </w:r>
          </w:p>
          <w:p w:rsidR="00EF7356" w:rsidRPr="00EF7356" w:rsidRDefault="00EF7356" w:rsidP="00EF7356">
            <w:pPr>
              <w:ind w:firstLine="0"/>
              <w:rPr>
                <w:rFonts w:ascii="Times New Roman" w:eastAsia="Times New Roman" w:hAnsi="Times New Roman"/>
                <w:sz w:val="28"/>
                <w:szCs w:val="28"/>
              </w:rPr>
            </w:pPr>
          </w:p>
        </w:tc>
      </w:tr>
      <w:tr w:rsidR="00EF7356" w:rsidRPr="00CD712A" w:rsidTr="00027DCF">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8896" w:type="dxa"/>
            <w:gridSpan w:val="2"/>
            <w:tcBorders>
              <w:top w:val="single" w:sz="4" w:space="0" w:color="auto"/>
              <w:left w:val="single" w:sz="4" w:space="0" w:color="auto"/>
              <w:bottom w:val="single" w:sz="4" w:space="0" w:color="auto"/>
              <w:right w:val="single" w:sz="4" w:space="0" w:color="auto"/>
            </w:tcBorders>
            <w:hideMark/>
          </w:tcPr>
          <w:p w:rsidR="00EF7356" w:rsidRPr="00EF7356" w:rsidRDefault="00EF7356" w:rsidP="00EF7356">
            <w:pPr>
              <w:ind w:firstLine="0"/>
              <w:rPr>
                <w:rFonts w:ascii="Times New Roman" w:eastAsia="Times New Roman" w:hAnsi="Times New Roman"/>
                <w:b/>
                <w:sz w:val="28"/>
                <w:szCs w:val="28"/>
              </w:rPr>
            </w:pPr>
            <w:r w:rsidRPr="00EF7356">
              <w:rPr>
                <w:rFonts w:ascii="Times New Roman" w:eastAsia="Times New Roman" w:hAnsi="Times New Roman"/>
                <w:sz w:val="28"/>
                <w:szCs w:val="28"/>
              </w:rPr>
              <w:t xml:space="preserve">I.I. </w:t>
            </w:r>
            <w:r w:rsidRPr="00EF7356">
              <w:rPr>
                <w:rFonts w:ascii="Times New Roman" w:eastAsia="Times New Roman" w:hAnsi="Times New Roman"/>
                <w:b/>
                <w:sz w:val="28"/>
                <w:szCs w:val="28"/>
              </w:rPr>
              <w:t>Текстовые материалы</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hideMark/>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b/>
                <w:sz w:val="28"/>
                <w:szCs w:val="28"/>
              </w:rPr>
              <w:t>Том 1.</w:t>
            </w:r>
            <w:r w:rsidRPr="00EF7356">
              <w:rPr>
                <w:rFonts w:ascii="Times New Roman" w:eastAsia="Times New Roman" w:hAnsi="Times New Roman"/>
                <w:sz w:val="28"/>
                <w:szCs w:val="28"/>
              </w:rPr>
              <w:t xml:space="preserve"> Положения о территориальном планировании </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r>
      <w:tr w:rsidR="00EF7356" w:rsidRPr="00CD712A" w:rsidTr="00027DCF">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8896" w:type="dxa"/>
            <w:gridSpan w:val="2"/>
            <w:tcBorders>
              <w:top w:val="single" w:sz="4" w:space="0" w:color="auto"/>
              <w:left w:val="single" w:sz="4" w:space="0" w:color="auto"/>
              <w:bottom w:val="single" w:sz="4" w:space="0" w:color="auto"/>
              <w:right w:val="single" w:sz="4" w:space="0" w:color="auto"/>
            </w:tcBorders>
            <w:hideMark/>
          </w:tcPr>
          <w:p w:rsidR="00EF7356" w:rsidRPr="00EF7356" w:rsidRDefault="00EF7356" w:rsidP="00EF7356">
            <w:pPr>
              <w:ind w:firstLine="0"/>
              <w:rPr>
                <w:rFonts w:ascii="Times New Roman" w:eastAsia="Times New Roman" w:hAnsi="Times New Roman"/>
                <w:b/>
                <w:sz w:val="28"/>
                <w:szCs w:val="28"/>
              </w:rPr>
            </w:pPr>
            <w:r w:rsidRPr="00EF7356">
              <w:rPr>
                <w:rFonts w:ascii="Times New Roman" w:eastAsia="Times New Roman" w:hAnsi="Times New Roman"/>
                <w:b/>
                <w:sz w:val="28"/>
                <w:szCs w:val="28"/>
              </w:rPr>
              <w:t>I.II. Графические материалы:</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Карта функциональных зон</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Проектный план (основной чертеж)</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Карта (карты) планируемого размещения объектов транспортной инфраструктуры</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Карта планируемого размещения объектов газоснабжения и теплоснабжения федерального, регионального и местного значения</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Карта планируемого размещения объектов энергоснабжения и связи федерального, регионального и местного значения</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Карта планируемого размещения объектов  водоотведения  федерального, регионального и местного значения</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Карта планируемого размещения объектов образования, здравоохранения, культуры, физической культуры, спорта, туризма и рекреации местного значения</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pacing w:val="-12"/>
                <w:sz w:val="28"/>
                <w:szCs w:val="28"/>
              </w:rPr>
            </w:pPr>
            <w:r w:rsidRPr="00EF7356">
              <w:rPr>
                <w:rFonts w:ascii="Times New Roman" w:eastAsia="Times New Roman" w:hAnsi="Times New Roman"/>
                <w:spacing w:val="-12"/>
                <w:sz w:val="28"/>
                <w:szCs w:val="28"/>
              </w:rPr>
              <w:t>Карта границ территорий, подверженных риску возникновения чрезвычайных ситуаций муниципального значения</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027DCF">
        <w:trPr>
          <w:trHeight w:val="679"/>
        </w:trPr>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b/>
                <w:sz w:val="16"/>
                <w:szCs w:val="16"/>
              </w:rPr>
            </w:pPr>
          </w:p>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b/>
                <w:sz w:val="28"/>
                <w:szCs w:val="28"/>
              </w:rPr>
              <w:t>II.</w:t>
            </w:r>
          </w:p>
        </w:tc>
        <w:tc>
          <w:tcPr>
            <w:tcW w:w="8896" w:type="dxa"/>
            <w:gridSpan w:val="2"/>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b/>
                <w:sz w:val="16"/>
                <w:szCs w:val="16"/>
              </w:rPr>
            </w:pPr>
          </w:p>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b/>
                <w:sz w:val="28"/>
                <w:szCs w:val="28"/>
              </w:rPr>
              <w:t>Материалы по обоснованию</w:t>
            </w:r>
            <w:r w:rsidRPr="00EF7356">
              <w:rPr>
                <w:rFonts w:ascii="Times New Roman" w:eastAsia="Times New Roman" w:hAnsi="Times New Roman"/>
                <w:sz w:val="28"/>
                <w:szCs w:val="28"/>
              </w:rPr>
              <w:t xml:space="preserve"> Генерального плана ГО «города Махачкала»</w:t>
            </w:r>
          </w:p>
          <w:p w:rsidR="00EF7356" w:rsidRPr="00EF7356" w:rsidRDefault="00EF7356" w:rsidP="00EF7356">
            <w:pPr>
              <w:ind w:firstLine="0"/>
              <w:rPr>
                <w:rFonts w:ascii="Times New Roman" w:eastAsia="Times New Roman" w:hAnsi="Times New Roman"/>
                <w:sz w:val="16"/>
                <w:szCs w:val="16"/>
              </w:rPr>
            </w:pPr>
          </w:p>
        </w:tc>
      </w:tr>
      <w:tr w:rsidR="00EF7356" w:rsidRPr="00CD712A" w:rsidTr="00027DCF">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8896" w:type="dxa"/>
            <w:gridSpan w:val="2"/>
            <w:tcBorders>
              <w:top w:val="single" w:sz="4" w:space="0" w:color="auto"/>
              <w:left w:val="single" w:sz="4" w:space="0" w:color="auto"/>
              <w:bottom w:val="single" w:sz="4" w:space="0" w:color="auto"/>
              <w:right w:val="single" w:sz="4" w:space="0" w:color="auto"/>
            </w:tcBorders>
            <w:hideMark/>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II.I.</w:t>
            </w:r>
            <w:r w:rsidRPr="00EF7356">
              <w:rPr>
                <w:rFonts w:ascii="Times New Roman" w:eastAsia="Times New Roman" w:hAnsi="Times New Roman"/>
                <w:b/>
                <w:sz w:val="28"/>
                <w:szCs w:val="28"/>
              </w:rPr>
              <w:t xml:space="preserve"> Текстовые материалы</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hideMark/>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b/>
                <w:sz w:val="28"/>
                <w:szCs w:val="28"/>
              </w:rPr>
              <w:t>Том 2.</w:t>
            </w:r>
            <w:r w:rsidRPr="00EF7356">
              <w:rPr>
                <w:rFonts w:ascii="Times New Roman" w:eastAsia="Times New Roman" w:hAnsi="Times New Roman"/>
                <w:sz w:val="28"/>
                <w:szCs w:val="28"/>
              </w:rPr>
              <w:t xml:space="preserve"> Программа научно-исследовательских работ по подготовке генерального плана</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hideMark/>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b/>
                <w:sz w:val="28"/>
                <w:szCs w:val="28"/>
              </w:rPr>
              <w:t>Том 3.</w:t>
            </w:r>
            <w:r w:rsidRPr="00EF7356">
              <w:rPr>
                <w:rFonts w:ascii="Times New Roman" w:eastAsia="Times New Roman" w:hAnsi="Times New Roman"/>
                <w:sz w:val="28"/>
                <w:szCs w:val="28"/>
              </w:rPr>
              <w:t xml:space="preserve"> Концепция пространственного развития и градостроительной организации территории ГО «город Махачкала» </w:t>
            </w:r>
            <w:r w:rsidRPr="00EF7356">
              <w:rPr>
                <w:rFonts w:ascii="Times New Roman" w:eastAsia="Times New Roman" w:hAnsi="Times New Roman"/>
                <w:i/>
                <w:sz w:val="28"/>
                <w:szCs w:val="28"/>
              </w:rPr>
              <w:t xml:space="preserve">(с учетом развития Махачкалинской </w:t>
            </w:r>
            <w:r w:rsidRPr="00EF7356">
              <w:rPr>
                <w:rFonts w:ascii="Times New Roman" w:eastAsia="Times New Roman" w:hAnsi="Times New Roman"/>
                <w:i/>
                <w:sz w:val="28"/>
                <w:szCs w:val="28"/>
              </w:rPr>
              <w:lastRenderedPageBreak/>
              <w:t>агломерации)</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hideMark/>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b/>
                <w:sz w:val="28"/>
                <w:szCs w:val="28"/>
              </w:rPr>
              <w:t xml:space="preserve">Том 4. </w:t>
            </w:r>
            <w:r w:rsidRPr="00EF7356">
              <w:rPr>
                <w:rFonts w:ascii="Times New Roman" w:eastAsia="Times New Roman" w:hAnsi="Times New Roman"/>
                <w:sz w:val="28"/>
                <w:szCs w:val="28"/>
              </w:rPr>
              <w:t>Книга 1. Пояснительная записка</w:t>
            </w:r>
          </w:p>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Материалы по обоснованию Генерального плана ГО «города Махачкала»</w:t>
            </w:r>
          </w:p>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b/>
                <w:sz w:val="28"/>
                <w:szCs w:val="28"/>
              </w:rPr>
              <w:t>Том 4.</w:t>
            </w:r>
            <w:r w:rsidRPr="00EF7356">
              <w:rPr>
                <w:rFonts w:ascii="Times New Roman" w:eastAsia="Times New Roman" w:hAnsi="Times New Roman"/>
                <w:sz w:val="28"/>
                <w:szCs w:val="28"/>
              </w:rPr>
              <w:t xml:space="preserve"> Книга 2. Пояснительная записка</w:t>
            </w:r>
          </w:p>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Материалы по обоснованию Генерального плана ГО «города Махачкала»</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r>
      <w:tr w:rsidR="00EF7356" w:rsidRPr="00CD712A" w:rsidTr="00027DCF">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8896" w:type="dxa"/>
            <w:gridSpan w:val="2"/>
            <w:tcBorders>
              <w:top w:val="single" w:sz="4" w:space="0" w:color="auto"/>
              <w:left w:val="single" w:sz="4" w:space="0" w:color="auto"/>
              <w:bottom w:val="single" w:sz="4" w:space="0" w:color="auto"/>
              <w:right w:val="single" w:sz="4" w:space="0" w:color="auto"/>
            </w:tcBorders>
            <w:hideMark/>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b/>
                <w:sz w:val="28"/>
                <w:szCs w:val="28"/>
              </w:rPr>
              <w:t>II.II. Графические материалы:</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 xml:space="preserve">Геостратегическое положение ГО «город Махачкала в Прикаспийском регионе, </w:t>
            </w:r>
            <w:proofErr w:type="gramStart"/>
            <w:r w:rsidRPr="00EF7356">
              <w:rPr>
                <w:rFonts w:ascii="Times New Roman" w:eastAsia="Times New Roman" w:hAnsi="Times New Roman"/>
                <w:sz w:val="28"/>
                <w:szCs w:val="28"/>
              </w:rPr>
              <w:t>б</w:t>
            </w:r>
            <w:proofErr w:type="gramEnd"/>
            <w:r w:rsidRPr="00EF7356">
              <w:rPr>
                <w:rFonts w:ascii="Times New Roman" w:eastAsia="Times New Roman" w:hAnsi="Times New Roman"/>
                <w:sz w:val="28"/>
                <w:szCs w:val="28"/>
              </w:rPr>
              <w:t>/м</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б/</w:t>
            </w:r>
            <w:proofErr w:type="gramStart"/>
            <w:r w:rsidRPr="00EF7356">
              <w:rPr>
                <w:rFonts w:ascii="Times New Roman" w:eastAsia="Times New Roman" w:hAnsi="Times New Roman"/>
                <w:sz w:val="28"/>
                <w:szCs w:val="28"/>
              </w:rPr>
              <w:t>м</w:t>
            </w:r>
            <w:proofErr w:type="gramEnd"/>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 xml:space="preserve">Положение ГО «город Махачкала» в системе расселения Республики Дагестан, </w:t>
            </w:r>
            <w:proofErr w:type="gramStart"/>
            <w:r w:rsidRPr="00EF7356">
              <w:rPr>
                <w:rFonts w:ascii="Times New Roman" w:eastAsia="Times New Roman" w:hAnsi="Times New Roman"/>
                <w:sz w:val="28"/>
                <w:szCs w:val="28"/>
              </w:rPr>
              <w:t>б</w:t>
            </w:r>
            <w:proofErr w:type="gramEnd"/>
            <w:r w:rsidRPr="00EF7356">
              <w:rPr>
                <w:rFonts w:ascii="Times New Roman" w:eastAsia="Times New Roman" w:hAnsi="Times New Roman"/>
                <w:sz w:val="28"/>
                <w:szCs w:val="28"/>
              </w:rPr>
              <w:t>/м</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б/</w:t>
            </w:r>
            <w:proofErr w:type="gramStart"/>
            <w:r w:rsidRPr="00EF7356">
              <w:rPr>
                <w:rFonts w:ascii="Times New Roman" w:eastAsia="Times New Roman" w:hAnsi="Times New Roman"/>
                <w:sz w:val="28"/>
                <w:szCs w:val="28"/>
              </w:rPr>
              <w:t>м</w:t>
            </w:r>
            <w:proofErr w:type="gramEnd"/>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 xml:space="preserve">Карта границ и состава ГО «город Махачкала». Административно-территориальное устройство, </w:t>
            </w:r>
          </w:p>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1:50 000</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1:50 000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Карту современного использования и планировочной организации территории городского округа (опорный план), М 1:20 000</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rPr>
          <w:trHeight w:val="562"/>
        </w:trPr>
        <w:tc>
          <w:tcPr>
            <w:tcW w:w="675" w:type="dxa"/>
            <w:tcBorders>
              <w:top w:val="single" w:sz="4" w:space="0" w:color="auto"/>
              <w:left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roofErr w:type="gramStart"/>
            <w:r w:rsidRPr="00EF7356">
              <w:rPr>
                <w:rFonts w:ascii="Times New Roman" w:eastAsia="Times New Roman" w:hAnsi="Times New Roman"/>
                <w:sz w:val="28"/>
                <w:szCs w:val="28"/>
              </w:rPr>
              <w:t xml:space="preserve">Карта инженерной инфраструктуры (объекты </w:t>
            </w:r>
            <w:proofErr w:type="gramEnd"/>
          </w:p>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тепл</w:t>
            </w:r>
            <w:proofErr w:type="gramStart"/>
            <w:r w:rsidRPr="00EF7356">
              <w:rPr>
                <w:rFonts w:ascii="Times New Roman" w:eastAsia="Times New Roman" w:hAnsi="Times New Roman"/>
                <w:sz w:val="28"/>
                <w:szCs w:val="28"/>
              </w:rPr>
              <w:t>о-</w:t>
            </w:r>
            <w:proofErr w:type="gramEnd"/>
            <w:r w:rsidRPr="00EF7356">
              <w:rPr>
                <w:rFonts w:ascii="Times New Roman" w:eastAsia="Times New Roman" w:hAnsi="Times New Roman"/>
                <w:sz w:val="28"/>
                <w:szCs w:val="28"/>
              </w:rPr>
              <w:t>, газо-, электроснабжения и связи), М 1:20 000</w:t>
            </w:r>
          </w:p>
        </w:tc>
        <w:tc>
          <w:tcPr>
            <w:tcW w:w="1680" w:type="dxa"/>
            <w:tcBorders>
              <w:top w:val="single" w:sz="4" w:space="0" w:color="auto"/>
              <w:left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rPr>
          <w:trHeight w:val="562"/>
        </w:trPr>
        <w:tc>
          <w:tcPr>
            <w:tcW w:w="675" w:type="dxa"/>
            <w:tcBorders>
              <w:top w:val="single" w:sz="4" w:space="0" w:color="auto"/>
              <w:left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roofErr w:type="gramStart"/>
            <w:r w:rsidRPr="00EF7356">
              <w:rPr>
                <w:rFonts w:ascii="Times New Roman" w:eastAsia="Times New Roman" w:hAnsi="Times New Roman"/>
                <w:sz w:val="28"/>
                <w:szCs w:val="28"/>
              </w:rPr>
              <w:t xml:space="preserve">Карта инженерной инфраструктуры (объекты </w:t>
            </w:r>
            <w:proofErr w:type="gramEnd"/>
          </w:p>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водоотведения хозяйственно-бытовых стоков), М 1:20 000</w:t>
            </w:r>
          </w:p>
        </w:tc>
        <w:tc>
          <w:tcPr>
            <w:tcW w:w="1680" w:type="dxa"/>
            <w:tcBorders>
              <w:top w:val="single" w:sz="4" w:space="0" w:color="auto"/>
              <w:left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Карта границ зон с особыми условиями использования территорий, М 1:20 000</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5909F2"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 xml:space="preserve">- Карта результатов комплексной оценки территории, </w:t>
            </w:r>
          </w:p>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Карта транспортной инфраструктуры, М 1:20 000</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rPr>
          <w:trHeight w:val="336"/>
        </w:trPr>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Карта развития жилых, общественных и производственных территорий, М 1:20 000</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 xml:space="preserve">Карта этапов реализации жилищного строительства, </w:t>
            </w:r>
          </w:p>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 xml:space="preserve">Карта этапов развития инженерной инфраструктуры, </w:t>
            </w:r>
          </w:p>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Карта развития рекреации и туризма. Объекты культурного наследия, М 1:20 000</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Карта инженерной защиты территории от опасных природных процессов, М 1:20 000</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Карта охраны окружающей среды, М 1:20 000</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1:20 000</w:t>
            </w:r>
          </w:p>
        </w:tc>
      </w:tr>
      <w:tr w:rsidR="00EF7356" w:rsidRPr="00CD712A" w:rsidTr="00EF7356">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7216"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 xml:space="preserve">Проектный план, М 1:50 000 </w:t>
            </w:r>
          </w:p>
        </w:tc>
        <w:tc>
          <w:tcPr>
            <w:tcW w:w="168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1:50 000</w:t>
            </w:r>
          </w:p>
        </w:tc>
      </w:tr>
    </w:tbl>
    <w:p w:rsidR="005909F2" w:rsidRDefault="005909F2"/>
    <w:p w:rsidR="005909F2" w:rsidRDefault="005909F2">
      <w:r>
        <w:br w:type="page"/>
      </w:r>
    </w:p>
    <w:p w:rsidR="005909F2" w:rsidRDefault="005909F2"/>
    <w:tbl>
      <w:tblPr>
        <w:tblStyle w:val="2a"/>
        <w:tblW w:w="0" w:type="auto"/>
        <w:tblLook w:val="04A0"/>
      </w:tblPr>
      <w:tblGrid>
        <w:gridCol w:w="675"/>
        <w:gridCol w:w="6946"/>
        <w:gridCol w:w="1950"/>
      </w:tblGrid>
      <w:tr w:rsidR="00EF7356" w:rsidRPr="00CD712A" w:rsidTr="00027DCF">
        <w:tc>
          <w:tcPr>
            <w:tcW w:w="9571" w:type="dxa"/>
            <w:gridSpan w:val="3"/>
            <w:tcBorders>
              <w:top w:val="single" w:sz="4" w:space="0" w:color="auto"/>
              <w:left w:val="single" w:sz="4" w:space="0" w:color="auto"/>
              <w:bottom w:val="single" w:sz="4" w:space="0" w:color="auto"/>
              <w:right w:val="single" w:sz="4" w:space="0" w:color="auto"/>
            </w:tcBorders>
          </w:tcPr>
          <w:p w:rsidR="00EF7356" w:rsidRPr="005909F2" w:rsidRDefault="00EF7356" w:rsidP="00EF7356">
            <w:pPr>
              <w:ind w:firstLine="0"/>
              <w:rPr>
                <w:rFonts w:ascii="Times New Roman" w:eastAsia="Times New Roman" w:hAnsi="Times New Roman"/>
                <w:b/>
                <w:sz w:val="16"/>
                <w:szCs w:val="16"/>
              </w:rPr>
            </w:pPr>
          </w:p>
          <w:p w:rsidR="00EF7356" w:rsidRPr="00EF7356" w:rsidRDefault="00EF7356" w:rsidP="00EF7356">
            <w:pPr>
              <w:ind w:firstLine="0"/>
              <w:rPr>
                <w:rFonts w:ascii="Times New Roman" w:eastAsia="Times New Roman" w:hAnsi="Times New Roman"/>
                <w:b/>
                <w:sz w:val="28"/>
                <w:szCs w:val="28"/>
              </w:rPr>
            </w:pPr>
            <w:r w:rsidRPr="00EF7356">
              <w:rPr>
                <w:rFonts w:ascii="Times New Roman" w:eastAsia="Times New Roman" w:hAnsi="Times New Roman"/>
                <w:b/>
                <w:sz w:val="28"/>
                <w:szCs w:val="28"/>
              </w:rPr>
              <w:t>Состав материалов ПЗиЗ Городского округа «город Махачкала»</w:t>
            </w:r>
          </w:p>
          <w:p w:rsidR="00EF7356" w:rsidRPr="005909F2" w:rsidRDefault="00EF7356" w:rsidP="00EF7356">
            <w:pPr>
              <w:ind w:firstLine="0"/>
              <w:rPr>
                <w:rFonts w:ascii="Times New Roman" w:eastAsia="Times New Roman" w:hAnsi="Times New Roman"/>
                <w:b/>
                <w:sz w:val="16"/>
                <w:szCs w:val="16"/>
              </w:rPr>
            </w:pPr>
          </w:p>
        </w:tc>
      </w:tr>
      <w:tr w:rsidR="00EF7356" w:rsidRPr="00CD712A" w:rsidTr="00027DCF">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6946" w:type="dxa"/>
            <w:tcBorders>
              <w:top w:val="single" w:sz="4" w:space="0" w:color="auto"/>
              <w:left w:val="single" w:sz="4" w:space="0" w:color="auto"/>
              <w:bottom w:val="single" w:sz="4" w:space="0" w:color="auto"/>
              <w:right w:val="single" w:sz="4" w:space="0" w:color="auto"/>
            </w:tcBorders>
            <w:hideMark/>
          </w:tcPr>
          <w:p w:rsidR="00EF7356" w:rsidRPr="00EF7356" w:rsidRDefault="00EF7356" w:rsidP="00EF7356">
            <w:pPr>
              <w:ind w:firstLine="0"/>
              <w:rPr>
                <w:rFonts w:ascii="Times New Roman" w:eastAsia="Times New Roman" w:hAnsi="Times New Roman"/>
                <w:bCs/>
                <w:sz w:val="28"/>
                <w:szCs w:val="28"/>
              </w:rPr>
            </w:pPr>
            <w:r w:rsidRPr="00EF7356">
              <w:rPr>
                <w:rFonts w:ascii="Times New Roman" w:eastAsia="Times New Roman" w:hAnsi="Times New Roman"/>
                <w:b/>
                <w:sz w:val="28"/>
                <w:szCs w:val="28"/>
              </w:rPr>
              <w:t>Текстовые материалы</w:t>
            </w:r>
          </w:p>
        </w:tc>
        <w:tc>
          <w:tcPr>
            <w:tcW w:w="195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r>
      <w:tr w:rsidR="00EF7356" w:rsidRPr="00CD712A" w:rsidTr="00027DCF">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6946" w:type="dxa"/>
            <w:tcBorders>
              <w:top w:val="single" w:sz="4" w:space="0" w:color="auto"/>
              <w:left w:val="single" w:sz="4" w:space="0" w:color="auto"/>
              <w:bottom w:val="single" w:sz="4" w:space="0" w:color="auto"/>
              <w:right w:val="single" w:sz="4" w:space="0" w:color="auto"/>
            </w:tcBorders>
            <w:hideMark/>
          </w:tcPr>
          <w:p w:rsidR="00EF7356" w:rsidRPr="00EF7356" w:rsidRDefault="00EF7356" w:rsidP="00EF7356">
            <w:pPr>
              <w:ind w:firstLine="0"/>
              <w:rPr>
                <w:rFonts w:ascii="Times New Roman" w:eastAsia="Times New Roman" w:hAnsi="Times New Roman"/>
                <w:b/>
                <w:sz w:val="28"/>
                <w:szCs w:val="28"/>
              </w:rPr>
            </w:pPr>
            <w:r w:rsidRPr="00EF7356">
              <w:rPr>
                <w:rFonts w:ascii="Times New Roman" w:eastAsia="Times New Roman" w:hAnsi="Times New Roman"/>
                <w:sz w:val="28"/>
                <w:szCs w:val="28"/>
              </w:rPr>
              <w:t>Том 1. Правила землепользования и застройки ГО «город Махачкала»</w:t>
            </w:r>
          </w:p>
        </w:tc>
        <w:tc>
          <w:tcPr>
            <w:tcW w:w="1950"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r>
      <w:tr w:rsidR="00EF7356" w:rsidRPr="00CD712A" w:rsidTr="00027DCF">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8896" w:type="dxa"/>
            <w:gridSpan w:val="2"/>
            <w:tcBorders>
              <w:top w:val="single" w:sz="4" w:space="0" w:color="auto"/>
              <w:left w:val="single" w:sz="4" w:space="0" w:color="auto"/>
              <w:bottom w:val="single" w:sz="4" w:space="0" w:color="auto"/>
              <w:right w:val="single" w:sz="4" w:space="0" w:color="auto"/>
            </w:tcBorders>
            <w:hideMark/>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b/>
                <w:sz w:val="28"/>
                <w:szCs w:val="28"/>
              </w:rPr>
              <w:t>Графические материалы:</w:t>
            </w:r>
          </w:p>
        </w:tc>
      </w:tr>
      <w:tr w:rsidR="00EF7356" w:rsidRPr="00CD712A" w:rsidTr="00027DCF">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6946" w:type="dxa"/>
            <w:tcBorders>
              <w:top w:val="single" w:sz="4" w:space="0" w:color="auto"/>
              <w:left w:val="single" w:sz="4" w:space="0" w:color="auto"/>
              <w:bottom w:val="single" w:sz="4" w:space="0" w:color="auto"/>
              <w:right w:val="single" w:sz="4" w:space="0" w:color="auto"/>
            </w:tcBorders>
            <w:hideMark/>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 xml:space="preserve">II.I. </w:t>
            </w:r>
            <w:proofErr w:type="gramStart"/>
            <w:r w:rsidRPr="00EF7356">
              <w:rPr>
                <w:rFonts w:ascii="Times New Roman" w:eastAsia="Times New Roman" w:hAnsi="Times New Roman"/>
                <w:sz w:val="28"/>
                <w:szCs w:val="28"/>
              </w:rPr>
              <w:t>Карта градостроительного зонирования территории ГО (отображаются зоны: жилые, общественно-деловые, производственные, инженерной и транспортной инфраструктур, сельскохозяйственного использования, рекреационного назначения, специального назначения, размещения военных объектов и иные зоны)</w:t>
            </w:r>
            <w:proofErr w:type="gramEnd"/>
          </w:p>
        </w:tc>
        <w:tc>
          <w:tcPr>
            <w:tcW w:w="1950" w:type="dxa"/>
            <w:tcBorders>
              <w:top w:val="single" w:sz="4" w:space="0" w:color="auto"/>
              <w:left w:val="single" w:sz="4" w:space="0" w:color="auto"/>
              <w:bottom w:val="single" w:sz="4" w:space="0" w:color="auto"/>
              <w:right w:val="single" w:sz="4" w:space="0" w:color="auto"/>
            </w:tcBorders>
            <w:hideMark/>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1:25 000</w:t>
            </w:r>
          </w:p>
        </w:tc>
      </w:tr>
      <w:tr w:rsidR="00EF7356" w:rsidRPr="00CD712A" w:rsidTr="00027DCF">
        <w:tc>
          <w:tcPr>
            <w:tcW w:w="675" w:type="dxa"/>
            <w:tcBorders>
              <w:top w:val="single" w:sz="4" w:space="0" w:color="auto"/>
              <w:left w:val="single" w:sz="4" w:space="0" w:color="auto"/>
              <w:bottom w:val="single" w:sz="4" w:space="0" w:color="auto"/>
              <w:right w:val="single" w:sz="4" w:space="0" w:color="auto"/>
            </w:tcBorders>
          </w:tcPr>
          <w:p w:rsidR="00EF7356" w:rsidRPr="00EF7356" w:rsidRDefault="00EF7356" w:rsidP="00EF7356">
            <w:pPr>
              <w:ind w:firstLine="0"/>
              <w:rPr>
                <w:rFonts w:ascii="Times New Roman" w:eastAsia="Times New Roman" w:hAnsi="Times New Roman"/>
                <w:sz w:val="28"/>
                <w:szCs w:val="28"/>
              </w:rPr>
            </w:pPr>
          </w:p>
        </w:tc>
        <w:tc>
          <w:tcPr>
            <w:tcW w:w="6946" w:type="dxa"/>
            <w:tcBorders>
              <w:top w:val="single" w:sz="4" w:space="0" w:color="auto"/>
              <w:left w:val="single" w:sz="4" w:space="0" w:color="auto"/>
              <w:bottom w:val="single" w:sz="4" w:space="0" w:color="auto"/>
              <w:right w:val="single" w:sz="4" w:space="0" w:color="auto"/>
            </w:tcBorders>
            <w:hideMark/>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 xml:space="preserve">II.II. </w:t>
            </w:r>
            <w:proofErr w:type="gramStart"/>
            <w:r w:rsidRPr="00EF7356">
              <w:rPr>
                <w:rFonts w:ascii="Times New Roman" w:eastAsia="Times New Roman" w:hAnsi="Times New Roman"/>
                <w:sz w:val="28"/>
                <w:szCs w:val="28"/>
              </w:rPr>
              <w:t>Карта границ зон с особыми условиями использования территории и границ территорий объектов культурного наследия (отображаются границы зон с особыми условиями использования территории: охранные, санитарно-защитные, водоохранные, санитарной охраны источников питьевого и хозяйственно-бытового водоснабжения, охраняемых объектов, иные зоны, а также границы зон охраны объектов культурного наследия</w:t>
            </w:r>
            <w:proofErr w:type="gramEnd"/>
          </w:p>
        </w:tc>
        <w:tc>
          <w:tcPr>
            <w:tcW w:w="1950" w:type="dxa"/>
            <w:tcBorders>
              <w:top w:val="single" w:sz="4" w:space="0" w:color="auto"/>
              <w:left w:val="single" w:sz="4" w:space="0" w:color="auto"/>
              <w:bottom w:val="single" w:sz="4" w:space="0" w:color="auto"/>
              <w:right w:val="single" w:sz="4" w:space="0" w:color="auto"/>
            </w:tcBorders>
            <w:hideMark/>
          </w:tcPr>
          <w:p w:rsidR="00EF7356" w:rsidRPr="00EF7356" w:rsidRDefault="00EF7356" w:rsidP="00EF7356">
            <w:pPr>
              <w:ind w:firstLine="0"/>
              <w:rPr>
                <w:rFonts w:ascii="Times New Roman" w:eastAsia="Times New Roman" w:hAnsi="Times New Roman"/>
                <w:sz w:val="28"/>
                <w:szCs w:val="28"/>
              </w:rPr>
            </w:pPr>
            <w:r w:rsidRPr="00EF7356">
              <w:rPr>
                <w:rFonts w:ascii="Times New Roman" w:eastAsia="Times New Roman" w:hAnsi="Times New Roman"/>
                <w:sz w:val="28"/>
                <w:szCs w:val="28"/>
              </w:rPr>
              <w:t>М 1:25 000</w:t>
            </w:r>
          </w:p>
        </w:tc>
      </w:tr>
    </w:tbl>
    <w:p w:rsidR="00C1382F" w:rsidRPr="005607B7" w:rsidRDefault="00C1382F" w:rsidP="00C1382F">
      <w:pPr>
        <w:tabs>
          <w:tab w:val="left" w:pos="9355"/>
        </w:tabs>
        <w:spacing w:after="0" w:line="312" w:lineRule="auto"/>
        <w:jc w:val="center"/>
        <w:rPr>
          <w:rFonts w:ascii="Times New Roman" w:eastAsia="Times New Roman" w:hAnsi="Times New Roman" w:cs="Times New Roman"/>
          <w:b/>
          <w:sz w:val="28"/>
          <w:szCs w:val="24"/>
        </w:rPr>
      </w:pPr>
    </w:p>
    <w:p w:rsidR="00C1382F" w:rsidRPr="005607B7" w:rsidRDefault="00C1382F" w:rsidP="00C1382F">
      <w:pPr>
        <w:spacing w:after="0"/>
        <w:rPr>
          <w:rFonts w:ascii="Times New Roman" w:eastAsia="Times New Roman" w:hAnsi="Times New Roman" w:cs="Times New Roman"/>
          <w:sz w:val="2"/>
          <w:szCs w:val="2"/>
        </w:rPr>
      </w:pPr>
      <w:bookmarkStart w:id="12" w:name="_Toc354137879"/>
    </w:p>
    <w:bookmarkEnd w:id="12"/>
    <w:p w:rsidR="00A958D5" w:rsidRPr="005607B7" w:rsidRDefault="00A958D5" w:rsidP="00A958D5">
      <w:pPr>
        <w:rPr>
          <w:rFonts w:ascii="Times New Roman" w:eastAsia="Times New Roman" w:hAnsi="Times New Roman" w:cs="Times New Roman"/>
          <w:sz w:val="28"/>
          <w:szCs w:val="28"/>
        </w:rPr>
      </w:pPr>
    </w:p>
    <w:p w:rsidR="00460122" w:rsidRPr="005607B7" w:rsidRDefault="00460122" w:rsidP="00A958D5">
      <w:pPr>
        <w:rPr>
          <w:rFonts w:ascii="Times New Roman" w:eastAsia="Times New Roman" w:hAnsi="Times New Roman" w:cs="Times New Roman"/>
          <w:sz w:val="28"/>
          <w:szCs w:val="28"/>
        </w:rPr>
      </w:pPr>
    </w:p>
    <w:p w:rsidR="00460122" w:rsidRPr="005607B7" w:rsidRDefault="00460122" w:rsidP="00A958D5">
      <w:pPr>
        <w:rPr>
          <w:rFonts w:ascii="Times New Roman" w:eastAsia="Times New Roman" w:hAnsi="Times New Roman" w:cs="Times New Roman"/>
          <w:sz w:val="28"/>
          <w:szCs w:val="28"/>
        </w:rPr>
      </w:pPr>
    </w:p>
    <w:p w:rsidR="00460122" w:rsidRPr="005607B7" w:rsidRDefault="00460122" w:rsidP="00A958D5">
      <w:pPr>
        <w:rPr>
          <w:rFonts w:ascii="Times New Roman" w:eastAsia="Times New Roman" w:hAnsi="Times New Roman" w:cs="Times New Roman"/>
          <w:sz w:val="28"/>
          <w:szCs w:val="28"/>
        </w:rPr>
      </w:pPr>
    </w:p>
    <w:p w:rsidR="00C62E96" w:rsidRDefault="00C62E9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AE6AC8" w:rsidRPr="00AE6AC8" w:rsidRDefault="00AE6AC8" w:rsidP="00AE6AC8">
      <w:pPr>
        <w:pStyle w:val="1"/>
        <w:spacing w:before="0"/>
        <w:ind w:firstLine="0"/>
        <w:rPr>
          <w:rFonts w:ascii="Times New Roman" w:eastAsia="Times New Roman" w:hAnsi="Times New Roman" w:cs="Times New Roman"/>
          <w:color w:val="auto"/>
          <w:sz w:val="2"/>
          <w:szCs w:val="2"/>
        </w:rPr>
      </w:pPr>
    </w:p>
    <w:p w:rsidR="00C62E96" w:rsidRPr="00AE6AC8" w:rsidRDefault="00C62E96" w:rsidP="00AE6AC8">
      <w:pPr>
        <w:pStyle w:val="1"/>
        <w:spacing w:before="720" w:after="360"/>
        <w:ind w:firstLine="0"/>
        <w:rPr>
          <w:rFonts w:ascii="Times New Roman" w:eastAsia="Times New Roman" w:hAnsi="Times New Roman" w:cs="Times New Roman"/>
          <w:color w:val="auto"/>
        </w:rPr>
      </w:pPr>
      <w:bookmarkStart w:id="13" w:name="_Toc417392804"/>
      <w:r w:rsidRPr="00AE6AC8">
        <w:rPr>
          <w:rFonts w:ascii="Times New Roman" w:eastAsia="Times New Roman" w:hAnsi="Times New Roman" w:cs="Times New Roman"/>
          <w:color w:val="auto"/>
        </w:rPr>
        <w:t>2. ЧАСТЬ. ОБОСНОВАНИЕ МЕРОПРИЯТИЙ ПО РЕШЕНИЮ ЗАДАЧ ТЕРРИРОИАЛЬНОГО ПЛАНИРОВАНИЯ</w:t>
      </w:r>
      <w:bookmarkEnd w:id="13"/>
    </w:p>
    <w:p w:rsidR="00AE6AC8" w:rsidRPr="00AE6AC8" w:rsidRDefault="00AE6AC8" w:rsidP="00AE6AC8">
      <w:pPr>
        <w:pStyle w:val="2"/>
        <w:spacing w:before="120" w:after="120"/>
        <w:ind w:firstLine="0"/>
        <w:rPr>
          <w:rFonts w:ascii="Times New Roman" w:hAnsi="Times New Roman" w:cs="Times New Roman"/>
          <w:color w:val="auto"/>
          <w:sz w:val="28"/>
          <w:szCs w:val="28"/>
        </w:rPr>
      </w:pPr>
      <w:bookmarkStart w:id="14" w:name="_Toc407392841"/>
      <w:bookmarkStart w:id="15" w:name="_Toc407616375"/>
      <w:bookmarkStart w:id="16" w:name="_Toc417392805"/>
      <w:r w:rsidRPr="00AE6AC8">
        <w:rPr>
          <w:rFonts w:ascii="Times New Roman" w:hAnsi="Times New Roman" w:cs="Times New Roman"/>
          <w:color w:val="auto"/>
          <w:sz w:val="28"/>
          <w:szCs w:val="28"/>
        </w:rPr>
        <w:t>2.1. Комплексная оценка территории</w:t>
      </w:r>
      <w:bookmarkEnd w:id="14"/>
      <w:bookmarkEnd w:id="15"/>
      <w:bookmarkEnd w:id="16"/>
    </w:p>
    <w:p w:rsidR="00AE6AC8" w:rsidRPr="00AE6AC8" w:rsidRDefault="00AE6AC8" w:rsidP="00AE6AC8">
      <w:pPr>
        <w:spacing w:after="0" w:line="100" w:lineRule="atLeast"/>
        <w:rPr>
          <w:rFonts w:ascii="Times New Roman" w:hAnsi="Times New Roman" w:cs="Calibri"/>
          <w:sz w:val="28"/>
          <w:szCs w:val="28"/>
        </w:rPr>
      </w:pPr>
      <w:r w:rsidRPr="00AE6AC8">
        <w:rPr>
          <w:rFonts w:ascii="Times New Roman CYR" w:hAnsi="Times New Roman CYR" w:cs="Times New Roman CYR"/>
          <w:sz w:val="28"/>
          <w:szCs w:val="28"/>
        </w:rPr>
        <w:t>Главная задача комплексной оценки – выявить благоприятные условия для того или иного вида градостроительной деятельности или функционального использования городской территории.</w:t>
      </w:r>
    </w:p>
    <w:p w:rsidR="00AE6AC8" w:rsidRDefault="00AE6AC8" w:rsidP="00AE6AC8">
      <w:pPr>
        <w:pStyle w:val="af0"/>
        <w:widowControl w:val="0"/>
        <w:autoSpaceDE w:val="0"/>
        <w:spacing w:line="100" w:lineRule="atLeast"/>
        <w:rPr>
          <w:rFonts w:ascii="Times New Roman CYR" w:hAnsi="Times New Roman CYR" w:cs="Times New Roman CYR"/>
          <w:sz w:val="28"/>
          <w:szCs w:val="28"/>
        </w:rPr>
      </w:pPr>
      <w:r w:rsidRPr="00AE6AC8">
        <w:rPr>
          <w:rFonts w:ascii="Times New Roman" w:hAnsi="Times New Roman" w:cs="Calibri"/>
          <w:sz w:val="28"/>
          <w:szCs w:val="28"/>
        </w:rPr>
        <w:t xml:space="preserve">Комплексная оценка территории включает рассмотрение всех факторов и потенциальных ресурсов, определяющих дальнейшее социально-экономическое развитие ГО Махачкала. С учетом прогнозируемой численности населения проводится оценка необходимых объемов жилищного строительства, создания новых объектов и дополнительных услуг в социальной сфере, наращивания мощностей инженерной </w:t>
      </w:r>
      <w:r>
        <w:rPr>
          <w:rFonts w:ascii="Times New Roman" w:hAnsi="Times New Roman" w:cs="Calibri"/>
          <w:color w:val="000000"/>
          <w:sz w:val="28"/>
          <w:szCs w:val="28"/>
        </w:rPr>
        <w:t>инфраструктуры. Одновременно оценивается экономический потенциал дальнейшего развития территории, перспективы работы расположенных на территории ГО Махачкала предприятий, создания и размещения новых производственных объектов, обеспечения занятости населения. В результате проведенного анализа определяются масштабы нагрузки на территорию ГО Махачкала и потребность в дополнительных земельных ресурсах для решения существующих проблем и поставленных на перспективу задач.</w:t>
      </w:r>
    </w:p>
    <w:p w:rsidR="00AE6AC8" w:rsidRDefault="00AE6AC8" w:rsidP="00AE6AC8">
      <w:pPr>
        <w:spacing w:after="0" w:line="100" w:lineRule="atLeast"/>
        <w:rPr>
          <w:rFonts w:ascii="Calibri" w:hAnsi="Calibri" w:cs="Calibri"/>
          <w:color w:val="00000A"/>
        </w:rPr>
      </w:pPr>
      <w:r>
        <w:rPr>
          <w:rFonts w:ascii="Times New Roman CYR" w:hAnsi="Times New Roman CYR" w:cs="Times New Roman CYR"/>
          <w:sz w:val="28"/>
          <w:szCs w:val="28"/>
        </w:rPr>
        <w:t>Комплексная оценка территории является базовым аналитическим материалом функционального зонирования, обосновывающим приоритеты использования городской территории.</w:t>
      </w:r>
    </w:p>
    <w:p w:rsidR="00AE6AC8" w:rsidRDefault="00AE6AC8" w:rsidP="00AE6AC8">
      <w:pPr>
        <w:spacing w:after="0" w:line="100" w:lineRule="atLeast"/>
        <w:rPr>
          <w:rFonts w:ascii="Calibri" w:hAnsi="Calibri" w:cs="Calibri"/>
          <w:color w:val="00000A"/>
        </w:rPr>
      </w:pPr>
    </w:p>
    <w:p w:rsidR="00AE6AC8" w:rsidRDefault="00AE6AC8" w:rsidP="00AE6AC8">
      <w:pPr>
        <w:spacing w:after="0" w:line="100" w:lineRule="atLeast"/>
        <w:rPr>
          <w:rFonts w:ascii="Times New Roman CYR" w:hAnsi="Times New Roman CYR" w:cs="Times New Roman CYR"/>
          <w:color w:val="000000"/>
          <w:sz w:val="28"/>
          <w:szCs w:val="28"/>
        </w:rPr>
      </w:pPr>
      <w:r>
        <w:rPr>
          <w:color w:val="000000"/>
          <w:sz w:val="28"/>
          <w:szCs w:val="28"/>
          <w:shd w:val="clear" w:color="auto" w:fill="FFFFFF"/>
        </w:rPr>
        <w:t>«</w:t>
      </w:r>
      <w:r>
        <w:rPr>
          <w:rFonts w:ascii="Times New Roman CYR" w:hAnsi="Times New Roman CYR" w:cs="Times New Roman CYR"/>
          <w:color w:val="000000"/>
          <w:sz w:val="28"/>
          <w:szCs w:val="28"/>
          <w:shd w:val="clear" w:color="auto" w:fill="FFFFFF"/>
        </w:rPr>
        <w:t>Схема комплексной оценки территории</w:t>
      </w:r>
      <w:r>
        <w:rPr>
          <w:color w:val="000000"/>
          <w:sz w:val="28"/>
          <w:szCs w:val="28"/>
          <w:shd w:val="clear" w:color="auto" w:fill="FFFFFF"/>
        </w:rPr>
        <w:t>»</w:t>
      </w:r>
      <w:r>
        <w:rPr>
          <w:color w:val="000000"/>
          <w:sz w:val="28"/>
          <w:szCs w:val="28"/>
          <w:shd w:val="clear" w:color="auto" w:fill="FFFFFF"/>
          <w:lang w:val="en-US"/>
        </w:rPr>
        <w:t> </w:t>
      </w:r>
      <w:r>
        <w:rPr>
          <w:rFonts w:ascii="Times New Roman CYR" w:hAnsi="Times New Roman CYR" w:cs="Times New Roman CYR"/>
          <w:color w:val="000000"/>
          <w:sz w:val="28"/>
          <w:szCs w:val="28"/>
          <w:shd w:val="clear" w:color="auto" w:fill="FFFFFF"/>
        </w:rPr>
        <w:t>с</w:t>
      </w:r>
      <w:r>
        <w:rPr>
          <w:rFonts w:ascii="Times New Roman CYR" w:hAnsi="Times New Roman CYR" w:cs="Times New Roman CYR"/>
          <w:color w:val="000000"/>
          <w:sz w:val="28"/>
          <w:szCs w:val="28"/>
        </w:rPr>
        <w:t xml:space="preserve">одержит оценку природно-ресурсного потенциала и эколого-градостроительной ситуации в пределах конкретного фрагмента территории городского округа. </w:t>
      </w:r>
    </w:p>
    <w:p w:rsidR="00AE6AC8" w:rsidRDefault="00AE6AC8" w:rsidP="00AE6AC8">
      <w:pPr>
        <w:spacing w:after="0" w:line="100" w:lineRule="atLeast"/>
        <w:ind w:firstLine="660"/>
        <w:rPr>
          <w:color w:val="313131"/>
          <w:sz w:val="28"/>
          <w:szCs w:val="28"/>
        </w:rPr>
      </w:pPr>
      <w:r>
        <w:rPr>
          <w:rFonts w:ascii="Times New Roman CYR" w:hAnsi="Times New Roman CYR" w:cs="Times New Roman CYR"/>
          <w:color w:val="000000"/>
          <w:sz w:val="28"/>
          <w:szCs w:val="28"/>
        </w:rPr>
        <w:t>На схеме показаны территории, в границах которых устанавливаются ограничения природного и антропогенного происхождения на осуществление градостроительной деятельности, в том числе:</w:t>
      </w:r>
    </w:p>
    <w:p w:rsidR="00AE6AC8" w:rsidRDefault="00AE6AC8" w:rsidP="00AE6AC8">
      <w:pPr>
        <w:spacing w:after="0" w:line="100" w:lineRule="atLeast"/>
        <w:ind w:firstLine="660"/>
        <w:rPr>
          <w:color w:val="313131"/>
          <w:sz w:val="28"/>
          <w:szCs w:val="28"/>
        </w:rPr>
      </w:pPr>
      <w:r>
        <w:rPr>
          <w:color w:val="313131"/>
          <w:sz w:val="28"/>
          <w:szCs w:val="28"/>
        </w:rPr>
        <w:t>-</w:t>
      </w:r>
      <w:r>
        <w:rPr>
          <w:color w:val="313131"/>
          <w:sz w:val="28"/>
          <w:szCs w:val="28"/>
        </w:rPr>
        <w:tab/>
      </w:r>
      <w:r>
        <w:rPr>
          <w:rFonts w:ascii="Times New Roman CYR" w:hAnsi="Times New Roman CYR" w:cs="Times New Roman CYR"/>
          <w:color w:val="313131"/>
          <w:sz w:val="28"/>
          <w:szCs w:val="28"/>
        </w:rPr>
        <w:t>зоны с особыми условиями использования территорий (ОУИТ), формируемые экологическими и санитарными требованиями (санитарно-защитные зоны производственных и коммунальных предприятий и санитарные разрывы объектов инженерно-транспортной инфраструктуры), а также формируемые техническими требованиями и требованиями безопасности (например, безопасности полетов в районе действующего аэродрома);</w:t>
      </w:r>
    </w:p>
    <w:p w:rsidR="00AE6AC8" w:rsidRDefault="00AE6AC8" w:rsidP="00AE6AC8">
      <w:pPr>
        <w:spacing w:after="0" w:line="100" w:lineRule="atLeast"/>
        <w:ind w:firstLine="660"/>
        <w:rPr>
          <w:color w:val="313131"/>
          <w:sz w:val="28"/>
          <w:szCs w:val="28"/>
        </w:rPr>
      </w:pPr>
      <w:r>
        <w:rPr>
          <w:color w:val="313131"/>
          <w:sz w:val="28"/>
          <w:szCs w:val="28"/>
        </w:rPr>
        <w:t>-</w:t>
      </w:r>
      <w:r>
        <w:rPr>
          <w:color w:val="313131"/>
          <w:sz w:val="28"/>
          <w:szCs w:val="28"/>
        </w:rPr>
        <w:tab/>
      </w:r>
      <w:r>
        <w:rPr>
          <w:rFonts w:ascii="Times New Roman CYR" w:hAnsi="Times New Roman CYR" w:cs="Times New Roman CYR"/>
          <w:color w:val="313131"/>
          <w:sz w:val="28"/>
          <w:szCs w:val="28"/>
        </w:rPr>
        <w:t xml:space="preserve">особо охраняемые природные территории (ООПТ), в том числе </w:t>
      </w:r>
      <w:r w:rsidRPr="00CA66F0">
        <w:rPr>
          <w:rFonts w:ascii="Times New Roman" w:hAnsi="Times New Roman"/>
          <w:spacing w:val="-8"/>
          <w:sz w:val="28"/>
          <w:szCs w:val="28"/>
        </w:rPr>
        <w:t>–</w:t>
      </w:r>
      <w:r>
        <w:rPr>
          <w:rFonts w:ascii="Times New Roman CYR" w:hAnsi="Times New Roman CYR" w:cs="Times New Roman CYR"/>
          <w:color w:val="313131"/>
          <w:sz w:val="28"/>
          <w:szCs w:val="28"/>
        </w:rPr>
        <w:t xml:space="preserve"> зоны и объекты, планируемые к установлению охранного режима;</w:t>
      </w:r>
    </w:p>
    <w:p w:rsidR="00AE6AC8" w:rsidRDefault="00AE6AC8" w:rsidP="00AE6AC8">
      <w:pPr>
        <w:spacing w:after="0" w:line="100" w:lineRule="atLeast"/>
        <w:ind w:firstLine="660"/>
        <w:rPr>
          <w:color w:val="313131"/>
          <w:sz w:val="28"/>
          <w:szCs w:val="28"/>
        </w:rPr>
      </w:pPr>
      <w:r>
        <w:rPr>
          <w:color w:val="313131"/>
          <w:sz w:val="28"/>
          <w:szCs w:val="28"/>
        </w:rPr>
        <w:lastRenderedPageBreak/>
        <w:t>-</w:t>
      </w:r>
      <w:r>
        <w:rPr>
          <w:color w:val="313131"/>
          <w:sz w:val="28"/>
          <w:szCs w:val="28"/>
        </w:rPr>
        <w:tab/>
      </w:r>
      <w:r>
        <w:rPr>
          <w:rFonts w:ascii="Times New Roman CYR" w:hAnsi="Times New Roman CYR" w:cs="Times New Roman CYR"/>
          <w:color w:val="313131"/>
          <w:sz w:val="28"/>
          <w:szCs w:val="28"/>
        </w:rPr>
        <w:t xml:space="preserve">охранные зоны объектов культурного наследия показаны на «Схеме»  одним условным контуром, обозначающим зону исторического центра. В настоящее время ограничительные требования для градостроительной деятельности на этой территории, а также применительно к отдельным объектам культурного наследия, не могут быть сформулированы конкретно, т. к. нет разработанного и утвержденного в установленном порядке </w:t>
      </w:r>
      <w:r>
        <w:rPr>
          <w:color w:val="313131"/>
          <w:sz w:val="28"/>
          <w:szCs w:val="28"/>
        </w:rPr>
        <w:t>«</w:t>
      </w:r>
      <w:r>
        <w:rPr>
          <w:rFonts w:ascii="Times New Roman CYR" w:hAnsi="Times New Roman CYR" w:cs="Times New Roman CYR"/>
          <w:color w:val="313131"/>
          <w:sz w:val="28"/>
          <w:szCs w:val="28"/>
        </w:rPr>
        <w:t>Проекта зон охраны объектов культурного наследия</w:t>
      </w:r>
      <w:r>
        <w:rPr>
          <w:color w:val="313131"/>
          <w:sz w:val="28"/>
          <w:szCs w:val="28"/>
        </w:rPr>
        <w:t>»;</w:t>
      </w:r>
    </w:p>
    <w:p w:rsidR="00AE6AC8" w:rsidRDefault="00AE6AC8" w:rsidP="00AE6AC8">
      <w:pPr>
        <w:spacing w:after="0" w:line="100" w:lineRule="atLeast"/>
        <w:ind w:firstLine="660"/>
        <w:rPr>
          <w:color w:val="313131"/>
          <w:sz w:val="28"/>
          <w:szCs w:val="28"/>
        </w:rPr>
      </w:pPr>
      <w:proofErr w:type="gramStart"/>
      <w:r>
        <w:rPr>
          <w:color w:val="313131"/>
          <w:sz w:val="28"/>
          <w:szCs w:val="28"/>
        </w:rPr>
        <w:t>-</w:t>
      </w:r>
      <w:r>
        <w:rPr>
          <w:color w:val="313131"/>
          <w:sz w:val="28"/>
          <w:szCs w:val="28"/>
        </w:rPr>
        <w:tab/>
        <w:t>и</w:t>
      </w:r>
      <w:r>
        <w:rPr>
          <w:rFonts w:ascii="Times New Roman CYR" w:hAnsi="Times New Roman CYR" w:cs="Times New Roman CYR"/>
          <w:color w:val="313131"/>
          <w:sz w:val="28"/>
          <w:szCs w:val="28"/>
        </w:rPr>
        <w:t>з факторов инженерной геологии комплексная оценка учитывает наличие оползнеопасных склонов;</w:t>
      </w:r>
      <w:proofErr w:type="gramEnd"/>
    </w:p>
    <w:p w:rsidR="00AE6AC8" w:rsidRDefault="00AE6AC8" w:rsidP="00AE6AC8">
      <w:pPr>
        <w:spacing w:after="0" w:line="100" w:lineRule="atLeast"/>
        <w:ind w:firstLine="660"/>
        <w:rPr>
          <w:rFonts w:ascii="Times New Roman CYR" w:hAnsi="Times New Roman CYR" w:cs="Times New Roman CYR"/>
          <w:color w:val="313131"/>
          <w:sz w:val="28"/>
          <w:szCs w:val="28"/>
        </w:rPr>
      </w:pPr>
      <w:r>
        <w:rPr>
          <w:color w:val="313131"/>
          <w:sz w:val="28"/>
          <w:szCs w:val="28"/>
        </w:rPr>
        <w:t>-</w:t>
      </w:r>
      <w:r>
        <w:rPr>
          <w:color w:val="313131"/>
          <w:sz w:val="28"/>
          <w:szCs w:val="28"/>
        </w:rPr>
        <w:tab/>
      </w:r>
      <w:r>
        <w:rPr>
          <w:rFonts w:ascii="Times New Roman CYR" w:hAnsi="Times New Roman CYR" w:cs="Times New Roman CYR"/>
          <w:color w:val="313131"/>
          <w:sz w:val="28"/>
          <w:szCs w:val="28"/>
        </w:rPr>
        <w:t>сейсмичность, безусловно, также является фактором ограничения градостроительной деятельности на территории ГО Махачкала, однако её распространение на территории позволяет не считать её условием, влияющим на функциональное зонирование, поскольку она влияет только на конструктивные особенности объекта капитального строительства, но никак не на подготовку территории в целом</w:t>
      </w:r>
      <w:r>
        <w:rPr>
          <w:rFonts w:cs="Times New Roman CYR"/>
          <w:color w:val="313131"/>
          <w:sz w:val="28"/>
          <w:szCs w:val="28"/>
        </w:rPr>
        <w:t>.</w:t>
      </w:r>
      <w:r>
        <w:rPr>
          <w:rFonts w:ascii="Times New Roman CYR" w:hAnsi="Times New Roman CYR" w:cs="Times New Roman CYR"/>
          <w:color w:val="313131"/>
          <w:sz w:val="28"/>
          <w:szCs w:val="28"/>
        </w:rPr>
        <w:t xml:space="preserve"> Тем не менее, </w:t>
      </w:r>
      <w:r>
        <w:rPr>
          <w:color w:val="313131"/>
          <w:sz w:val="28"/>
          <w:szCs w:val="28"/>
        </w:rPr>
        <w:t>«</w:t>
      </w:r>
      <w:r>
        <w:rPr>
          <w:rFonts w:ascii="Times New Roman CYR" w:hAnsi="Times New Roman CYR" w:cs="Times New Roman CYR"/>
          <w:color w:val="313131"/>
          <w:sz w:val="28"/>
          <w:szCs w:val="28"/>
        </w:rPr>
        <w:t>Схема комплексной оценки</w:t>
      </w:r>
      <w:r>
        <w:rPr>
          <w:color w:val="313131"/>
          <w:sz w:val="28"/>
          <w:szCs w:val="28"/>
        </w:rPr>
        <w:t xml:space="preserve">» </w:t>
      </w:r>
      <w:r>
        <w:rPr>
          <w:rFonts w:ascii="Times New Roman CYR" w:hAnsi="Times New Roman CYR" w:cs="Times New Roman CYR"/>
          <w:color w:val="313131"/>
          <w:sz w:val="28"/>
          <w:szCs w:val="28"/>
        </w:rPr>
        <w:t>дополнена картой сейсмомикрорайонирования.</w:t>
      </w:r>
    </w:p>
    <w:p w:rsidR="00AE6AC8" w:rsidRDefault="00AE6AC8" w:rsidP="00AE6AC8">
      <w:pPr>
        <w:spacing w:after="0" w:line="100" w:lineRule="atLeast"/>
        <w:ind w:firstLine="660"/>
        <w:rPr>
          <w:rFonts w:ascii="Calibri" w:hAnsi="Calibri" w:cs="Calibri"/>
          <w:color w:val="00000A"/>
        </w:rPr>
      </w:pPr>
      <w:r>
        <w:rPr>
          <w:rFonts w:ascii="Times New Roman CYR" w:hAnsi="Times New Roman CYR" w:cs="Times New Roman CYR"/>
          <w:color w:val="313131"/>
          <w:sz w:val="28"/>
          <w:szCs w:val="28"/>
        </w:rPr>
        <w:t xml:space="preserve">Полный перечень факторов, ограничивающих градостроительную деятельность </w:t>
      </w:r>
      <w:r w:rsidRPr="00CA66F0">
        <w:rPr>
          <w:rFonts w:ascii="Times New Roman" w:hAnsi="Times New Roman"/>
          <w:spacing w:val="-8"/>
          <w:sz w:val="28"/>
          <w:szCs w:val="28"/>
        </w:rPr>
        <w:t>–</w:t>
      </w:r>
      <w:r>
        <w:rPr>
          <w:rFonts w:ascii="Times New Roman CYR" w:hAnsi="Times New Roman CYR" w:cs="Times New Roman CYR"/>
          <w:color w:val="313131"/>
          <w:sz w:val="28"/>
          <w:szCs w:val="28"/>
        </w:rPr>
        <w:t xml:space="preserve"> в условных обозначениях </w:t>
      </w:r>
      <w:r>
        <w:rPr>
          <w:rFonts w:ascii="Calibri" w:hAnsi="Calibri" w:cs="Calibri"/>
          <w:color w:val="313131"/>
          <w:sz w:val="28"/>
          <w:szCs w:val="28"/>
        </w:rPr>
        <w:t>«</w:t>
      </w:r>
      <w:r>
        <w:rPr>
          <w:rFonts w:ascii="Times New Roman CYR" w:hAnsi="Times New Roman CYR" w:cs="Times New Roman CYR"/>
          <w:color w:val="313131"/>
          <w:sz w:val="28"/>
          <w:szCs w:val="28"/>
        </w:rPr>
        <w:t>Схемы</w:t>
      </w:r>
      <w:r>
        <w:rPr>
          <w:rFonts w:ascii="Calibri" w:hAnsi="Calibri" w:cs="Calibri"/>
          <w:color w:val="313131"/>
          <w:sz w:val="28"/>
          <w:szCs w:val="28"/>
        </w:rPr>
        <w:t>».</w:t>
      </w:r>
    </w:p>
    <w:p w:rsidR="00AE6AC8" w:rsidRDefault="00AE6AC8" w:rsidP="00AE6AC8">
      <w:pPr>
        <w:spacing w:after="0" w:line="100" w:lineRule="atLeast"/>
        <w:rPr>
          <w:rFonts w:ascii="Calibri" w:hAnsi="Calibri" w:cs="Calibri"/>
          <w:color w:val="00000A"/>
        </w:rPr>
      </w:pPr>
    </w:p>
    <w:p w:rsidR="00AE6AC8" w:rsidRDefault="00AE6AC8" w:rsidP="00AE6AC8">
      <w:pPr>
        <w:spacing w:after="0" w:line="100" w:lineRule="atLeast"/>
        <w:rPr>
          <w:b/>
          <w:bCs/>
          <w:i/>
          <w:sz w:val="28"/>
          <w:szCs w:val="28"/>
        </w:rPr>
      </w:pPr>
      <w:r>
        <w:rPr>
          <w:rFonts w:ascii="Times New Roman CYR" w:hAnsi="Times New Roman CYR" w:cs="Times New Roman CYR"/>
          <w:sz w:val="28"/>
          <w:szCs w:val="28"/>
        </w:rPr>
        <w:t>В ходе комплексной оценки рассматриваются следующие виды градостроительной деятельности:</w:t>
      </w:r>
    </w:p>
    <w:p w:rsidR="00AE6AC8" w:rsidRDefault="00AE6AC8" w:rsidP="00AE6AC8">
      <w:pPr>
        <w:rPr>
          <w:b/>
          <w:bCs/>
          <w:i/>
          <w:sz w:val="28"/>
          <w:szCs w:val="28"/>
        </w:rPr>
      </w:pPr>
      <w:r>
        <w:rPr>
          <w:b/>
          <w:bCs/>
          <w:i/>
          <w:sz w:val="28"/>
          <w:szCs w:val="28"/>
        </w:rPr>
        <w:t>-</w:t>
      </w:r>
      <w:r>
        <w:rPr>
          <w:b/>
          <w:bCs/>
          <w:i/>
          <w:sz w:val="28"/>
          <w:szCs w:val="28"/>
        </w:rPr>
        <w:tab/>
      </w:r>
      <w:r>
        <w:rPr>
          <w:rFonts w:ascii="Times New Roman CYR" w:hAnsi="Times New Roman CYR" w:cs="Times New Roman CYR"/>
          <w:b/>
          <w:bCs/>
          <w:i/>
          <w:sz w:val="28"/>
          <w:szCs w:val="28"/>
        </w:rPr>
        <w:t>жилищно-гражданское строительство</w:t>
      </w:r>
      <w:r>
        <w:rPr>
          <w:rFonts w:ascii="Times New Roman CYR" w:hAnsi="Times New Roman CYR" w:cs="Times New Roman CYR"/>
          <w:sz w:val="28"/>
          <w:szCs w:val="28"/>
        </w:rPr>
        <w:t xml:space="preserve"> (размещение жилищного фонда и объектов социальной и общественно-деловой сферы всех уровней);</w:t>
      </w:r>
    </w:p>
    <w:p w:rsidR="00AE6AC8" w:rsidRDefault="00AE6AC8" w:rsidP="00AE6AC8">
      <w:pPr>
        <w:rPr>
          <w:rFonts w:ascii="Times New Roman CYR" w:hAnsi="Times New Roman CYR" w:cs="Times New Roman CYR"/>
          <w:b/>
          <w:bCs/>
          <w:i/>
          <w:sz w:val="28"/>
          <w:szCs w:val="28"/>
        </w:rPr>
      </w:pPr>
      <w:r>
        <w:rPr>
          <w:b/>
          <w:bCs/>
          <w:i/>
          <w:sz w:val="28"/>
          <w:szCs w:val="28"/>
        </w:rPr>
        <w:t>-</w:t>
      </w:r>
      <w:r>
        <w:rPr>
          <w:b/>
          <w:bCs/>
          <w:i/>
          <w:sz w:val="28"/>
          <w:szCs w:val="28"/>
        </w:rPr>
        <w:tab/>
      </w:r>
      <w:r>
        <w:rPr>
          <w:rFonts w:ascii="Times New Roman CYR" w:hAnsi="Times New Roman CYR" w:cs="Times New Roman CYR"/>
          <w:b/>
          <w:bCs/>
          <w:i/>
          <w:sz w:val="28"/>
          <w:szCs w:val="28"/>
        </w:rPr>
        <w:t>строительство производственных и коммунально-складских объектов;</w:t>
      </w:r>
    </w:p>
    <w:p w:rsidR="00AE6AC8" w:rsidRDefault="00AE6AC8" w:rsidP="00AE6AC8">
      <w:pPr>
        <w:suppressAutoHyphens/>
        <w:rPr>
          <w:rFonts w:ascii="Times New Roman CYR" w:hAnsi="Times New Roman CYR" w:cs="Times New Roman CYR"/>
          <w:sz w:val="28"/>
          <w:szCs w:val="28"/>
        </w:rPr>
      </w:pPr>
      <w:r>
        <w:rPr>
          <w:rFonts w:ascii="Times New Roman CYR" w:hAnsi="Times New Roman CYR" w:cs="Times New Roman CYR"/>
          <w:b/>
          <w:bCs/>
          <w:i/>
          <w:sz w:val="28"/>
          <w:szCs w:val="28"/>
        </w:rPr>
        <w:t>-</w:t>
      </w:r>
      <w:r>
        <w:rPr>
          <w:rFonts w:ascii="Times New Roman CYR" w:hAnsi="Times New Roman CYR" w:cs="Times New Roman CYR"/>
          <w:b/>
          <w:bCs/>
          <w:i/>
          <w:sz w:val="28"/>
          <w:szCs w:val="28"/>
        </w:rPr>
        <w:tab/>
        <w:t>обустройство территорий для массового отдыха населения.</w:t>
      </w:r>
    </w:p>
    <w:p w:rsidR="00AE6AC8" w:rsidRDefault="00AE6AC8" w:rsidP="00AE6AC8">
      <w:pPr>
        <w:suppressAutoHyphens/>
        <w:spacing w:after="0" w:line="100" w:lineRule="atLeast"/>
        <w:ind w:left="709"/>
        <w:rPr>
          <w:rFonts w:ascii="Times New Roman CYR" w:hAnsi="Times New Roman CYR" w:cs="Times New Roman CYR"/>
          <w:sz w:val="28"/>
          <w:szCs w:val="28"/>
        </w:rPr>
      </w:pPr>
    </w:p>
    <w:p w:rsidR="00AE6AC8" w:rsidRDefault="00AE6AC8" w:rsidP="00AE6AC8">
      <w:pPr>
        <w:spacing w:after="0" w:line="100" w:lineRule="atLeast"/>
        <w:rPr>
          <w:sz w:val="28"/>
          <w:szCs w:val="28"/>
        </w:rPr>
      </w:pPr>
      <w:r>
        <w:rPr>
          <w:rFonts w:ascii="Times New Roman CYR" w:hAnsi="Times New Roman CYR" w:cs="Times New Roman CYR"/>
          <w:sz w:val="28"/>
          <w:szCs w:val="28"/>
        </w:rPr>
        <w:t>Условия освоения территорий под тот или иной планируемый вид градостроительной деятельности в зависимости от наличия ограничений, действующих в пределах конкретного фрагмента территории, оцениваются по трем категориям:</w:t>
      </w:r>
    </w:p>
    <w:p w:rsidR="00AE6AC8" w:rsidRPr="00D92B12" w:rsidRDefault="00AE6AC8" w:rsidP="00AE6AC8">
      <w:pPr>
        <w:rPr>
          <w:rFonts w:ascii="Times New Roman" w:hAnsi="Times New Roman" w:cs="Times New Roman"/>
          <w:sz w:val="28"/>
          <w:szCs w:val="28"/>
        </w:rPr>
      </w:pPr>
      <w:r>
        <w:rPr>
          <w:sz w:val="28"/>
          <w:szCs w:val="28"/>
        </w:rPr>
        <w:t>-</w:t>
      </w:r>
      <w:r>
        <w:rPr>
          <w:sz w:val="28"/>
          <w:szCs w:val="28"/>
        </w:rPr>
        <w:tab/>
      </w:r>
      <w:r>
        <w:rPr>
          <w:rFonts w:ascii="Times New Roman CYR" w:hAnsi="Times New Roman CYR" w:cs="Times New Roman CYR"/>
          <w:b/>
          <w:bCs/>
          <w:i/>
          <w:sz w:val="28"/>
          <w:szCs w:val="28"/>
        </w:rPr>
        <w:t xml:space="preserve">благоприятные для строительства, </w:t>
      </w:r>
      <w:r>
        <w:rPr>
          <w:rFonts w:ascii="Times New Roman CYR" w:hAnsi="Times New Roman CYR" w:cs="Times New Roman CYR"/>
          <w:sz w:val="28"/>
          <w:szCs w:val="28"/>
        </w:rPr>
        <w:t xml:space="preserve">т.е. не требующие специальных мероприятий по инженерной подготовке и защите территории (кроме обоснованного устранения отдельных источников загрязнения </w:t>
      </w:r>
      <w:r w:rsidRPr="00D92B12">
        <w:rPr>
          <w:rFonts w:ascii="Times New Roman" w:hAnsi="Times New Roman" w:cs="Times New Roman"/>
          <w:sz w:val="28"/>
          <w:szCs w:val="28"/>
        </w:rPr>
        <w:t>окружающей среды), или при отсутствии ограничительных требований регламента Правил землепользования и застройки;</w:t>
      </w:r>
    </w:p>
    <w:p w:rsidR="00AE6AC8" w:rsidRPr="00D92B12" w:rsidRDefault="00AE6AC8" w:rsidP="00AE6AC8">
      <w:pPr>
        <w:rPr>
          <w:rFonts w:ascii="Times New Roman" w:hAnsi="Times New Roman" w:cs="Times New Roman"/>
          <w:b/>
          <w:bCs/>
          <w:i/>
          <w:sz w:val="28"/>
          <w:szCs w:val="28"/>
        </w:rPr>
      </w:pPr>
      <w:r w:rsidRPr="00D92B12">
        <w:rPr>
          <w:rFonts w:ascii="Times New Roman" w:hAnsi="Times New Roman" w:cs="Times New Roman"/>
          <w:sz w:val="28"/>
          <w:szCs w:val="28"/>
        </w:rPr>
        <w:t>-</w:t>
      </w:r>
      <w:r w:rsidRPr="00D92B12">
        <w:rPr>
          <w:rFonts w:ascii="Times New Roman" w:hAnsi="Times New Roman" w:cs="Times New Roman"/>
          <w:sz w:val="28"/>
          <w:szCs w:val="28"/>
        </w:rPr>
        <w:tab/>
      </w:r>
      <w:r w:rsidRPr="00D92B12">
        <w:rPr>
          <w:rFonts w:ascii="Times New Roman" w:hAnsi="Times New Roman" w:cs="Times New Roman"/>
          <w:b/>
          <w:bCs/>
          <w:i/>
          <w:sz w:val="28"/>
          <w:szCs w:val="28"/>
        </w:rPr>
        <w:t>ограниченно благоприятные для строительства</w:t>
      </w:r>
      <w:r w:rsidRPr="00D92B12">
        <w:rPr>
          <w:rFonts w:ascii="Times New Roman" w:hAnsi="Times New Roman" w:cs="Times New Roman"/>
          <w:sz w:val="28"/>
          <w:szCs w:val="28"/>
        </w:rPr>
        <w:t>, т.е. требующие проведения определенных инженерных мероприятий по нейтрализации или устранению ограничительных факторов или при наличии определенных допусков в регламенте;</w:t>
      </w:r>
    </w:p>
    <w:p w:rsidR="00AE6AC8" w:rsidRPr="00D92B12" w:rsidRDefault="00AE6AC8" w:rsidP="00AE6AC8">
      <w:pPr>
        <w:rPr>
          <w:rFonts w:ascii="Times New Roman" w:hAnsi="Times New Roman" w:cs="Times New Roman"/>
          <w:color w:val="00000A"/>
        </w:rPr>
      </w:pPr>
      <w:r w:rsidRPr="00D92B12">
        <w:rPr>
          <w:rFonts w:ascii="Times New Roman" w:hAnsi="Times New Roman" w:cs="Times New Roman"/>
          <w:b/>
          <w:bCs/>
          <w:i/>
          <w:sz w:val="28"/>
          <w:szCs w:val="28"/>
        </w:rPr>
        <w:lastRenderedPageBreak/>
        <w:t>-</w:t>
      </w:r>
      <w:r w:rsidRPr="00D92B12">
        <w:rPr>
          <w:rFonts w:ascii="Times New Roman" w:hAnsi="Times New Roman" w:cs="Times New Roman"/>
          <w:b/>
          <w:bCs/>
          <w:i/>
          <w:sz w:val="28"/>
          <w:szCs w:val="28"/>
        </w:rPr>
        <w:tab/>
        <w:t>закрытые для строительства,</w:t>
      </w:r>
      <w:r w:rsidRPr="00D92B12">
        <w:rPr>
          <w:rFonts w:ascii="Times New Roman" w:hAnsi="Times New Roman" w:cs="Times New Roman"/>
        </w:rPr>
        <w:t xml:space="preserve"> </w:t>
      </w:r>
      <w:r w:rsidRPr="00D92B12">
        <w:rPr>
          <w:rFonts w:ascii="Times New Roman" w:hAnsi="Times New Roman" w:cs="Times New Roman"/>
          <w:sz w:val="28"/>
          <w:szCs w:val="28"/>
        </w:rPr>
        <w:t>в пределах которых градостроительная деятельность не допустима ни при каких обстоятельствах (запрет на все виды градостроительной деятельности).</w:t>
      </w:r>
    </w:p>
    <w:p w:rsidR="00AE6AC8" w:rsidRPr="00D92B12" w:rsidRDefault="00AE6AC8" w:rsidP="00AE6AC8">
      <w:pPr>
        <w:rPr>
          <w:rFonts w:ascii="Times New Roman" w:hAnsi="Times New Roman" w:cs="Times New Roman"/>
          <w:color w:val="00000A"/>
        </w:rPr>
      </w:pPr>
    </w:p>
    <w:p w:rsidR="00AE6AC8" w:rsidRDefault="00AE6AC8" w:rsidP="00AE6AC8">
      <w:pPr>
        <w:rPr>
          <w:sz w:val="28"/>
          <w:szCs w:val="28"/>
        </w:rPr>
      </w:pPr>
      <w:r w:rsidRPr="00D92B12">
        <w:rPr>
          <w:rFonts w:ascii="Times New Roman" w:hAnsi="Times New Roman" w:cs="Times New Roman"/>
          <w:sz w:val="28"/>
          <w:szCs w:val="28"/>
        </w:rPr>
        <w:t>Ниже приводится перечень выработанных градостроительной практикой и зафиксированных в нормативных документах услови</w:t>
      </w:r>
      <w:r>
        <w:rPr>
          <w:rFonts w:ascii="Times New Roman CYR" w:hAnsi="Times New Roman CYR" w:cs="Times New Roman CYR"/>
          <w:sz w:val="28"/>
          <w:szCs w:val="28"/>
        </w:rPr>
        <w:t>й и требований к участкам для осуществления градостроительной деятельности различной функциональной направленности.</w:t>
      </w:r>
    </w:p>
    <w:p w:rsidR="00AE6AC8" w:rsidRDefault="00AE6AC8" w:rsidP="00AE6AC8">
      <w:pPr>
        <w:spacing w:after="0" w:line="100" w:lineRule="atLeast"/>
        <w:rPr>
          <w:sz w:val="28"/>
          <w:szCs w:val="28"/>
        </w:rPr>
      </w:pPr>
      <w:r>
        <w:rPr>
          <w:sz w:val="28"/>
          <w:szCs w:val="28"/>
        </w:rPr>
        <w:t xml:space="preserve">1. </w:t>
      </w:r>
      <w:r>
        <w:rPr>
          <w:rFonts w:ascii="Times New Roman CYR" w:hAnsi="Times New Roman CYR" w:cs="Times New Roman CYR"/>
          <w:sz w:val="28"/>
          <w:szCs w:val="28"/>
        </w:rPr>
        <w:t xml:space="preserve">К благоприятным условиям размещения </w:t>
      </w:r>
      <w:r>
        <w:rPr>
          <w:rFonts w:ascii="Times New Roman CYR" w:hAnsi="Times New Roman CYR" w:cs="Times New Roman CYR"/>
          <w:b/>
          <w:bCs/>
          <w:sz w:val="28"/>
          <w:szCs w:val="28"/>
        </w:rPr>
        <w:t xml:space="preserve">объектов капитального строительства </w:t>
      </w:r>
      <w:r>
        <w:rPr>
          <w:rFonts w:ascii="Times New Roman CYR" w:hAnsi="Times New Roman CYR" w:cs="Times New Roman CYR"/>
          <w:sz w:val="28"/>
          <w:szCs w:val="28"/>
        </w:rPr>
        <w:t>предъявляются</w:t>
      </w:r>
      <w:r>
        <w:rPr>
          <w:rFonts w:ascii="Times New Roman CYR" w:hAnsi="Times New Roman CYR" w:cs="Times New Roman CYR"/>
          <w:b/>
          <w:bCs/>
          <w:sz w:val="28"/>
          <w:szCs w:val="28"/>
        </w:rPr>
        <w:t xml:space="preserve"> </w:t>
      </w:r>
      <w:r>
        <w:rPr>
          <w:rFonts w:ascii="Times New Roman CYR" w:hAnsi="Times New Roman CYR" w:cs="Times New Roman CYR"/>
          <w:sz w:val="28"/>
          <w:szCs w:val="28"/>
        </w:rPr>
        <w:t>следующие требования:</w:t>
      </w:r>
    </w:p>
    <w:p w:rsidR="00AE6AC8" w:rsidRPr="00D92B12" w:rsidRDefault="00AE6AC8" w:rsidP="00AE6AC8">
      <w:pPr>
        <w:rPr>
          <w:rFonts w:ascii="Times New Roman" w:hAnsi="Times New Roman" w:cs="Times New Roman"/>
          <w:sz w:val="28"/>
          <w:szCs w:val="28"/>
        </w:rPr>
      </w:pPr>
      <w:r>
        <w:rPr>
          <w:sz w:val="28"/>
          <w:szCs w:val="28"/>
        </w:rPr>
        <w:t>-</w:t>
      </w:r>
      <w:r>
        <w:rPr>
          <w:sz w:val="28"/>
          <w:szCs w:val="28"/>
        </w:rPr>
        <w:tab/>
      </w:r>
      <w:r>
        <w:rPr>
          <w:rFonts w:ascii="Times New Roman CYR" w:hAnsi="Times New Roman CYR" w:cs="Times New Roman CYR"/>
          <w:sz w:val="28"/>
          <w:szCs w:val="28"/>
        </w:rPr>
        <w:t xml:space="preserve">отсутствие ограничений по условиям охраны объектов культурного </w:t>
      </w:r>
      <w:r w:rsidRPr="00D92B12">
        <w:rPr>
          <w:rFonts w:ascii="Times New Roman" w:hAnsi="Times New Roman" w:cs="Times New Roman"/>
          <w:sz w:val="28"/>
          <w:szCs w:val="28"/>
        </w:rPr>
        <w:t>наследия в «зонах охраны», «зонах регулирования застройки», «зонах охраняемого ландшафта»;</w:t>
      </w:r>
    </w:p>
    <w:p w:rsidR="00AE6AC8" w:rsidRPr="00D92B12" w:rsidRDefault="00AE6AC8" w:rsidP="00AE6AC8">
      <w:pPr>
        <w:rPr>
          <w:rFonts w:ascii="Times New Roman" w:hAnsi="Times New Roman" w:cs="Times New Roman"/>
          <w:sz w:val="28"/>
          <w:szCs w:val="28"/>
        </w:rPr>
      </w:pPr>
      <w:r w:rsidRPr="00D92B12">
        <w:rPr>
          <w:rFonts w:ascii="Times New Roman" w:hAnsi="Times New Roman" w:cs="Times New Roman"/>
          <w:sz w:val="28"/>
          <w:szCs w:val="28"/>
        </w:rPr>
        <w:t>-</w:t>
      </w:r>
      <w:r w:rsidRPr="00D92B12">
        <w:rPr>
          <w:rFonts w:ascii="Times New Roman" w:hAnsi="Times New Roman" w:cs="Times New Roman"/>
          <w:sz w:val="28"/>
          <w:szCs w:val="28"/>
        </w:rPr>
        <w:tab/>
        <w:t>размещение объекта вне пределов особо охраняемой природной территории;</w:t>
      </w:r>
    </w:p>
    <w:p w:rsidR="00AE6AC8" w:rsidRPr="00D92B12" w:rsidRDefault="00AE6AC8" w:rsidP="00AE6AC8">
      <w:pPr>
        <w:rPr>
          <w:rFonts w:ascii="Times New Roman" w:hAnsi="Times New Roman" w:cs="Times New Roman"/>
          <w:sz w:val="28"/>
          <w:szCs w:val="28"/>
        </w:rPr>
      </w:pPr>
      <w:r w:rsidRPr="00D92B12">
        <w:rPr>
          <w:rFonts w:ascii="Times New Roman" w:hAnsi="Times New Roman" w:cs="Times New Roman"/>
          <w:sz w:val="28"/>
          <w:szCs w:val="28"/>
        </w:rPr>
        <w:t>-</w:t>
      </w:r>
      <w:r w:rsidRPr="00D92B12">
        <w:rPr>
          <w:rFonts w:ascii="Times New Roman" w:hAnsi="Times New Roman" w:cs="Times New Roman"/>
          <w:sz w:val="28"/>
          <w:szCs w:val="28"/>
        </w:rPr>
        <w:tab/>
        <w:t>отсутствие влияния санитарно-защитных зон и зон санитарной охраны;</w:t>
      </w:r>
    </w:p>
    <w:p w:rsidR="00AE6AC8" w:rsidRPr="00D92B12" w:rsidRDefault="00AE6AC8" w:rsidP="00AE6AC8">
      <w:pPr>
        <w:rPr>
          <w:rFonts w:ascii="Times New Roman" w:hAnsi="Times New Roman" w:cs="Times New Roman"/>
          <w:sz w:val="28"/>
          <w:szCs w:val="28"/>
        </w:rPr>
      </w:pPr>
      <w:r w:rsidRPr="00D92B12">
        <w:rPr>
          <w:rFonts w:ascii="Times New Roman" w:hAnsi="Times New Roman" w:cs="Times New Roman"/>
          <w:sz w:val="28"/>
          <w:szCs w:val="28"/>
        </w:rPr>
        <w:t>-</w:t>
      </w:r>
      <w:r w:rsidRPr="00D92B12">
        <w:rPr>
          <w:rFonts w:ascii="Times New Roman" w:hAnsi="Times New Roman" w:cs="Times New Roman"/>
          <w:sz w:val="28"/>
          <w:szCs w:val="28"/>
        </w:rPr>
        <w:tab/>
        <w:t>уклон поверхности участка в пределах от 0,5% до 10%;</w:t>
      </w:r>
    </w:p>
    <w:p w:rsidR="00AE6AC8" w:rsidRPr="00D92B12" w:rsidRDefault="00AE6AC8" w:rsidP="00AE6AC8">
      <w:pPr>
        <w:rPr>
          <w:rFonts w:ascii="Times New Roman" w:hAnsi="Times New Roman" w:cs="Times New Roman"/>
          <w:sz w:val="28"/>
          <w:szCs w:val="28"/>
        </w:rPr>
      </w:pPr>
      <w:r w:rsidRPr="00D92B12">
        <w:rPr>
          <w:rFonts w:ascii="Times New Roman" w:hAnsi="Times New Roman" w:cs="Times New Roman"/>
          <w:sz w:val="28"/>
          <w:szCs w:val="28"/>
        </w:rPr>
        <w:t>-</w:t>
      </w:r>
      <w:r w:rsidRPr="00D92B12">
        <w:rPr>
          <w:rFonts w:ascii="Times New Roman" w:hAnsi="Times New Roman" w:cs="Times New Roman"/>
          <w:sz w:val="28"/>
          <w:szCs w:val="28"/>
        </w:rPr>
        <w:tab/>
        <w:t>не требуется понижения уровня грунтовых вод;</w:t>
      </w:r>
    </w:p>
    <w:p w:rsidR="00AE6AC8" w:rsidRPr="00D92B12" w:rsidRDefault="00AE6AC8" w:rsidP="00AE6AC8">
      <w:pPr>
        <w:rPr>
          <w:rFonts w:ascii="Times New Roman" w:hAnsi="Times New Roman" w:cs="Times New Roman"/>
          <w:sz w:val="28"/>
          <w:szCs w:val="28"/>
        </w:rPr>
      </w:pPr>
      <w:r w:rsidRPr="00D92B12">
        <w:rPr>
          <w:rFonts w:ascii="Times New Roman" w:hAnsi="Times New Roman" w:cs="Times New Roman"/>
          <w:sz w:val="28"/>
          <w:szCs w:val="28"/>
        </w:rPr>
        <w:t>-</w:t>
      </w:r>
      <w:r w:rsidRPr="00D92B12">
        <w:rPr>
          <w:rFonts w:ascii="Times New Roman" w:hAnsi="Times New Roman" w:cs="Times New Roman"/>
          <w:sz w:val="28"/>
          <w:szCs w:val="28"/>
        </w:rPr>
        <w:tab/>
        <w:t xml:space="preserve">участок не затапливается при максимальном уровне Каспийского моря </w:t>
      </w:r>
      <w:r w:rsidRPr="00D92B12">
        <w:rPr>
          <w:rFonts w:ascii="Times New Roman" w:hAnsi="Times New Roman" w:cs="Times New Roman"/>
          <w:spacing w:val="-8"/>
          <w:sz w:val="28"/>
          <w:szCs w:val="28"/>
        </w:rPr>
        <w:t>–</w:t>
      </w:r>
      <w:r w:rsidRPr="00D92B12">
        <w:rPr>
          <w:rFonts w:ascii="Times New Roman" w:hAnsi="Times New Roman" w:cs="Times New Roman"/>
          <w:sz w:val="28"/>
          <w:szCs w:val="28"/>
        </w:rPr>
        <w:t xml:space="preserve"> 25 м;</w:t>
      </w:r>
    </w:p>
    <w:p w:rsidR="00AE6AC8" w:rsidRPr="00D92B12" w:rsidRDefault="00AE6AC8" w:rsidP="00AE6AC8">
      <w:pPr>
        <w:rPr>
          <w:rFonts w:ascii="Times New Roman" w:hAnsi="Times New Roman" w:cs="Times New Roman"/>
          <w:sz w:val="28"/>
          <w:szCs w:val="28"/>
          <w:shd w:val="clear" w:color="auto" w:fill="FFFFFF"/>
        </w:rPr>
      </w:pPr>
      <w:r w:rsidRPr="00D92B12">
        <w:rPr>
          <w:rFonts w:ascii="Times New Roman" w:hAnsi="Times New Roman" w:cs="Times New Roman"/>
          <w:sz w:val="28"/>
          <w:szCs w:val="28"/>
        </w:rPr>
        <w:t>-</w:t>
      </w:r>
      <w:r w:rsidRPr="00D92B12">
        <w:rPr>
          <w:rFonts w:ascii="Times New Roman" w:hAnsi="Times New Roman" w:cs="Times New Roman"/>
          <w:sz w:val="28"/>
          <w:szCs w:val="28"/>
        </w:rPr>
        <w:tab/>
        <w:t>отсутствие карстов и возможных оползней</w:t>
      </w:r>
      <w:proofErr w:type="gramStart"/>
      <w:r w:rsidRPr="00D92B12">
        <w:rPr>
          <w:rFonts w:ascii="Times New Roman" w:hAnsi="Times New Roman" w:cs="Times New Roman"/>
          <w:sz w:val="28"/>
          <w:szCs w:val="28"/>
        </w:rPr>
        <w:t xml:space="preserve"> .</w:t>
      </w:r>
      <w:proofErr w:type="gramEnd"/>
    </w:p>
    <w:p w:rsidR="00AE6AC8" w:rsidRPr="00E25F6E" w:rsidRDefault="00AE6AC8" w:rsidP="00AE6AC8">
      <w:pPr>
        <w:tabs>
          <w:tab w:val="left" w:pos="1450"/>
        </w:tabs>
        <w:spacing w:after="0" w:line="100" w:lineRule="atLeast"/>
        <w:rPr>
          <w:rFonts w:ascii="Times New Roman" w:eastAsia="Arial Unicode MS" w:hAnsi="Times New Roman" w:cs="Times New Roman"/>
          <w:kern w:val="1"/>
          <w:sz w:val="28"/>
          <w:szCs w:val="28"/>
          <w:lang w:eastAsia="ar-SA"/>
        </w:rPr>
      </w:pPr>
      <w:r w:rsidRPr="00D92B12">
        <w:rPr>
          <w:rFonts w:ascii="Times New Roman" w:hAnsi="Times New Roman" w:cs="Times New Roman"/>
          <w:sz w:val="28"/>
          <w:szCs w:val="28"/>
          <w:shd w:val="clear" w:color="auto" w:fill="FFFFFF"/>
        </w:rPr>
        <w:t xml:space="preserve">2. К участкам для размещения </w:t>
      </w:r>
      <w:r w:rsidRPr="00D92B12">
        <w:rPr>
          <w:rFonts w:ascii="Times New Roman" w:hAnsi="Times New Roman" w:cs="Times New Roman"/>
          <w:b/>
          <w:bCs/>
          <w:sz w:val="28"/>
          <w:szCs w:val="28"/>
          <w:shd w:val="clear" w:color="auto" w:fill="FFFFFF"/>
        </w:rPr>
        <w:t>производственных и коммунально-складских объектов</w:t>
      </w:r>
      <w:r w:rsidRPr="00D92B12">
        <w:rPr>
          <w:rFonts w:ascii="Times New Roman" w:hAnsi="Times New Roman" w:cs="Times New Roman"/>
          <w:sz w:val="28"/>
          <w:szCs w:val="28"/>
          <w:shd w:val="clear" w:color="auto" w:fill="FFFFFF"/>
        </w:rPr>
        <w:t xml:space="preserve"> предъявляется несколько измененный перечень требований в части максимальных уклонов рельефа (не более 5%) и влияния санитарно-защитных зон существующих объектов, а именно: </w:t>
      </w:r>
      <w:proofErr w:type="gramStart"/>
      <w:r w:rsidRPr="00D92B12">
        <w:rPr>
          <w:rFonts w:ascii="Times New Roman" w:hAnsi="Times New Roman" w:cs="Times New Roman"/>
          <w:sz w:val="28"/>
          <w:szCs w:val="28"/>
          <w:shd w:val="clear" w:color="auto" w:fill="FFFFFF"/>
        </w:rPr>
        <w:t>не допустимо</w:t>
      </w:r>
      <w:r>
        <w:rPr>
          <w:rFonts w:ascii="Times New Roman CYR" w:hAnsi="Times New Roman CYR" w:cs="Times New Roman CYR"/>
          <w:sz w:val="28"/>
          <w:szCs w:val="28"/>
          <w:shd w:val="clear" w:color="auto" w:fill="FFFFFF"/>
        </w:rPr>
        <w:t xml:space="preserve"> размещение</w:t>
      </w:r>
      <w:proofErr w:type="gramEnd"/>
      <w:r>
        <w:rPr>
          <w:rFonts w:ascii="Times New Roman CYR" w:hAnsi="Times New Roman CYR" w:cs="Times New Roman CYR"/>
          <w:sz w:val="28"/>
          <w:szCs w:val="28"/>
          <w:shd w:val="clear" w:color="auto" w:fill="FFFFFF"/>
        </w:rPr>
        <w:t xml:space="preserve"> объектов,</w:t>
      </w:r>
      <w:r w:rsidRPr="008E39A5">
        <w:rPr>
          <w:rFonts w:ascii="Times New Roman" w:eastAsia="Arial Unicode MS" w:hAnsi="Times New Roman" w:cs="Times New Roman"/>
          <w:color w:val="00B050"/>
          <w:kern w:val="1"/>
          <w:sz w:val="28"/>
          <w:szCs w:val="28"/>
          <w:shd w:val="clear" w:color="auto" w:fill="FFFFFF"/>
          <w:lang w:eastAsia="ar-SA"/>
        </w:rPr>
        <w:t xml:space="preserve"> </w:t>
      </w:r>
      <w:r w:rsidRPr="00E25F6E">
        <w:rPr>
          <w:rFonts w:ascii="Times New Roman" w:eastAsia="Arial Unicode MS" w:hAnsi="Times New Roman" w:cs="Times New Roman"/>
          <w:kern w:val="1"/>
          <w:sz w:val="28"/>
          <w:szCs w:val="28"/>
          <w:shd w:val="clear" w:color="auto" w:fill="FFFFFF"/>
          <w:lang w:eastAsia="ar-SA"/>
        </w:rPr>
        <w:t xml:space="preserve">противоречащих требованиям новой редакции СанПиН </w:t>
      </w:r>
      <w:r w:rsidRPr="00E25F6E">
        <w:rPr>
          <w:rFonts w:ascii="Times New Roman" w:eastAsia="Calibri" w:hAnsi="Times New Roman" w:cs="Times New Roman"/>
          <w:iCs/>
          <w:kern w:val="1"/>
          <w:sz w:val="28"/>
          <w:szCs w:val="28"/>
          <w:lang w:eastAsia="ar-SA"/>
        </w:rPr>
        <w:t>2.2.1/2.1.1.1200-03</w:t>
      </w:r>
      <w:r w:rsidRPr="00E25F6E">
        <w:rPr>
          <w:rFonts w:ascii="Times New Roman" w:eastAsia="Arial Unicode MS" w:hAnsi="Times New Roman" w:cs="Times New Roman"/>
          <w:kern w:val="1"/>
          <w:sz w:val="28"/>
          <w:szCs w:val="28"/>
          <w:shd w:val="clear" w:color="auto" w:fill="FFFFFF"/>
          <w:lang w:eastAsia="ar-SA"/>
        </w:rPr>
        <w:t>.</w:t>
      </w:r>
    </w:p>
    <w:p w:rsidR="00AE6AC8" w:rsidRDefault="00AE6AC8" w:rsidP="00AE6AC8">
      <w:pPr>
        <w:tabs>
          <w:tab w:val="left" w:pos="1450"/>
        </w:tabs>
        <w:spacing w:after="0" w:line="100" w:lineRule="atLeast"/>
        <w:rPr>
          <w:rFonts w:ascii="Times New Roman CYR" w:hAnsi="Times New Roman CYR" w:cs="Times New Roman CYR"/>
          <w:sz w:val="28"/>
          <w:szCs w:val="28"/>
        </w:rPr>
      </w:pPr>
      <w:r w:rsidRPr="00D92B12">
        <w:rPr>
          <w:rFonts w:ascii="Times New Roman" w:hAnsi="Times New Roman" w:cs="Times New Roman"/>
          <w:sz w:val="28"/>
          <w:szCs w:val="28"/>
        </w:rPr>
        <w:t>3. Обязательным</w:t>
      </w:r>
      <w:r>
        <w:rPr>
          <w:rFonts w:ascii="Times New Roman CYR" w:hAnsi="Times New Roman CYR" w:cs="Times New Roman CYR"/>
          <w:sz w:val="28"/>
          <w:szCs w:val="28"/>
        </w:rPr>
        <w:t xml:space="preserve"> условием размещения </w:t>
      </w:r>
      <w:r>
        <w:rPr>
          <w:rFonts w:ascii="Times New Roman CYR" w:hAnsi="Times New Roman CYR" w:cs="Times New Roman CYR"/>
          <w:b/>
          <w:bCs/>
          <w:sz w:val="28"/>
          <w:szCs w:val="28"/>
        </w:rPr>
        <w:t>зон массового отдыха</w:t>
      </w:r>
      <w:r>
        <w:rPr>
          <w:rFonts w:ascii="Times New Roman CYR" w:hAnsi="Times New Roman CYR" w:cs="Times New Roman CYR"/>
          <w:sz w:val="28"/>
          <w:szCs w:val="28"/>
        </w:rPr>
        <w:t xml:space="preserve"> является наличие водных объектов для купания и занятий водными видами спорта, залесенных территорий для прогулок и открытых ровных территорий – для устройства спортплощадок.</w:t>
      </w:r>
    </w:p>
    <w:p w:rsidR="00AE6AC8" w:rsidRPr="0088302A" w:rsidRDefault="00AE6AC8" w:rsidP="00F41C00">
      <w:pPr>
        <w:pStyle w:val="a8"/>
        <w:numPr>
          <w:ilvl w:val="0"/>
          <w:numId w:val="50"/>
        </w:numPr>
        <w:spacing w:before="120"/>
        <w:jc w:val="left"/>
        <w:rPr>
          <w:rFonts w:ascii="Times New Roman" w:hAnsi="Times New Roman" w:cs="Times New Roman"/>
          <w:b/>
          <w:spacing w:val="-18"/>
          <w:sz w:val="28"/>
          <w:szCs w:val="28"/>
        </w:rPr>
      </w:pPr>
      <w:bookmarkStart w:id="17" w:name="_Toc407392842"/>
      <w:r w:rsidRPr="0088302A">
        <w:rPr>
          <w:rFonts w:ascii="Times New Roman" w:hAnsi="Times New Roman" w:cs="Times New Roman"/>
          <w:b/>
          <w:spacing w:val="-18"/>
          <w:sz w:val="28"/>
          <w:szCs w:val="28"/>
        </w:rPr>
        <w:t xml:space="preserve">Нормативно-правовые источники зон с особыми </w:t>
      </w:r>
      <w:r w:rsidRPr="0088302A">
        <w:rPr>
          <w:rFonts w:ascii="Times New Roman" w:eastAsia="Calibri" w:hAnsi="Times New Roman" w:cs="Times New Roman"/>
          <w:b/>
          <w:spacing w:val="-18"/>
          <w:sz w:val="28"/>
          <w:szCs w:val="28"/>
        </w:rPr>
        <w:t>условиями использования территорий, обусловленных экологическими и санитарными требованиями</w:t>
      </w:r>
      <w:bookmarkEnd w:id="17"/>
    </w:p>
    <w:p w:rsidR="00AE6AC8" w:rsidRPr="003844CA" w:rsidRDefault="00AE6AC8" w:rsidP="00AE6AC8">
      <w:pPr>
        <w:rPr>
          <w:rFonts w:ascii="Times New Roman" w:hAnsi="Times New Roman" w:cs="Times New Roman"/>
          <w:color w:val="0D0D0D"/>
          <w:sz w:val="28"/>
          <w:szCs w:val="28"/>
        </w:rPr>
      </w:pPr>
      <w:proofErr w:type="gramStart"/>
      <w:r w:rsidRPr="003844CA">
        <w:rPr>
          <w:rFonts w:ascii="Times New Roman" w:hAnsi="Times New Roman" w:cs="Times New Roman"/>
          <w:color w:val="0D0D0D"/>
          <w:sz w:val="28"/>
          <w:szCs w:val="28"/>
        </w:rPr>
        <w:t xml:space="preserve">Размеры санитарно-защитных зон, </w:t>
      </w:r>
      <w:r w:rsidRPr="003844CA">
        <w:rPr>
          <w:rFonts w:ascii="Times New Roman" w:eastAsia="Calibri" w:hAnsi="Times New Roman" w:cs="Times New Roman"/>
          <w:color w:val="0D0D0D"/>
          <w:sz w:val="28"/>
          <w:szCs w:val="28"/>
        </w:rPr>
        <w:t>санитарных и противопожарных разрывов</w:t>
      </w:r>
      <w:r w:rsidRPr="003844CA">
        <w:rPr>
          <w:rFonts w:ascii="Times New Roman" w:hAnsi="Times New Roman" w:cs="Times New Roman"/>
          <w:color w:val="0D0D0D"/>
          <w:sz w:val="28"/>
          <w:szCs w:val="28"/>
        </w:rPr>
        <w:t xml:space="preserve"> </w:t>
      </w:r>
      <w:r w:rsidRPr="003844CA">
        <w:rPr>
          <w:rFonts w:ascii="Times New Roman" w:eastAsia="Calibri" w:hAnsi="Times New Roman" w:cs="Times New Roman"/>
          <w:color w:val="0D0D0D"/>
          <w:sz w:val="28"/>
          <w:szCs w:val="28"/>
        </w:rPr>
        <w:t>производственных и коммунальных объектов, объектов инженерно-транспортной инфраструктуры</w:t>
      </w:r>
      <w:r w:rsidRPr="003844CA">
        <w:rPr>
          <w:rFonts w:ascii="Times New Roman" w:hAnsi="Times New Roman" w:cs="Times New Roman"/>
          <w:color w:val="0D0D0D"/>
          <w:sz w:val="28"/>
          <w:szCs w:val="28"/>
        </w:rPr>
        <w:t xml:space="preserve"> приняты как ориентировочные в соответствии </w:t>
      </w:r>
      <w:r w:rsidRPr="003844CA">
        <w:rPr>
          <w:rFonts w:ascii="Times New Roman" w:eastAsia="Calibri" w:hAnsi="Times New Roman" w:cs="Times New Roman"/>
          <w:color w:val="0D0D0D"/>
          <w:sz w:val="28"/>
          <w:szCs w:val="28"/>
        </w:rPr>
        <w:t xml:space="preserve">требованиями СанПиН 2.2.1/2.1.1.1200-03 (в новой редакции с изменениями </w:t>
      </w:r>
      <w:r w:rsidRPr="003844CA">
        <w:rPr>
          <w:rFonts w:ascii="Times New Roman" w:eastAsia="Calibri" w:hAnsi="Times New Roman" w:cs="Times New Roman"/>
          <w:color w:val="0D0D0D"/>
          <w:sz w:val="28"/>
          <w:szCs w:val="28"/>
        </w:rPr>
        <w:lastRenderedPageBreak/>
        <w:t>№1 от 10.04.2008 – СанПиН 2.2.1-2.1.1.2361-08; №2 от 06.10.2009 – СанПиН 2.2.1-2.1.1.2555-09; №3 от 09.09.2010 – СанПиН 2.2.1-2.1.1.2739-10), СНиП 2.II.03-93 «Склады нефти и нефтепродуктов.</w:t>
      </w:r>
      <w:proofErr w:type="gramEnd"/>
      <w:r w:rsidRPr="003844CA">
        <w:rPr>
          <w:rFonts w:ascii="Times New Roman" w:eastAsia="Calibri" w:hAnsi="Times New Roman" w:cs="Times New Roman"/>
          <w:color w:val="0D0D0D"/>
          <w:sz w:val="28"/>
          <w:szCs w:val="28"/>
        </w:rPr>
        <w:t xml:space="preserve"> Противопожарные нормы» и </w:t>
      </w:r>
      <w:r w:rsidRPr="003844CA">
        <w:rPr>
          <w:rFonts w:ascii="Times New Roman" w:hAnsi="Times New Roman" w:cs="Times New Roman"/>
          <w:bCs/>
          <w:color w:val="0D0D0D"/>
          <w:sz w:val="28"/>
          <w:szCs w:val="28"/>
        </w:rPr>
        <w:t xml:space="preserve">Рекомендациями «Сливоналивные эстакады для легковоспламеняющихся, горючих жидкостей и сжиженных углеводородных газов. </w:t>
      </w:r>
      <w:proofErr w:type="gramStart"/>
      <w:r w:rsidRPr="003844CA">
        <w:rPr>
          <w:rFonts w:ascii="Times New Roman" w:hAnsi="Times New Roman" w:cs="Times New Roman"/>
          <w:bCs/>
          <w:color w:val="0D0D0D"/>
          <w:sz w:val="28"/>
          <w:szCs w:val="28"/>
        </w:rPr>
        <w:t xml:space="preserve">Требования пожарной безопасности» </w:t>
      </w:r>
      <w:r w:rsidRPr="003844CA">
        <w:rPr>
          <w:rFonts w:ascii="Times New Roman" w:eastAsia="Calibri" w:hAnsi="Times New Roman" w:cs="Times New Roman"/>
          <w:color w:val="0D0D0D"/>
          <w:sz w:val="28"/>
          <w:szCs w:val="28"/>
        </w:rPr>
        <w:t>(</w:t>
      </w:r>
      <w:r w:rsidRPr="003844CA">
        <w:rPr>
          <w:rFonts w:ascii="Times New Roman" w:hAnsi="Times New Roman" w:cs="Times New Roman"/>
          <w:color w:val="0D0D0D"/>
          <w:sz w:val="28"/>
          <w:szCs w:val="28"/>
        </w:rPr>
        <w:t>Москва, 2007.</w:t>
      </w:r>
      <w:proofErr w:type="gramEnd"/>
      <w:r w:rsidRPr="003844CA">
        <w:rPr>
          <w:rFonts w:ascii="Times New Roman" w:eastAsia="Calibri" w:hAnsi="Times New Roman" w:cs="Times New Roman"/>
          <w:color w:val="0D0D0D"/>
          <w:sz w:val="28"/>
          <w:szCs w:val="28"/>
        </w:rPr>
        <w:t xml:space="preserve"> С</w:t>
      </w:r>
      <w:r w:rsidRPr="003844CA">
        <w:rPr>
          <w:rFonts w:ascii="Times New Roman" w:hAnsi="Times New Roman" w:cs="Times New Roman"/>
          <w:color w:val="0D0D0D"/>
          <w:sz w:val="28"/>
          <w:szCs w:val="28"/>
        </w:rPr>
        <w:t xml:space="preserve">огласованы письмом Управления ГПН МЧС России от 11.05.2007 № 19-2-1831), а также </w:t>
      </w:r>
      <w:r w:rsidRPr="003844CA">
        <w:rPr>
          <w:rFonts w:ascii="Times New Roman" w:eastAsia="Calibri" w:hAnsi="Times New Roman" w:cs="Times New Roman"/>
          <w:bCs/>
          <w:color w:val="0D0D0D"/>
          <w:sz w:val="28"/>
          <w:szCs w:val="28"/>
        </w:rPr>
        <w:t>Республиканских нормативов градостроительного проектирования (утв. постановлением Правительства РД от 22.01.2010 № 14</w:t>
      </w:r>
      <w:r w:rsidRPr="003844CA">
        <w:rPr>
          <w:rFonts w:ascii="Times New Roman" w:hAnsi="Times New Roman" w:cs="Times New Roman"/>
          <w:color w:val="0D0D0D"/>
          <w:sz w:val="28"/>
          <w:szCs w:val="28"/>
        </w:rPr>
        <w:t>.</w:t>
      </w:r>
    </w:p>
    <w:p w:rsidR="00AE6AC8" w:rsidRPr="003844CA" w:rsidRDefault="00AE6AC8" w:rsidP="00AE6AC8">
      <w:pPr>
        <w:rPr>
          <w:rFonts w:ascii="Times New Roman" w:hAnsi="Times New Roman" w:cs="Times New Roman"/>
          <w:color w:val="0D0D0D"/>
          <w:sz w:val="28"/>
          <w:szCs w:val="28"/>
        </w:rPr>
      </w:pPr>
      <w:proofErr w:type="gramStart"/>
      <w:r w:rsidRPr="003844CA">
        <w:rPr>
          <w:rFonts w:ascii="Times New Roman" w:hAnsi="Times New Roman" w:cs="Times New Roman"/>
          <w:color w:val="0D0D0D"/>
          <w:sz w:val="28"/>
          <w:szCs w:val="28"/>
        </w:rPr>
        <w:t xml:space="preserve">Размеры санитарных разрывов объектов инженерно-транспортной инфраструктуры приняты в соответствии с </w:t>
      </w:r>
      <w:r w:rsidRPr="003844CA">
        <w:rPr>
          <w:rFonts w:ascii="Times New Roman" w:eastAsia="Calibri" w:hAnsi="Times New Roman" w:cs="Times New Roman"/>
          <w:bCs/>
          <w:color w:val="0D0D0D"/>
          <w:sz w:val="28"/>
          <w:szCs w:val="28"/>
        </w:rPr>
        <w:t xml:space="preserve">новой редакцией СанПиН </w:t>
      </w:r>
      <w:r w:rsidRPr="003844CA">
        <w:rPr>
          <w:rFonts w:ascii="Times New Roman" w:eastAsia="Calibri" w:hAnsi="Times New Roman" w:cs="Times New Roman"/>
          <w:color w:val="0D0D0D"/>
          <w:sz w:val="28"/>
          <w:szCs w:val="28"/>
        </w:rPr>
        <w:t>2.2.1/2.1.1.1200-03 «</w:t>
      </w:r>
      <w:r w:rsidRPr="003844CA">
        <w:rPr>
          <w:rFonts w:ascii="Times New Roman" w:eastAsia="Calibri" w:hAnsi="Times New Roman" w:cs="Times New Roman"/>
          <w:bCs/>
          <w:color w:val="0D0D0D"/>
          <w:sz w:val="28"/>
          <w:szCs w:val="28"/>
        </w:rPr>
        <w:t>Санитарно-защитные зоны и санитарная классификация предприятий, сооружений и иных объектов» и Республиканскими нормативами градостроительного проектирования (утв. постановлением Правительства РД от 22.01.2010 № 14.</w:t>
      </w:r>
      <w:proofErr w:type="gramEnd"/>
    </w:p>
    <w:p w:rsidR="00AE6AC8" w:rsidRPr="003844CA" w:rsidRDefault="00AE6AC8" w:rsidP="00AE6AC8">
      <w:pPr>
        <w:rPr>
          <w:rFonts w:ascii="Times New Roman" w:hAnsi="Times New Roman" w:cs="Times New Roman"/>
          <w:color w:val="262626"/>
          <w:sz w:val="28"/>
          <w:szCs w:val="28"/>
        </w:rPr>
      </w:pPr>
      <w:proofErr w:type="gramStart"/>
      <w:r w:rsidRPr="003844CA">
        <w:rPr>
          <w:rFonts w:ascii="Times New Roman" w:hAnsi="Times New Roman" w:cs="Times New Roman"/>
          <w:color w:val="0D0D0D"/>
          <w:sz w:val="28"/>
          <w:szCs w:val="28"/>
        </w:rPr>
        <w:t xml:space="preserve">Размеры охранных зон (санитарных разрывов) магистрального газопровода и магистральных нефтепроводов </w:t>
      </w:r>
      <w:r w:rsidRPr="003844CA">
        <w:rPr>
          <w:rFonts w:ascii="Times New Roman" w:eastAsia="Calibri" w:hAnsi="Times New Roman" w:cs="Times New Roman"/>
          <w:color w:val="0D0D0D"/>
          <w:sz w:val="28"/>
          <w:szCs w:val="28"/>
        </w:rPr>
        <w:t xml:space="preserve">учтены в соответствии с требованиями </w:t>
      </w:r>
      <w:r w:rsidRPr="003844CA">
        <w:rPr>
          <w:rFonts w:ascii="Times New Roman" w:eastAsia="Calibri" w:hAnsi="Times New Roman" w:cs="Times New Roman"/>
          <w:bCs/>
          <w:color w:val="0D0D0D"/>
          <w:sz w:val="28"/>
          <w:szCs w:val="28"/>
        </w:rPr>
        <w:t>СНиП 2.05.06-85* «Магистральные трубопроводы», утверждёнными Постановлением Госстроя СССР от 30.</w:t>
      </w:r>
      <w:r w:rsidRPr="003844CA">
        <w:rPr>
          <w:rFonts w:ascii="Times New Roman" w:eastAsia="Calibri" w:hAnsi="Times New Roman" w:cs="Times New Roman"/>
          <w:bCs/>
          <w:color w:val="262626"/>
          <w:sz w:val="28"/>
          <w:szCs w:val="28"/>
        </w:rPr>
        <w:t>03.1985 № 30  (с изменениями от 08.01.1987, 13.07.1990, 10.11.1996) и Республиканских нормативов градостроительного проектирования (утв. постановлением Правительства РД от 22.01.2010 № 14) Республиканских нормативов градостроительного проектирования (утв. постановлением Правительства РД от 22.01.2010 № 14</w:t>
      </w:r>
      <w:r w:rsidRPr="003844CA">
        <w:rPr>
          <w:rFonts w:ascii="Times New Roman" w:hAnsi="Times New Roman" w:cs="Times New Roman"/>
          <w:color w:val="262626"/>
          <w:sz w:val="28"/>
          <w:szCs w:val="28"/>
        </w:rPr>
        <w:t>.</w:t>
      </w:r>
      <w:proofErr w:type="gramEnd"/>
    </w:p>
    <w:p w:rsidR="00AE6AC8" w:rsidRPr="003844CA" w:rsidRDefault="00AE6AC8" w:rsidP="00AE6AC8">
      <w:pPr>
        <w:rPr>
          <w:rFonts w:ascii="Times New Roman" w:hAnsi="Times New Roman" w:cs="Times New Roman"/>
          <w:color w:val="262626"/>
          <w:sz w:val="28"/>
          <w:szCs w:val="28"/>
        </w:rPr>
      </w:pPr>
      <w:proofErr w:type="gramStart"/>
      <w:r w:rsidRPr="003844CA">
        <w:rPr>
          <w:rFonts w:ascii="Times New Roman" w:hAnsi="Times New Roman" w:cs="Times New Roman"/>
          <w:color w:val="262626"/>
          <w:sz w:val="28"/>
          <w:szCs w:val="28"/>
        </w:rPr>
        <w:t xml:space="preserve">Размеры охранных зон (санитарных разрывов) воздушных линий электропередачи в материалах генплана приняты </w:t>
      </w:r>
      <w:r w:rsidRPr="003844CA">
        <w:rPr>
          <w:rFonts w:ascii="Times New Roman" w:eastAsia="Calibri" w:hAnsi="Times New Roman" w:cs="Times New Roman"/>
          <w:color w:val="262626"/>
          <w:sz w:val="28"/>
          <w:szCs w:val="28"/>
        </w:rPr>
        <w:t>в зависимости от их напряжения (кВ) в соответствии с Постановлением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с учетом требований СН 2971-84 «Санитарные нормы и правила защиты населения</w:t>
      </w:r>
      <w:proofErr w:type="gramEnd"/>
      <w:r w:rsidRPr="003844CA">
        <w:rPr>
          <w:rFonts w:ascii="Times New Roman" w:eastAsia="Calibri" w:hAnsi="Times New Roman" w:cs="Times New Roman"/>
          <w:color w:val="262626"/>
          <w:sz w:val="28"/>
          <w:szCs w:val="28"/>
        </w:rPr>
        <w:t xml:space="preserve"> </w:t>
      </w:r>
      <w:proofErr w:type="gramStart"/>
      <w:r w:rsidRPr="003844CA">
        <w:rPr>
          <w:rFonts w:ascii="Times New Roman" w:eastAsia="Calibri" w:hAnsi="Times New Roman" w:cs="Times New Roman"/>
          <w:color w:val="262626"/>
          <w:sz w:val="28"/>
          <w:szCs w:val="28"/>
        </w:rPr>
        <w:t>от воздействия электрического поля, создаваемого воздушными линиями электропередачи переменного тока промышленной частоты», МУ 4109-86 «Методические указания по определению электромагнитного поля воздушных высоковольтных линий электропередачи и гигиенические требования к их размещению», а также новой редакцией СанПиН 2.2.1/2.1.1.1200-03 «</w:t>
      </w:r>
      <w:r w:rsidRPr="003844CA">
        <w:rPr>
          <w:rFonts w:ascii="Times New Roman" w:eastAsia="Calibri" w:hAnsi="Times New Roman" w:cs="Times New Roman"/>
          <w:bCs/>
          <w:color w:val="262626"/>
          <w:sz w:val="28"/>
          <w:szCs w:val="28"/>
        </w:rPr>
        <w:t>Санитарно-защитные зоны и санитарная классификация предприятий, сооружений и иных объектов», а также Республиканских нормативов градостроительного проектирования (утв. постановлением Правительства РД от 22.01.2010</w:t>
      </w:r>
      <w:proofErr w:type="gramEnd"/>
      <w:r w:rsidRPr="003844CA">
        <w:rPr>
          <w:rFonts w:ascii="Times New Roman" w:eastAsia="Calibri" w:hAnsi="Times New Roman" w:cs="Times New Roman"/>
          <w:bCs/>
          <w:color w:val="262626"/>
          <w:sz w:val="28"/>
          <w:szCs w:val="28"/>
        </w:rPr>
        <w:t xml:space="preserve"> № 14</w:t>
      </w:r>
      <w:r w:rsidRPr="003844CA">
        <w:rPr>
          <w:rFonts w:ascii="Times New Roman" w:eastAsia="Calibri" w:hAnsi="Times New Roman" w:cs="Times New Roman"/>
          <w:color w:val="262626"/>
          <w:sz w:val="28"/>
          <w:szCs w:val="28"/>
        </w:rPr>
        <w:t>.</w:t>
      </w:r>
    </w:p>
    <w:p w:rsidR="00AE6AC8" w:rsidRPr="003844CA" w:rsidRDefault="00AE6AC8" w:rsidP="00AE6AC8">
      <w:pPr>
        <w:rPr>
          <w:rFonts w:ascii="Times New Roman" w:hAnsi="Times New Roman" w:cs="Times New Roman"/>
          <w:color w:val="262626"/>
          <w:sz w:val="28"/>
          <w:szCs w:val="28"/>
        </w:rPr>
      </w:pPr>
      <w:proofErr w:type="gramStart"/>
      <w:r w:rsidRPr="003844CA">
        <w:rPr>
          <w:rFonts w:ascii="Times New Roman" w:hAnsi="Times New Roman" w:cs="Times New Roman"/>
          <w:color w:val="262626"/>
          <w:sz w:val="28"/>
          <w:szCs w:val="28"/>
        </w:rPr>
        <w:lastRenderedPageBreak/>
        <w:t>Размеры зон ограничения застройки электроподстанций в материалах генерального плана учтены по аналогам (методические рекомендации НИИ общей и коммунальной гигиены им. А. Н. Марзеева) в соответствии с расчетными параметрами (СП  51.13330.2011 – СНиП 23-03-2003 «Защита от шума» и ГОСТ 12.2.024-87 «Трансформаторы силовые масляные, нормы допустимого шума и метод шумовых испытаний») без учета экранирующего действия естественных и искусственных преград на пути звука</w:t>
      </w:r>
      <w:proofErr w:type="gramEnd"/>
      <w:r w:rsidRPr="003844CA">
        <w:rPr>
          <w:rFonts w:ascii="Times New Roman" w:hAnsi="Times New Roman" w:cs="Times New Roman"/>
          <w:color w:val="262626"/>
          <w:sz w:val="28"/>
          <w:szCs w:val="28"/>
        </w:rPr>
        <w:t xml:space="preserve"> (зданий и сооружений, заборов, оград, зелёных насаждений).</w:t>
      </w:r>
    </w:p>
    <w:p w:rsidR="00AE6AC8" w:rsidRPr="003844CA" w:rsidRDefault="00AE6AC8" w:rsidP="00AE6AC8">
      <w:pPr>
        <w:rPr>
          <w:rFonts w:ascii="Times New Roman" w:hAnsi="Times New Roman" w:cs="Times New Roman"/>
          <w:color w:val="262626"/>
          <w:sz w:val="28"/>
          <w:szCs w:val="28"/>
        </w:rPr>
      </w:pPr>
      <w:r w:rsidRPr="003844CA">
        <w:rPr>
          <w:rFonts w:ascii="Times New Roman" w:hAnsi="Times New Roman" w:cs="Times New Roman"/>
          <w:color w:val="262626"/>
          <w:sz w:val="28"/>
          <w:szCs w:val="28"/>
        </w:rPr>
        <w:t>Ввиду того, что ограничения международного аэропорта «Махачкала Уйташ» весьма значительны по площади, во многом определяют дефицит градостроительно благоприятных территорий в городском округе, на этой компоненте зон с особыми условиями использования территорий следует остановиться поподробнее.</w:t>
      </w:r>
    </w:p>
    <w:p w:rsidR="00AE6AC8" w:rsidRPr="003844CA" w:rsidRDefault="00AE6AC8" w:rsidP="00AE6AC8">
      <w:pPr>
        <w:rPr>
          <w:rFonts w:ascii="Times New Roman" w:hAnsi="Times New Roman" w:cs="Times New Roman"/>
          <w:color w:val="262626"/>
          <w:sz w:val="28"/>
          <w:szCs w:val="28"/>
        </w:rPr>
      </w:pPr>
      <w:r w:rsidRPr="003844CA">
        <w:rPr>
          <w:rFonts w:ascii="Times New Roman" w:hAnsi="Times New Roman" w:cs="Times New Roman"/>
          <w:color w:val="262626"/>
          <w:sz w:val="28"/>
          <w:szCs w:val="28"/>
        </w:rPr>
        <w:t>Границы санитарных разрывов вдоль стандартных маршрутов полёта в зоне взлёта и посадки воздушных судов (контуры равного максимального нормируемого уровня звука) аэропорта «Махачкала Уйташ» в материалах генплана городского округа приняты в соответствии с материалами документации по территориальному планированию города Махачкала (ТЭО генплана 1988 года и генплан 1989 года).</w:t>
      </w:r>
    </w:p>
    <w:p w:rsidR="00AE6AC8" w:rsidRPr="003844CA" w:rsidRDefault="00AE6AC8" w:rsidP="00AE6AC8">
      <w:pPr>
        <w:rPr>
          <w:rFonts w:ascii="Times New Roman" w:hAnsi="Times New Roman" w:cs="Times New Roman"/>
          <w:color w:val="262626"/>
          <w:sz w:val="28"/>
          <w:szCs w:val="28"/>
        </w:rPr>
      </w:pPr>
      <w:r w:rsidRPr="003844CA">
        <w:rPr>
          <w:rFonts w:ascii="Times New Roman" w:hAnsi="Times New Roman" w:cs="Times New Roman"/>
          <w:color w:val="262626"/>
          <w:sz w:val="28"/>
          <w:szCs w:val="28"/>
        </w:rPr>
        <w:t>Границы санитарного разрыва вдоль стандартных маршрутов полёта в зоне взлёта и посадки воздушных судов Махачкалинского аэродрома ДОСААФ определены по аэродрому-аналогу.</w:t>
      </w:r>
    </w:p>
    <w:p w:rsidR="00AE6AC8" w:rsidRPr="003844CA" w:rsidRDefault="00AE6AC8" w:rsidP="00AE6AC8">
      <w:pPr>
        <w:rPr>
          <w:rFonts w:ascii="Times New Roman" w:eastAsia="Calibri" w:hAnsi="Times New Roman" w:cs="Times New Roman"/>
          <w:color w:val="262626"/>
          <w:sz w:val="28"/>
          <w:szCs w:val="28"/>
        </w:rPr>
      </w:pPr>
      <w:r w:rsidRPr="00CB63C6">
        <w:rPr>
          <w:rFonts w:ascii="Times New Roman" w:hAnsi="Times New Roman" w:cs="Times New Roman"/>
          <w:sz w:val="28"/>
          <w:szCs w:val="28"/>
        </w:rPr>
        <w:t xml:space="preserve">Помимо санитарных разрывов, функционирование аэропорта </w:t>
      </w:r>
      <w:r w:rsidRPr="00CB63C6">
        <w:rPr>
          <w:rFonts w:ascii="Times New Roman" w:eastAsia="Times New Roman" w:hAnsi="Times New Roman" w:cs="Times New Roman"/>
          <w:sz w:val="28"/>
          <w:szCs w:val="28"/>
        </w:rPr>
        <w:t xml:space="preserve">«Махачкала Уйташ» </w:t>
      </w:r>
      <w:r w:rsidRPr="00CB63C6">
        <w:rPr>
          <w:rFonts w:ascii="Times New Roman" w:hAnsi="Times New Roman" w:cs="Times New Roman"/>
          <w:sz w:val="28"/>
          <w:szCs w:val="28"/>
        </w:rPr>
        <w:t>накладывает на прилегающие территории (приаэродромная территория</w:t>
      </w:r>
      <w:r w:rsidRPr="003844CA">
        <w:rPr>
          <w:rFonts w:ascii="Times New Roman" w:hAnsi="Times New Roman" w:cs="Times New Roman"/>
          <w:color w:val="262626"/>
          <w:sz w:val="28"/>
          <w:szCs w:val="28"/>
        </w:rPr>
        <w:t>) дополнительные требования градостроительного характера. В материалах генплана города учтены границы и градостроительный режим зон, на территории которых в радиусе 30 км от контрольной точки аэродрома и в границах полос воздушных подходов к аэродромам требуется согласование размещения любых объектов капитального строительства.</w:t>
      </w:r>
    </w:p>
    <w:p w:rsidR="00AE6AC8" w:rsidRPr="003844CA" w:rsidRDefault="00AE6AC8" w:rsidP="00AE6AC8">
      <w:pPr>
        <w:widowControl w:val="0"/>
        <w:shd w:val="clear" w:color="auto" w:fill="FFFFFF"/>
        <w:rPr>
          <w:rFonts w:ascii="Times New Roman" w:hAnsi="Times New Roman" w:cs="Times New Roman"/>
          <w:color w:val="262626"/>
          <w:sz w:val="28"/>
          <w:szCs w:val="28"/>
        </w:rPr>
      </w:pPr>
      <w:r w:rsidRPr="003844CA">
        <w:rPr>
          <w:rFonts w:ascii="Times New Roman" w:eastAsia="Calibri" w:hAnsi="Times New Roman" w:cs="Times New Roman"/>
          <w:color w:val="262626"/>
          <w:sz w:val="28"/>
          <w:szCs w:val="28"/>
        </w:rPr>
        <w:t>Независимо от места размещения согласованию подлежат:</w:t>
      </w:r>
    </w:p>
    <w:p w:rsidR="00AE6AC8" w:rsidRPr="003844CA" w:rsidRDefault="00AE6AC8" w:rsidP="00AE6AC8">
      <w:pPr>
        <w:widowControl w:val="0"/>
        <w:shd w:val="clear" w:color="auto" w:fill="FFFFFF"/>
        <w:rPr>
          <w:rFonts w:ascii="Times New Roman" w:hAnsi="Times New Roman" w:cs="Times New Roman"/>
          <w:color w:val="262626"/>
          <w:sz w:val="28"/>
          <w:szCs w:val="28"/>
        </w:rPr>
      </w:pPr>
      <w:r w:rsidRPr="003844CA">
        <w:rPr>
          <w:rFonts w:ascii="Times New Roman" w:hAnsi="Times New Roman" w:cs="Times New Roman"/>
          <w:color w:val="262626"/>
          <w:sz w:val="28"/>
          <w:szCs w:val="28"/>
        </w:rPr>
        <w:t>-</w:t>
      </w:r>
      <w:r>
        <w:rPr>
          <w:rFonts w:ascii="Times New Roman" w:hAnsi="Times New Roman" w:cs="Times New Roman"/>
          <w:color w:val="262626"/>
          <w:sz w:val="28"/>
          <w:szCs w:val="28"/>
        </w:rPr>
        <w:tab/>
      </w:r>
      <w:r w:rsidRPr="003844CA">
        <w:rPr>
          <w:rFonts w:ascii="Times New Roman" w:hAnsi="Times New Roman" w:cs="Times New Roman"/>
          <w:color w:val="262626"/>
          <w:sz w:val="28"/>
          <w:szCs w:val="28"/>
        </w:rPr>
        <w:t xml:space="preserve">линии связи и электропередачи, а также другие источники радио- и </w:t>
      </w:r>
      <w:r w:rsidRPr="003844CA">
        <w:rPr>
          <w:rFonts w:ascii="Times New Roman" w:hAnsi="Times New Roman" w:cs="Times New Roman"/>
          <w:color w:val="262626"/>
          <w:sz w:val="28"/>
          <w:szCs w:val="28"/>
          <w:u w:val="wave"/>
        </w:rPr>
        <w:t>электромагнитных</w:t>
      </w:r>
      <w:r w:rsidRPr="003844CA">
        <w:rPr>
          <w:rFonts w:ascii="Times New Roman" w:hAnsi="Times New Roman" w:cs="Times New Roman"/>
          <w:color w:val="262626"/>
          <w:sz w:val="28"/>
          <w:szCs w:val="28"/>
        </w:rPr>
        <w:t xml:space="preserve"> излучений, которые могут создавать помехи нормальной работе радиотехнических средств аэропорта и воздушных судов;</w:t>
      </w:r>
    </w:p>
    <w:p w:rsidR="00AE6AC8" w:rsidRPr="003844CA" w:rsidRDefault="00AE6AC8" w:rsidP="00AE6AC8">
      <w:pPr>
        <w:widowControl w:val="0"/>
        <w:shd w:val="clear" w:color="auto" w:fill="FFFFFF"/>
        <w:rPr>
          <w:rFonts w:ascii="Times New Roman" w:hAnsi="Times New Roman" w:cs="Times New Roman"/>
          <w:color w:val="262626"/>
          <w:sz w:val="28"/>
          <w:szCs w:val="28"/>
        </w:rPr>
      </w:pPr>
      <w:r w:rsidRPr="003844CA">
        <w:rPr>
          <w:rFonts w:ascii="Times New Roman" w:hAnsi="Times New Roman" w:cs="Times New Roman"/>
          <w:color w:val="262626"/>
          <w:sz w:val="28"/>
          <w:szCs w:val="28"/>
        </w:rPr>
        <w:t>-</w:t>
      </w:r>
      <w:r>
        <w:rPr>
          <w:rFonts w:ascii="Times New Roman" w:hAnsi="Times New Roman" w:cs="Times New Roman"/>
          <w:color w:val="262626"/>
          <w:sz w:val="28"/>
          <w:szCs w:val="28"/>
        </w:rPr>
        <w:tab/>
      </w:r>
      <w:r w:rsidRPr="003844CA">
        <w:rPr>
          <w:rFonts w:ascii="Times New Roman" w:hAnsi="Times New Roman" w:cs="Times New Roman"/>
          <w:color w:val="262626"/>
          <w:sz w:val="28"/>
          <w:szCs w:val="28"/>
        </w:rPr>
        <w:t>взрывоопасные объекты;</w:t>
      </w:r>
    </w:p>
    <w:p w:rsidR="00AE6AC8" w:rsidRPr="003844CA" w:rsidRDefault="00AE6AC8" w:rsidP="00AE6AC8">
      <w:pPr>
        <w:widowControl w:val="0"/>
        <w:shd w:val="clear" w:color="auto" w:fill="FFFFFF"/>
        <w:rPr>
          <w:rFonts w:ascii="Times New Roman" w:eastAsia="Calibri" w:hAnsi="Times New Roman" w:cs="Times New Roman"/>
          <w:color w:val="262626"/>
          <w:sz w:val="28"/>
          <w:szCs w:val="28"/>
        </w:rPr>
      </w:pPr>
      <w:r w:rsidRPr="003844CA">
        <w:rPr>
          <w:rFonts w:ascii="Times New Roman" w:hAnsi="Times New Roman" w:cs="Times New Roman"/>
          <w:color w:val="262626"/>
          <w:sz w:val="28"/>
          <w:szCs w:val="28"/>
        </w:rPr>
        <w:t>-</w:t>
      </w:r>
      <w:r>
        <w:rPr>
          <w:rFonts w:ascii="Times New Roman" w:hAnsi="Times New Roman" w:cs="Times New Roman"/>
          <w:color w:val="262626"/>
          <w:sz w:val="28"/>
          <w:szCs w:val="28"/>
        </w:rPr>
        <w:tab/>
      </w:r>
      <w:r w:rsidRPr="003844CA">
        <w:rPr>
          <w:rFonts w:ascii="Times New Roman" w:hAnsi="Times New Roman" w:cs="Times New Roman"/>
          <w:color w:val="262626"/>
          <w:sz w:val="28"/>
          <w:szCs w:val="28"/>
        </w:rPr>
        <w:t>факельные устройства для аварийного сжигания сбрасываемых газов – высотой 50 м и более (с учетом возможной высоты выброса пламени факела);</w:t>
      </w:r>
    </w:p>
    <w:p w:rsidR="00AE6AC8" w:rsidRPr="003844CA" w:rsidRDefault="00AE6AC8" w:rsidP="00AE6AC8">
      <w:pPr>
        <w:rPr>
          <w:rFonts w:ascii="Times New Roman" w:hAnsi="Times New Roman" w:cs="Times New Roman"/>
          <w:color w:val="262626"/>
          <w:sz w:val="28"/>
          <w:szCs w:val="28"/>
        </w:rPr>
      </w:pPr>
      <w:r w:rsidRPr="003844CA">
        <w:rPr>
          <w:rFonts w:ascii="Times New Roman" w:eastAsia="Calibri" w:hAnsi="Times New Roman" w:cs="Times New Roman"/>
          <w:color w:val="262626"/>
          <w:sz w:val="28"/>
          <w:szCs w:val="28"/>
        </w:rPr>
        <w:lastRenderedPageBreak/>
        <w:t>-</w:t>
      </w:r>
      <w:r>
        <w:rPr>
          <w:rFonts w:ascii="Times New Roman" w:eastAsia="Calibri" w:hAnsi="Times New Roman" w:cs="Times New Roman"/>
          <w:color w:val="262626"/>
          <w:sz w:val="28"/>
          <w:szCs w:val="28"/>
        </w:rPr>
        <w:tab/>
      </w:r>
      <w:r w:rsidRPr="003844CA">
        <w:rPr>
          <w:rFonts w:ascii="Times New Roman" w:eastAsia="Calibri" w:hAnsi="Times New Roman" w:cs="Times New Roman"/>
          <w:color w:val="262626"/>
          <w:sz w:val="28"/>
          <w:szCs w:val="28"/>
        </w:rPr>
        <w:t>промышленные и иные предприятия и сооружения, деятельность которых может привести к ухудшению видимости в районе аэродрома.</w:t>
      </w:r>
    </w:p>
    <w:p w:rsidR="00AE6AC8" w:rsidRPr="00DF0EAE" w:rsidRDefault="00AE6AC8" w:rsidP="00AE6AC8">
      <w:pPr>
        <w:rPr>
          <w:rFonts w:ascii="Times New Roman" w:hAnsi="Times New Roman" w:cs="Times New Roman"/>
          <w:color w:val="262626"/>
          <w:spacing w:val="-8"/>
          <w:sz w:val="28"/>
          <w:szCs w:val="28"/>
          <w:u w:val="dotted"/>
        </w:rPr>
      </w:pPr>
      <w:r w:rsidRPr="00DF0EAE">
        <w:rPr>
          <w:rFonts w:ascii="Times New Roman" w:hAnsi="Times New Roman" w:cs="Times New Roman"/>
          <w:color w:val="262626"/>
          <w:spacing w:val="-8"/>
          <w:sz w:val="28"/>
          <w:szCs w:val="28"/>
        </w:rPr>
        <w:t xml:space="preserve">Размеры зоны согласований (приаэродромной территории) определены в соответствии с </w:t>
      </w:r>
      <w:r w:rsidRPr="00DF0EAE">
        <w:rPr>
          <w:rFonts w:ascii="Times New Roman" w:hAnsi="Times New Roman" w:cs="Times New Roman"/>
          <w:bCs/>
          <w:color w:val="262626"/>
          <w:spacing w:val="-8"/>
          <w:sz w:val="28"/>
          <w:szCs w:val="28"/>
        </w:rPr>
        <w:t xml:space="preserve">Федеральными правилами использования воздушного пространства Российской Федерации </w:t>
      </w:r>
      <w:r w:rsidRPr="00DF0EAE">
        <w:rPr>
          <w:rFonts w:ascii="Times New Roman" w:hAnsi="Times New Roman" w:cs="Times New Roman"/>
          <w:color w:val="262626"/>
          <w:spacing w:val="-8"/>
          <w:sz w:val="28"/>
          <w:szCs w:val="28"/>
        </w:rPr>
        <w:t>(в редакции Постановлений Правительства РФ от 05.09.2011 № 743 (ред. 27.09.2011), от 19.07.2012 № 735).</w:t>
      </w:r>
    </w:p>
    <w:p w:rsidR="00AE6AC8" w:rsidRPr="003844CA" w:rsidRDefault="00AE6AC8" w:rsidP="00AE6AC8">
      <w:pPr>
        <w:rPr>
          <w:rFonts w:ascii="Times New Roman" w:hAnsi="Times New Roman" w:cs="Times New Roman"/>
          <w:color w:val="262626"/>
          <w:sz w:val="28"/>
          <w:szCs w:val="28"/>
        </w:rPr>
      </w:pPr>
      <w:proofErr w:type="gramStart"/>
      <w:r w:rsidRPr="003844CA">
        <w:rPr>
          <w:rFonts w:ascii="Times New Roman" w:hAnsi="Times New Roman" w:cs="Times New Roman"/>
          <w:color w:val="262626"/>
          <w:sz w:val="28"/>
          <w:szCs w:val="28"/>
          <w:u w:val="dotted"/>
        </w:rPr>
        <w:t>Также в материалах комплексной оценки учтены границы зон, на территории которых в радиусе 15 км от контрольной точки аэропорта запрещается размещение мест выброса пищевых отходов, строительство звероводческих ферм, скотобоен и других объектов, отличающихся привлечением и массовым скоплением птиц (</w:t>
      </w:r>
      <w:r w:rsidRPr="003844CA">
        <w:rPr>
          <w:rFonts w:ascii="Times New Roman" w:hAnsi="Times New Roman" w:cs="Times New Roman"/>
          <w:bCs/>
          <w:color w:val="262626"/>
          <w:sz w:val="28"/>
          <w:szCs w:val="28"/>
          <w:u w:val="dotted"/>
        </w:rPr>
        <w:t>Федеральные правила использования воздушного пространства Российской Федерации и</w:t>
      </w:r>
      <w:r w:rsidRPr="003844CA">
        <w:rPr>
          <w:rFonts w:ascii="Times New Roman" w:hAnsi="Times New Roman" w:cs="Times New Roman"/>
          <w:color w:val="262626"/>
          <w:sz w:val="28"/>
          <w:szCs w:val="28"/>
          <w:u w:val="dotted"/>
        </w:rPr>
        <w:t xml:space="preserve"> п. 8.23 СП 42.13330.2011 «Градостроительство.</w:t>
      </w:r>
      <w:proofErr w:type="gramEnd"/>
      <w:r w:rsidRPr="003844CA">
        <w:rPr>
          <w:rFonts w:ascii="Times New Roman" w:hAnsi="Times New Roman" w:cs="Times New Roman"/>
          <w:color w:val="262626"/>
          <w:sz w:val="28"/>
          <w:szCs w:val="28"/>
          <w:u w:val="dotted"/>
        </w:rPr>
        <w:t xml:space="preserve"> </w:t>
      </w:r>
      <w:proofErr w:type="gramStart"/>
      <w:r w:rsidRPr="003844CA">
        <w:rPr>
          <w:rFonts w:ascii="Times New Roman" w:hAnsi="Times New Roman" w:cs="Times New Roman"/>
          <w:color w:val="262626"/>
          <w:sz w:val="28"/>
          <w:szCs w:val="28"/>
          <w:u w:val="dotted"/>
        </w:rPr>
        <w:t>Планировка и застройка городских и сельских поселений», актуализированная редакция СНиП 2.07.01-89*).</w:t>
      </w:r>
      <w:proofErr w:type="gramEnd"/>
    </w:p>
    <w:p w:rsidR="00AE6AC8" w:rsidRPr="003844CA" w:rsidRDefault="00AE6AC8" w:rsidP="00AE6AC8">
      <w:pPr>
        <w:rPr>
          <w:rFonts w:ascii="Times New Roman" w:hAnsi="Times New Roman" w:cs="Times New Roman"/>
          <w:color w:val="262626"/>
          <w:sz w:val="28"/>
          <w:szCs w:val="28"/>
        </w:rPr>
      </w:pPr>
      <w:r w:rsidRPr="003844CA">
        <w:rPr>
          <w:rFonts w:ascii="Times New Roman" w:hAnsi="Times New Roman" w:cs="Times New Roman"/>
          <w:color w:val="262626"/>
          <w:sz w:val="28"/>
          <w:szCs w:val="28"/>
        </w:rPr>
        <w:t xml:space="preserve">Размеры санитарно-защитных полос водоводов, зон санитарной охраны сооружений водоснабжения и </w:t>
      </w:r>
      <w:r w:rsidRPr="003844CA">
        <w:rPr>
          <w:rFonts w:ascii="Times New Roman" w:eastAsia="Calibri" w:hAnsi="Times New Roman" w:cs="Times New Roman"/>
          <w:color w:val="262626"/>
          <w:sz w:val="28"/>
          <w:szCs w:val="28"/>
        </w:rPr>
        <w:t>водопроводных объектов</w:t>
      </w:r>
      <w:r w:rsidRPr="003844CA">
        <w:rPr>
          <w:rFonts w:ascii="Times New Roman" w:hAnsi="Times New Roman" w:cs="Times New Roman"/>
          <w:color w:val="262626"/>
          <w:sz w:val="28"/>
          <w:szCs w:val="28"/>
        </w:rPr>
        <w:t xml:space="preserve"> </w:t>
      </w:r>
      <w:r w:rsidRPr="003844CA">
        <w:rPr>
          <w:rFonts w:ascii="Times New Roman" w:eastAsia="Calibri" w:hAnsi="Times New Roman" w:cs="Times New Roman"/>
          <w:color w:val="262626"/>
          <w:sz w:val="28"/>
          <w:szCs w:val="28"/>
        </w:rPr>
        <w:t>учтены в соответствии с требованиями СанПиН 2.1.4.1110-02 «Зоны санитарной охраны источников водоснабжения и водопроводов питьевого назначения»</w:t>
      </w:r>
      <w:r w:rsidRPr="003844CA">
        <w:rPr>
          <w:rFonts w:ascii="Times New Roman" w:hAnsi="Times New Roman" w:cs="Times New Roman"/>
          <w:color w:val="262626"/>
          <w:sz w:val="28"/>
          <w:szCs w:val="28"/>
        </w:rPr>
        <w:t>.</w:t>
      </w:r>
    </w:p>
    <w:p w:rsidR="00AE6AC8" w:rsidRPr="003844CA" w:rsidRDefault="00AE6AC8" w:rsidP="00AE6AC8">
      <w:pPr>
        <w:rPr>
          <w:rFonts w:ascii="Times New Roman" w:hAnsi="Times New Roman" w:cs="Times New Roman"/>
          <w:color w:val="262626"/>
          <w:sz w:val="28"/>
        </w:rPr>
      </w:pPr>
      <w:r w:rsidRPr="003844CA">
        <w:rPr>
          <w:rFonts w:ascii="Times New Roman" w:hAnsi="Times New Roman" w:cs="Times New Roman"/>
          <w:color w:val="262626"/>
          <w:sz w:val="28"/>
          <w:szCs w:val="28"/>
        </w:rPr>
        <w:t xml:space="preserve">Размеры водоохранных зон и прибрежных защитных полос в материалах генерального плана приняты в соответствии с требованиями Водного Кодекса РФ </w:t>
      </w:r>
      <w:r w:rsidRPr="003844CA">
        <w:rPr>
          <w:rFonts w:ascii="Times New Roman" w:eastAsia="Calibri" w:hAnsi="Times New Roman" w:cs="Times New Roman"/>
          <w:color w:val="262626"/>
          <w:sz w:val="28"/>
          <w:szCs w:val="28"/>
        </w:rPr>
        <w:t xml:space="preserve">от 03.06.2006 № 74-ФЗ в редакции Федеральных законов от 04.12.2006 № 201-ФЗ, от 19.06.2007 № 102-ФЗ, от 14.07.2008 № 118-ФЗ, от 23.07.2008 № 160-ФЗ, </w:t>
      </w:r>
      <w:proofErr w:type="gramStart"/>
      <w:r w:rsidRPr="003844CA">
        <w:rPr>
          <w:rFonts w:ascii="Times New Roman" w:eastAsia="Calibri" w:hAnsi="Times New Roman" w:cs="Times New Roman"/>
          <w:color w:val="262626"/>
          <w:sz w:val="28"/>
          <w:szCs w:val="28"/>
        </w:rPr>
        <w:t>от</w:t>
      </w:r>
      <w:proofErr w:type="gramEnd"/>
      <w:r w:rsidRPr="003844CA">
        <w:rPr>
          <w:rFonts w:ascii="Times New Roman" w:eastAsia="Calibri" w:hAnsi="Times New Roman" w:cs="Times New Roman"/>
          <w:color w:val="262626"/>
          <w:sz w:val="28"/>
          <w:szCs w:val="28"/>
        </w:rPr>
        <w:t xml:space="preserve"> 24.07.2009 № 209-ФЗ, от 27.12.2009 № 365-ФЗ, от 28.12.2010 № 420-ФЗ, от 11.07.2011 № 190-ФЗ</w:t>
      </w:r>
      <w:r w:rsidRPr="003844CA">
        <w:rPr>
          <w:rFonts w:ascii="Times New Roman" w:hAnsi="Times New Roman" w:cs="Times New Roman"/>
          <w:color w:val="262626"/>
          <w:sz w:val="28"/>
          <w:szCs w:val="28"/>
        </w:rPr>
        <w:t xml:space="preserve">. </w:t>
      </w:r>
    </w:p>
    <w:p w:rsidR="00AE6AC8" w:rsidRPr="0088302A" w:rsidRDefault="00AE6AC8" w:rsidP="00F41C00">
      <w:pPr>
        <w:pStyle w:val="a8"/>
        <w:numPr>
          <w:ilvl w:val="0"/>
          <w:numId w:val="49"/>
        </w:numPr>
        <w:spacing w:before="120"/>
        <w:jc w:val="left"/>
        <w:rPr>
          <w:rFonts w:ascii="Times New Roman" w:hAnsi="Times New Roman" w:cs="Times New Roman"/>
          <w:b/>
          <w:sz w:val="28"/>
          <w:szCs w:val="28"/>
        </w:rPr>
      </w:pPr>
      <w:bookmarkStart w:id="18" w:name="_Toc407392843"/>
      <w:r w:rsidRPr="0088302A">
        <w:rPr>
          <w:rFonts w:ascii="Times New Roman" w:hAnsi="Times New Roman" w:cs="Times New Roman"/>
          <w:b/>
          <w:sz w:val="28"/>
          <w:szCs w:val="28"/>
        </w:rPr>
        <w:t>Оценка эколого-градостроительной ситуации</w:t>
      </w:r>
      <w:bookmarkEnd w:id="18"/>
    </w:p>
    <w:p w:rsidR="00AE6AC8" w:rsidRPr="003844CA" w:rsidRDefault="00AE6AC8" w:rsidP="00AE6AC8">
      <w:pPr>
        <w:rPr>
          <w:rFonts w:ascii="Times New Roman" w:hAnsi="Times New Roman" w:cs="Times New Roman"/>
          <w:color w:val="262626"/>
          <w:sz w:val="28"/>
          <w:szCs w:val="28"/>
        </w:rPr>
      </w:pPr>
      <w:r w:rsidRPr="003844CA">
        <w:rPr>
          <w:rFonts w:ascii="Times New Roman" w:hAnsi="Times New Roman" w:cs="Times New Roman"/>
          <w:color w:val="262626"/>
          <w:sz w:val="28"/>
          <w:szCs w:val="28"/>
        </w:rPr>
        <w:t>Режим и параметры возможного градостроительного использования зон с особыми условиями использования территорий определяется соблюдением требований природоохранного, санитарного законодательства, технических регламентов (фиксируются на стадии градостроительного зонирования территории – разработки регламентов ограничений в Правилах землепользования и застройки города).</w:t>
      </w:r>
    </w:p>
    <w:p w:rsidR="00AE6AC8" w:rsidRPr="003844CA" w:rsidRDefault="00AE6AC8" w:rsidP="00AE6AC8">
      <w:pPr>
        <w:rPr>
          <w:rFonts w:ascii="Times New Roman" w:hAnsi="Times New Roman" w:cs="Times New Roman"/>
          <w:color w:val="262626"/>
          <w:sz w:val="28"/>
          <w:szCs w:val="28"/>
        </w:rPr>
      </w:pPr>
      <w:r w:rsidRPr="003844CA">
        <w:rPr>
          <w:rFonts w:ascii="Times New Roman" w:hAnsi="Times New Roman" w:cs="Times New Roman"/>
          <w:color w:val="262626"/>
          <w:sz w:val="28"/>
          <w:szCs w:val="28"/>
        </w:rPr>
        <w:t>На стадии подготовки генерального плана городского округа разработанная система планировочных ограничений (границ зон с особыми условиями использования территорий) и комплексный анализ территории городского округа только по экологическим и санитарным факторам позволяет утверждать, что  территориальные ресурсы городского округа на благоприятных для градостроительного использования участках в значительной мере исчерпаны.</w:t>
      </w:r>
    </w:p>
    <w:p w:rsidR="00AE6AC8" w:rsidRPr="003844CA" w:rsidRDefault="00AE6AC8" w:rsidP="00AE6AC8">
      <w:pPr>
        <w:rPr>
          <w:rFonts w:ascii="Times New Roman" w:hAnsi="Times New Roman" w:cs="Times New Roman"/>
          <w:color w:val="262626"/>
          <w:sz w:val="28"/>
          <w:szCs w:val="28"/>
        </w:rPr>
      </w:pPr>
      <w:r w:rsidRPr="003844CA">
        <w:rPr>
          <w:rFonts w:ascii="Times New Roman" w:hAnsi="Times New Roman" w:cs="Times New Roman"/>
          <w:color w:val="262626"/>
          <w:sz w:val="28"/>
          <w:szCs w:val="28"/>
        </w:rPr>
        <w:lastRenderedPageBreak/>
        <w:t>Из эколого-градостроительных проблем городского округа, помимо высокого уровня загрязнённости атмосферного воздуха (вклад автотранспорта в загрязнение – более</w:t>
      </w:r>
      <w:r w:rsidRPr="003844CA">
        <w:rPr>
          <w:rFonts w:ascii="Times New Roman" w:hAnsi="Times New Roman" w:cs="Times New Roman"/>
          <w:color w:val="00B050"/>
          <w:sz w:val="28"/>
          <w:szCs w:val="28"/>
        </w:rPr>
        <w:t xml:space="preserve"> </w:t>
      </w:r>
      <w:r w:rsidRPr="003844CA">
        <w:rPr>
          <w:rFonts w:ascii="Times New Roman" w:hAnsi="Times New Roman" w:cs="Times New Roman"/>
          <w:color w:val="262626"/>
          <w:sz w:val="28"/>
          <w:szCs w:val="28"/>
        </w:rPr>
        <w:t>90%) и загрязнения морских прибрежных вод ввиду перегруженности очистных сооружений, сброса стоков без очистки (6 зарегистрированных выпусков в море и р. Черкес</w:t>
      </w:r>
      <w:r>
        <w:rPr>
          <w:rFonts w:ascii="Times New Roman" w:hAnsi="Times New Roman" w:cs="Times New Roman"/>
          <w:color w:val="262626"/>
          <w:sz w:val="28"/>
          <w:szCs w:val="28"/>
        </w:rPr>
        <w:t>-О</w:t>
      </w:r>
      <w:r w:rsidRPr="003844CA">
        <w:rPr>
          <w:rFonts w:ascii="Times New Roman" w:hAnsi="Times New Roman" w:cs="Times New Roman"/>
          <w:color w:val="262626"/>
          <w:sz w:val="28"/>
          <w:szCs w:val="28"/>
        </w:rPr>
        <w:t>зень) и изношенности канализационной сети, следует выделить следующие:</w:t>
      </w:r>
    </w:p>
    <w:p w:rsidR="00AE6AC8" w:rsidRPr="003844CA" w:rsidRDefault="00AE6AC8" w:rsidP="00AE6AC8">
      <w:pPr>
        <w:rPr>
          <w:rFonts w:ascii="Times New Roman" w:hAnsi="Times New Roman" w:cs="Times New Roman"/>
          <w:color w:val="262626"/>
          <w:sz w:val="28"/>
          <w:szCs w:val="28"/>
        </w:rPr>
      </w:pPr>
      <w:r w:rsidRPr="003844CA">
        <w:rPr>
          <w:rFonts w:ascii="Times New Roman" w:hAnsi="Times New Roman" w:cs="Times New Roman"/>
          <w:color w:val="262626"/>
          <w:sz w:val="28"/>
          <w:szCs w:val="28"/>
        </w:rPr>
        <w:t>-</w:t>
      </w:r>
      <w:r>
        <w:rPr>
          <w:rFonts w:ascii="Times New Roman" w:hAnsi="Times New Roman" w:cs="Times New Roman"/>
          <w:color w:val="262626"/>
          <w:sz w:val="28"/>
          <w:szCs w:val="28"/>
        </w:rPr>
        <w:tab/>
      </w:r>
      <w:r w:rsidRPr="003844CA">
        <w:rPr>
          <w:rFonts w:ascii="Times New Roman" w:hAnsi="Times New Roman" w:cs="Times New Roman"/>
          <w:color w:val="262626"/>
          <w:sz w:val="28"/>
          <w:szCs w:val="28"/>
        </w:rPr>
        <w:t>несоблюдение планировочных ограничений (границ зон с особыми условиями использования территорий) ввиду низкой градостроительной дисциплины;</w:t>
      </w:r>
    </w:p>
    <w:p w:rsidR="00AE6AC8" w:rsidRPr="003844CA" w:rsidRDefault="00AE6AC8" w:rsidP="00AE6AC8">
      <w:pPr>
        <w:rPr>
          <w:rFonts w:ascii="Times New Roman" w:hAnsi="Times New Roman" w:cs="Times New Roman"/>
          <w:color w:val="262626"/>
          <w:sz w:val="28"/>
          <w:szCs w:val="28"/>
        </w:rPr>
      </w:pPr>
      <w:r w:rsidRPr="003844CA">
        <w:rPr>
          <w:rFonts w:ascii="Times New Roman" w:hAnsi="Times New Roman" w:cs="Times New Roman"/>
          <w:color w:val="262626"/>
          <w:sz w:val="28"/>
          <w:szCs w:val="28"/>
        </w:rPr>
        <w:t>-</w:t>
      </w:r>
      <w:r>
        <w:rPr>
          <w:rFonts w:ascii="Times New Roman" w:hAnsi="Times New Roman" w:cs="Times New Roman"/>
          <w:color w:val="262626"/>
          <w:sz w:val="28"/>
          <w:szCs w:val="28"/>
        </w:rPr>
        <w:tab/>
      </w:r>
      <w:r w:rsidRPr="003844CA">
        <w:rPr>
          <w:rFonts w:ascii="Times New Roman" w:hAnsi="Times New Roman" w:cs="Times New Roman"/>
          <w:color w:val="262626"/>
          <w:sz w:val="28"/>
          <w:szCs w:val="28"/>
        </w:rPr>
        <w:t>строительство жилья в шумовой зоне аэродрома «Махачкала Уйташ»;</w:t>
      </w:r>
    </w:p>
    <w:p w:rsidR="00AE6AC8" w:rsidRPr="003844CA" w:rsidRDefault="00AE6AC8" w:rsidP="00AE6AC8">
      <w:pPr>
        <w:rPr>
          <w:rFonts w:ascii="Times New Roman" w:hAnsi="Times New Roman" w:cs="Times New Roman"/>
          <w:color w:val="262626"/>
          <w:sz w:val="28"/>
          <w:szCs w:val="28"/>
        </w:rPr>
      </w:pPr>
      <w:r w:rsidRPr="003844CA">
        <w:rPr>
          <w:rFonts w:ascii="Times New Roman" w:hAnsi="Times New Roman" w:cs="Times New Roman"/>
          <w:color w:val="262626"/>
          <w:sz w:val="28"/>
          <w:szCs w:val="28"/>
        </w:rPr>
        <w:t>-</w:t>
      </w:r>
      <w:r>
        <w:rPr>
          <w:rFonts w:ascii="Times New Roman" w:hAnsi="Times New Roman" w:cs="Times New Roman"/>
          <w:color w:val="262626"/>
          <w:sz w:val="28"/>
          <w:szCs w:val="28"/>
        </w:rPr>
        <w:tab/>
      </w:r>
      <w:r w:rsidRPr="003844CA">
        <w:rPr>
          <w:rFonts w:ascii="Times New Roman" w:hAnsi="Times New Roman" w:cs="Times New Roman"/>
          <w:color w:val="262626"/>
          <w:sz w:val="28"/>
          <w:szCs w:val="28"/>
        </w:rPr>
        <w:t>строительство жилья в санитарно-защитных зонах и санитарных разрывах, в том числе магистральных газопроводов и нефтепроводов;</w:t>
      </w:r>
    </w:p>
    <w:p w:rsidR="00AE6AC8" w:rsidRPr="003844CA" w:rsidRDefault="00AE6AC8" w:rsidP="00AE6AC8">
      <w:pPr>
        <w:rPr>
          <w:rFonts w:ascii="Times New Roman" w:hAnsi="Times New Roman" w:cs="Times New Roman"/>
          <w:color w:val="262626"/>
          <w:sz w:val="28"/>
          <w:szCs w:val="28"/>
        </w:rPr>
      </w:pPr>
      <w:r w:rsidRPr="003844CA">
        <w:rPr>
          <w:rFonts w:ascii="Times New Roman" w:hAnsi="Times New Roman" w:cs="Times New Roman"/>
          <w:color w:val="262626"/>
          <w:sz w:val="28"/>
          <w:szCs w:val="28"/>
        </w:rPr>
        <w:t>-</w:t>
      </w:r>
      <w:r>
        <w:rPr>
          <w:rFonts w:ascii="Times New Roman" w:hAnsi="Times New Roman" w:cs="Times New Roman"/>
          <w:color w:val="262626"/>
          <w:sz w:val="28"/>
          <w:szCs w:val="28"/>
        </w:rPr>
        <w:tab/>
      </w:r>
      <w:r w:rsidRPr="003844CA">
        <w:rPr>
          <w:rFonts w:ascii="Times New Roman" w:hAnsi="Times New Roman" w:cs="Times New Roman"/>
          <w:color w:val="262626"/>
          <w:sz w:val="28"/>
          <w:szCs w:val="28"/>
        </w:rPr>
        <w:t>строительство жилья в санитарно-защитных зонах кладбищ (вплоть до ограждений кладбищ);</w:t>
      </w:r>
    </w:p>
    <w:p w:rsidR="00AE6AC8" w:rsidRPr="003844CA" w:rsidRDefault="00AE6AC8" w:rsidP="00AE6AC8">
      <w:pPr>
        <w:rPr>
          <w:rFonts w:ascii="Times New Roman" w:hAnsi="Times New Roman" w:cs="Times New Roman"/>
          <w:color w:val="262626"/>
          <w:sz w:val="28"/>
          <w:szCs w:val="28"/>
        </w:rPr>
      </w:pPr>
      <w:r w:rsidRPr="003844CA">
        <w:rPr>
          <w:rFonts w:ascii="Times New Roman" w:hAnsi="Times New Roman" w:cs="Times New Roman"/>
          <w:color w:val="262626"/>
          <w:sz w:val="28"/>
          <w:szCs w:val="28"/>
        </w:rPr>
        <w:t>-</w:t>
      </w:r>
      <w:r>
        <w:rPr>
          <w:rFonts w:ascii="Times New Roman" w:hAnsi="Times New Roman" w:cs="Times New Roman"/>
          <w:color w:val="262626"/>
          <w:sz w:val="28"/>
          <w:szCs w:val="28"/>
        </w:rPr>
        <w:tab/>
      </w:r>
      <w:r w:rsidRPr="003844CA">
        <w:rPr>
          <w:rFonts w:ascii="Times New Roman" w:hAnsi="Times New Roman" w:cs="Times New Roman"/>
          <w:color w:val="262626"/>
          <w:sz w:val="28"/>
          <w:szCs w:val="28"/>
        </w:rPr>
        <w:t xml:space="preserve">строительство в пределах озеленённых территорий общего пользования при невысокой обеспеченности жителей города озеленёнными территориями общего пользования (норматив – 10 кв. м на одного жителя города согласно </w:t>
      </w:r>
      <w:r w:rsidRPr="003844CA">
        <w:rPr>
          <w:rFonts w:ascii="Times New Roman" w:eastAsia="Calibri" w:hAnsi="Times New Roman" w:cs="Times New Roman"/>
          <w:bCs/>
          <w:color w:val="262626"/>
          <w:sz w:val="28"/>
          <w:szCs w:val="28"/>
        </w:rPr>
        <w:t>Республиканским нормативам градостроительного проектирования, утверждённым постановлением Правительства РД от 22.01.2010 № 14</w:t>
      </w:r>
      <w:r w:rsidRPr="003844CA">
        <w:rPr>
          <w:rFonts w:ascii="Times New Roman" w:hAnsi="Times New Roman" w:cs="Times New Roman"/>
          <w:color w:val="262626"/>
          <w:sz w:val="28"/>
          <w:szCs w:val="28"/>
        </w:rPr>
        <w:t>);</w:t>
      </w:r>
    </w:p>
    <w:p w:rsidR="00AE6AC8" w:rsidRPr="003844CA" w:rsidRDefault="00AE6AC8" w:rsidP="00AE6AC8">
      <w:pPr>
        <w:rPr>
          <w:rFonts w:ascii="Times New Roman" w:hAnsi="Times New Roman" w:cs="Times New Roman"/>
          <w:color w:val="262626"/>
          <w:sz w:val="28"/>
          <w:szCs w:val="28"/>
        </w:rPr>
      </w:pPr>
      <w:r w:rsidRPr="003844CA">
        <w:rPr>
          <w:rFonts w:ascii="Times New Roman" w:hAnsi="Times New Roman" w:cs="Times New Roman"/>
          <w:color w:val="262626"/>
          <w:sz w:val="28"/>
          <w:szCs w:val="28"/>
        </w:rPr>
        <w:t>-</w:t>
      </w:r>
      <w:r>
        <w:rPr>
          <w:rFonts w:ascii="Times New Roman" w:hAnsi="Times New Roman" w:cs="Times New Roman"/>
          <w:color w:val="262626"/>
          <w:sz w:val="28"/>
          <w:szCs w:val="28"/>
        </w:rPr>
        <w:tab/>
      </w:r>
      <w:r w:rsidRPr="003844CA">
        <w:rPr>
          <w:rFonts w:ascii="Times New Roman" w:hAnsi="Times New Roman" w:cs="Times New Roman"/>
          <w:color w:val="262626"/>
          <w:sz w:val="28"/>
          <w:szCs w:val="28"/>
        </w:rPr>
        <w:t>распространение городского строительства на оползнеопасные склоны горы Тарки-Тау;</w:t>
      </w:r>
    </w:p>
    <w:p w:rsidR="00AE6AC8" w:rsidRPr="003844CA" w:rsidRDefault="00AE6AC8" w:rsidP="00AE6AC8">
      <w:pPr>
        <w:rPr>
          <w:rFonts w:ascii="Times New Roman" w:hAnsi="Times New Roman" w:cs="Times New Roman"/>
          <w:color w:val="0D0D0D"/>
          <w:sz w:val="28"/>
          <w:szCs w:val="28"/>
        </w:rPr>
      </w:pPr>
      <w:r w:rsidRPr="003844CA">
        <w:rPr>
          <w:rFonts w:ascii="Times New Roman" w:hAnsi="Times New Roman" w:cs="Times New Roman"/>
          <w:color w:val="262626"/>
          <w:sz w:val="28"/>
          <w:szCs w:val="28"/>
        </w:rPr>
        <w:t>-</w:t>
      </w:r>
      <w:r>
        <w:rPr>
          <w:rFonts w:ascii="Times New Roman" w:hAnsi="Times New Roman" w:cs="Times New Roman"/>
          <w:color w:val="262626"/>
          <w:sz w:val="28"/>
          <w:szCs w:val="28"/>
        </w:rPr>
        <w:tab/>
      </w:r>
      <w:r w:rsidRPr="003844CA">
        <w:rPr>
          <w:rFonts w:ascii="Times New Roman" w:hAnsi="Times New Roman" w:cs="Times New Roman"/>
          <w:color w:val="262626"/>
          <w:sz w:val="28"/>
          <w:szCs w:val="28"/>
        </w:rPr>
        <w:t>отсыпка под застройку западного берега озера Ак-Гёль (лагунного типа, памятник природы);</w:t>
      </w:r>
    </w:p>
    <w:p w:rsidR="00AE6AC8" w:rsidRPr="003844CA" w:rsidRDefault="00AE6AC8" w:rsidP="00AE6AC8">
      <w:pPr>
        <w:rPr>
          <w:rFonts w:ascii="Times New Roman" w:hAnsi="Times New Roman" w:cs="Times New Roman"/>
          <w:color w:val="0D0D0D"/>
          <w:sz w:val="28"/>
          <w:szCs w:val="28"/>
        </w:rPr>
      </w:pPr>
      <w:r w:rsidRPr="003844CA">
        <w:rPr>
          <w:rFonts w:ascii="Times New Roman" w:hAnsi="Times New Roman" w:cs="Times New Roman"/>
          <w:color w:val="0D0D0D"/>
          <w:sz w:val="28"/>
          <w:szCs w:val="28"/>
        </w:rPr>
        <w:t>-</w:t>
      </w:r>
      <w:r>
        <w:rPr>
          <w:rFonts w:ascii="Times New Roman" w:hAnsi="Times New Roman" w:cs="Times New Roman"/>
          <w:color w:val="0D0D0D"/>
          <w:sz w:val="28"/>
          <w:szCs w:val="28"/>
        </w:rPr>
        <w:tab/>
      </w:r>
      <w:r w:rsidRPr="003844CA">
        <w:rPr>
          <w:rFonts w:ascii="Times New Roman" w:hAnsi="Times New Roman" w:cs="Times New Roman"/>
          <w:color w:val="0D0D0D"/>
          <w:sz w:val="28"/>
          <w:szCs w:val="28"/>
        </w:rPr>
        <w:t>эксплуатация городской свалки в зоне аэропорта «Махачкала Уйташ», где запрещено размещение объектов, привлекающих птиц;</w:t>
      </w:r>
    </w:p>
    <w:p w:rsidR="00AE6AC8" w:rsidRPr="003844CA" w:rsidRDefault="00AE6AC8" w:rsidP="00AE6AC8">
      <w:pPr>
        <w:rPr>
          <w:rFonts w:ascii="Times New Roman" w:hAnsi="Times New Roman" w:cs="Times New Roman"/>
          <w:color w:val="0D0D0D"/>
          <w:sz w:val="28"/>
          <w:szCs w:val="28"/>
        </w:rPr>
      </w:pPr>
      <w:r w:rsidRPr="003844CA">
        <w:rPr>
          <w:rFonts w:ascii="Times New Roman" w:hAnsi="Times New Roman" w:cs="Times New Roman"/>
          <w:color w:val="0D0D0D"/>
          <w:sz w:val="28"/>
          <w:szCs w:val="28"/>
        </w:rPr>
        <w:t>-</w:t>
      </w:r>
      <w:r>
        <w:rPr>
          <w:rFonts w:ascii="Times New Roman" w:hAnsi="Times New Roman" w:cs="Times New Roman"/>
          <w:color w:val="0D0D0D"/>
          <w:sz w:val="28"/>
          <w:szCs w:val="28"/>
        </w:rPr>
        <w:tab/>
      </w:r>
      <w:r w:rsidRPr="003844CA">
        <w:rPr>
          <w:rFonts w:ascii="Times New Roman" w:hAnsi="Times New Roman" w:cs="Times New Roman"/>
          <w:color w:val="0D0D0D"/>
          <w:sz w:val="28"/>
          <w:szCs w:val="28"/>
        </w:rPr>
        <w:t>строительство и эксплуатация автозаправочных станций не только вплотную друг-к-другу, но и вплотную к жилым домам и общественно-деловой застройке, что является нарушением не только санитарных норм, но и норм пожарной безопасности.</w:t>
      </w:r>
    </w:p>
    <w:p w:rsidR="00AE6AC8" w:rsidRPr="003844CA" w:rsidRDefault="00AE6AC8" w:rsidP="00AE6AC8">
      <w:pPr>
        <w:rPr>
          <w:rFonts w:ascii="Times New Roman" w:hAnsi="Times New Roman" w:cs="Times New Roman"/>
          <w:color w:val="262626"/>
          <w:sz w:val="28"/>
          <w:szCs w:val="28"/>
        </w:rPr>
      </w:pPr>
      <w:r w:rsidRPr="003844CA">
        <w:rPr>
          <w:rFonts w:ascii="Times New Roman" w:hAnsi="Times New Roman" w:cs="Times New Roman"/>
          <w:color w:val="0D0D0D"/>
          <w:sz w:val="28"/>
          <w:szCs w:val="28"/>
        </w:rPr>
        <w:t xml:space="preserve">Последующее территориальное развитие </w:t>
      </w:r>
      <w:proofErr w:type="gramStart"/>
      <w:r w:rsidRPr="003844CA">
        <w:rPr>
          <w:rFonts w:ascii="Times New Roman" w:hAnsi="Times New Roman" w:cs="Times New Roman"/>
          <w:color w:val="0D0D0D"/>
          <w:sz w:val="28"/>
          <w:szCs w:val="28"/>
        </w:rPr>
        <w:t>города</w:t>
      </w:r>
      <w:proofErr w:type="gramEnd"/>
      <w:r w:rsidRPr="003844CA">
        <w:rPr>
          <w:rFonts w:ascii="Times New Roman" w:hAnsi="Times New Roman" w:cs="Times New Roman"/>
          <w:color w:val="0D0D0D"/>
          <w:sz w:val="28"/>
          <w:szCs w:val="28"/>
        </w:rPr>
        <w:t xml:space="preserve"> как в части жилищного строительства, так и в развитии производственных и коммунальных территорий, возможно либо на реконструируемых участках (вынос, ликвидация производственных и коммунальных объектов, расположенных в ткани города, с дальнейшим использованием освободившихся участков под жилые и общественные функции), либо на территориях Махачкалинской агломерации.</w:t>
      </w:r>
    </w:p>
    <w:p w:rsidR="00AE6AC8" w:rsidRPr="003844CA" w:rsidRDefault="00AE6AC8" w:rsidP="00AE6AC8">
      <w:pPr>
        <w:rPr>
          <w:rFonts w:ascii="Times New Roman" w:hAnsi="Times New Roman" w:cs="Times New Roman"/>
          <w:color w:val="262626"/>
          <w:sz w:val="28"/>
          <w:szCs w:val="28"/>
        </w:rPr>
      </w:pPr>
      <w:r w:rsidRPr="003844CA">
        <w:rPr>
          <w:rFonts w:ascii="Times New Roman" w:hAnsi="Times New Roman" w:cs="Times New Roman"/>
          <w:color w:val="262626"/>
          <w:sz w:val="28"/>
          <w:szCs w:val="28"/>
        </w:rPr>
        <w:lastRenderedPageBreak/>
        <w:t>Возможно развитие деловых и жилищных функций на территориях реконструкции малоэтажного индивидуального жилищного фонда (с соблюдением норматива обеспеченности озеленёнными территориями общего пользования – созданием парков, городских садов, скверов, бульваров).</w:t>
      </w:r>
    </w:p>
    <w:p w:rsidR="00AE6AC8" w:rsidRPr="003844CA" w:rsidRDefault="00AE6AC8" w:rsidP="00AE6AC8">
      <w:pPr>
        <w:rPr>
          <w:rFonts w:ascii="Times New Roman" w:hAnsi="Times New Roman" w:cs="Times New Roman"/>
          <w:color w:val="00000A"/>
          <w:sz w:val="28"/>
          <w:szCs w:val="28"/>
        </w:rPr>
      </w:pPr>
      <w:r w:rsidRPr="003844CA">
        <w:rPr>
          <w:rFonts w:ascii="Times New Roman" w:hAnsi="Times New Roman" w:cs="Times New Roman"/>
          <w:color w:val="262626"/>
          <w:sz w:val="28"/>
          <w:szCs w:val="28"/>
        </w:rPr>
        <w:t>Обязательно соблюдение границ и режимов зон с особыми условиями использования территорий, существующих и планируемых особо охраняемых природных территорий, лесных угодий.</w:t>
      </w:r>
    </w:p>
    <w:p w:rsidR="00AE6AC8" w:rsidRPr="00C90C1C" w:rsidRDefault="00AE6AC8" w:rsidP="00AE6AC8">
      <w:pPr>
        <w:spacing w:before="120"/>
        <w:rPr>
          <w:rFonts w:ascii="Times New Roman" w:hAnsi="Times New Roman" w:cs="Times New Roman"/>
          <w:sz w:val="28"/>
          <w:szCs w:val="28"/>
          <w:u w:val="single"/>
        </w:rPr>
      </w:pPr>
      <w:r w:rsidRPr="00C90C1C">
        <w:rPr>
          <w:rFonts w:ascii="Times New Roman" w:hAnsi="Times New Roman" w:cs="Times New Roman"/>
          <w:b/>
          <w:bCs/>
          <w:color w:val="00000A"/>
          <w:sz w:val="28"/>
          <w:szCs w:val="28"/>
          <w:u w:val="single"/>
        </w:rPr>
        <w:t>Выводы</w:t>
      </w:r>
    </w:p>
    <w:p w:rsidR="00AE6AC8" w:rsidRDefault="00AE6AC8" w:rsidP="00AE6AC8">
      <w:pPr>
        <w:tabs>
          <w:tab w:val="left" w:pos="1450"/>
        </w:tabs>
        <w:spacing w:after="0" w:line="100" w:lineRule="atLeast"/>
        <w:rPr>
          <w:rFonts w:ascii="Times New Roman CYR" w:hAnsi="Times New Roman CYR" w:cs="Times New Roman CYR"/>
          <w:sz w:val="28"/>
          <w:szCs w:val="28"/>
        </w:rPr>
      </w:pPr>
      <w:r>
        <w:rPr>
          <w:rFonts w:ascii="Times New Roman CYR" w:hAnsi="Times New Roman CYR" w:cs="Times New Roman CYR"/>
          <w:sz w:val="28"/>
          <w:szCs w:val="28"/>
        </w:rPr>
        <w:t xml:space="preserve">Анализ территории проводился в границах городского округа Махачкала, включая населенные пункты: пгт Альбурикент, пгт Кяхулай, пгт Ленинкент, пгт Новый Кяхулай, пгт Семендер, пгт Сулак, пгт Тарки, пгт Шамхал, с Новый Хушет, с Шамхал-Термен, с Остров Чечень, с Талги, с Богатыревка, с </w:t>
      </w:r>
      <w:proofErr w:type="gramStart"/>
      <w:r>
        <w:rPr>
          <w:rFonts w:ascii="Times New Roman CYR" w:hAnsi="Times New Roman CYR" w:cs="Times New Roman CYR"/>
          <w:sz w:val="28"/>
          <w:szCs w:val="28"/>
        </w:rPr>
        <w:t>Красноармейское</w:t>
      </w:r>
      <w:proofErr w:type="gramEnd"/>
      <w:r>
        <w:rPr>
          <w:rFonts w:ascii="Times New Roman CYR" w:hAnsi="Times New Roman CYR" w:cs="Times New Roman CYR"/>
          <w:sz w:val="28"/>
          <w:szCs w:val="28"/>
        </w:rPr>
        <w:t>.</w:t>
      </w:r>
    </w:p>
    <w:p w:rsidR="00AE6AC8" w:rsidRDefault="00AE6AC8" w:rsidP="00AE6AC8">
      <w:pPr>
        <w:tabs>
          <w:tab w:val="left" w:pos="1450"/>
        </w:tabs>
        <w:spacing w:after="0" w:line="100" w:lineRule="atLeast"/>
        <w:rPr>
          <w:rFonts w:ascii="Times New Roman CYR" w:hAnsi="Times New Roman CYR" w:cs="Times New Roman CYR"/>
          <w:sz w:val="28"/>
          <w:szCs w:val="28"/>
        </w:rPr>
      </w:pPr>
      <w:r>
        <w:rPr>
          <w:rFonts w:ascii="Times New Roman CYR" w:hAnsi="Times New Roman CYR" w:cs="Times New Roman CYR"/>
          <w:sz w:val="28"/>
          <w:szCs w:val="28"/>
        </w:rPr>
        <w:t xml:space="preserve">Анализ показывает, что благоприятные и ограниченно благоприятные свободные территории для дальнейшего развития сосредоточены, в основном, в северо-западной части городского округа и представлены землями сельскохозяйственного использования (с применением мелиорации). </w:t>
      </w:r>
    </w:p>
    <w:p w:rsidR="00AE6AC8" w:rsidRDefault="00AE6AC8" w:rsidP="00AE6AC8">
      <w:pPr>
        <w:tabs>
          <w:tab w:val="left" w:pos="1450"/>
        </w:tabs>
        <w:spacing w:after="0" w:line="100" w:lineRule="atLeast"/>
        <w:rPr>
          <w:rFonts w:ascii="Calibri" w:hAnsi="Calibri" w:cs="Calibri"/>
          <w:color w:val="00000A"/>
          <w:sz w:val="28"/>
          <w:szCs w:val="28"/>
        </w:rPr>
      </w:pPr>
      <w:r>
        <w:rPr>
          <w:rFonts w:ascii="Times New Roman CYR" w:hAnsi="Times New Roman CYR" w:cs="Times New Roman CYR"/>
          <w:sz w:val="28"/>
          <w:szCs w:val="28"/>
        </w:rPr>
        <w:t>В дальнейшей работе над генпланом к этим землям будет проявлено повышенное внимание.</w:t>
      </w:r>
    </w:p>
    <w:p w:rsidR="00AE6AC8" w:rsidRDefault="00AE6AC8" w:rsidP="00AE6AC8">
      <w:pPr>
        <w:tabs>
          <w:tab w:val="left" w:pos="1450"/>
        </w:tabs>
        <w:spacing w:after="0" w:line="100" w:lineRule="atLeast"/>
        <w:rPr>
          <w:rFonts w:ascii="Calibri" w:hAnsi="Calibri" w:cs="Calibri"/>
          <w:color w:val="00000A"/>
          <w:sz w:val="28"/>
          <w:szCs w:val="28"/>
        </w:rPr>
      </w:pPr>
    </w:p>
    <w:p w:rsidR="00AE6AC8" w:rsidRDefault="00AE6AC8" w:rsidP="00AE6AC8">
      <w:pPr>
        <w:tabs>
          <w:tab w:val="left" w:pos="1450"/>
        </w:tabs>
        <w:spacing w:after="0" w:line="100" w:lineRule="atLeast"/>
        <w:rPr>
          <w:rFonts w:ascii="Times New Roman CYR" w:hAnsi="Times New Roman CYR" w:cs="Times New Roman CYR"/>
          <w:sz w:val="28"/>
          <w:szCs w:val="28"/>
        </w:rPr>
      </w:pPr>
      <w:r>
        <w:rPr>
          <w:rFonts w:ascii="Times New Roman CYR" w:hAnsi="Times New Roman CYR" w:cs="Times New Roman CYR"/>
          <w:sz w:val="28"/>
          <w:szCs w:val="28"/>
        </w:rPr>
        <w:t xml:space="preserve">Из анализа современного состояния производственного комплекса, содержащегося в разделе </w:t>
      </w:r>
      <w:r>
        <w:rPr>
          <w:sz w:val="28"/>
          <w:szCs w:val="28"/>
        </w:rPr>
        <w:t>«</w:t>
      </w:r>
      <w:r>
        <w:rPr>
          <w:rFonts w:ascii="Times New Roman CYR" w:hAnsi="Times New Roman CYR" w:cs="Times New Roman CYR"/>
          <w:sz w:val="28"/>
          <w:szCs w:val="28"/>
        </w:rPr>
        <w:t>Диагностика</w:t>
      </w:r>
      <w:r>
        <w:rPr>
          <w:sz w:val="28"/>
          <w:szCs w:val="28"/>
        </w:rPr>
        <w:t xml:space="preserve">» </w:t>
      </w:r>
      <w:r>
        <w:rPr>
          <w:rFonts w:ascii="Times New Roman CYR" w:hAnsi="Times New Roman CYR" w:cs="Times New Roman CYR"/>
          <w:sz w:val="28"/>
          <w:szCs w:val="28"/>
        </w:rPr>
        <w:t xml:space="preserve">Стратегии СЭР-2025 ТЗ Махачкала известно, что значительная часть производственной сферы простаивает или работает на уровне значительно ниже заявленной мощности. </w:t>
      </w:r>
    </w:p>
    <w:p w:rsidR="00AE6AC8" w:rsidRDefault="00AE6AC8" w:rsidP="00AE6AC8">
      <w:pPr>
        <w:tabs>
          <w:tab w:val="left" w:pos="1450"/>
        </w:tabs>
        <w:spacing w:after="0" w:line="100" w:lineRule="atLeast"/>
        <w:rPr>
          <w:rFonts w:ascii="Times New Roman CYR" w:hAnsi="Times New Roman CYR" w:cs="Times New Roman CYR"/>
          <w:sz w:val="28"/>
          <w:szCs w:val="28"/>
        </w:rPr>
      </w:pPr>
      <w:r>
        <w:rPr>
          <w:rFonts w:ascii="Times New Roman CYR" w:hAnsi="Times New Roman CYR" w:cs="Times New Roman CYR"/>
          <w:sz w:val="28"/>
          <w:szCs w:val="28"/>
        </w:rPr>
        <w:t xml:space="preserve">В дальнейшей работе над генпланом эта информация будет </w:t>
      </w:r>
      <w:proofErr w:type="gramStart"/>
      <w:r>
        <w:rPr>
          <w:rFonts w:ascii="Times New Roman CYR" w:hAnsi="Times New Roman CYR" w:cs="Times New Roman CYR"/>
          <w:sz w:val="28"/>
          <w:szCs w:val="28"/>
        </w:rPr>
        <w:t>уточняться</w:t>
      </w:r>
      <w:proofErr w:type="gramEnd"/>
      <w:r>
        <w:rPr>
          <w:rFonts w:ascii="Times New Roman CYR" w:hAnsi="Times New Roman CYR" w:cs="Times New Roman CYR"/>
          <w:sz w:val="28"/>
          <w:szCs w:val="28"/>
        </w:rPr>
        <w:t xml:space="preserve"> и на ее основе будет выстраиваться программа реорганизации производственных территорий, которые мы рассматриваем как один из резервов развития. </w:t>
      </w:r>
    </w:p>
    <w:p w:rsidR="00AE6AC8" w:rsidRDefault="00AE6AC8" w:rsidP="00AE6AC8">
      <w:pPr>
        <w:tabs>
          <w:tab w:val="left" w:pos="1450"/>
        </w:tabs>
        <w:spacing w:after="0" w:line="100" w:lineRule="atLeast"/>
        <w:rPr>
          <w:rFonts w:ascii="Times New Roman CYR" w:hAnsi="Times New Roman CYR" w:cs="Times New Roman CYR"/>
          <w:sz w:val="28"/>
          <w:szCs w:val="28"/>
        </w:rPr>
      </w:pPr>
      <w:r>
        <w:rPr>
          <w:rFonts w:ascii="Times New Roman CYR" w:hAnsi="Times New Roman CYR" w:cs="Times New Roman CYR"/>
          <w:sz w:val="28"/>
          <w:szCs w:val="28"/>
        </w:rPr>
        <w:t>В отношении необходимости размещения нового производственного и коммунально-складского строительства однозначного ответа на сегодняшний день нет. Предварительно можно исходить из предположения, что на расчетный срок будущего генплана достаточно тех территорий, которые уже заняты сегодня под производственную функцию.</w:t>
      </w:r>
    </w:p>
    <w:p w:rsidR="00AE6AC8" w:rsidRDefault="00AE6AC8" w:rsidP="00AE6AC8">
      <w:pPr>
        <w:tabs>
          <w:tab w:val="left" w:pos="1450"/>
        </w:tabs>
        <w:spacing w:after="0" w:line="100" w:lineRule="atLeast"/>
        <w:rPr>
          <w:rFonts w:ascii="Times New Roman CYR" w:hAnsi="Times New Roman CYR" w:cs="Times New Roman CYR"/>
          <w:sz w:val="28"/>
          <w:szCs w:val="28"/>
        </w:rPr>
      </w:pPr>
      <w:r>
        <w:rPr>
          <w:rFonts w:ascii="Times New Roman CYR" w:hAnsi="Times New Roman CYR" w:cs="Times New Roman CYR"/>
          <w:sz w:val="28"/>
          <w:szCs w:val="28"/>
        </w:rPr>
        <w:t xml:space="preserve">Функция массового отдыха населения однозначно решается за счет обустройства береговой зоны Каспийского моря и лесных массивов, прилегающих к городу, отвечающих вышеперечисленным требованиям. </w:t>
      </w:r>
    </w:p>
    <w:p w:rsidR="00AE6AC8" w:rsidRDefault="00AE6AC8" w:rsidP="00AE6AC8">
      <w:pPr>
        <w:widowControl w:val="0"/>
        <w:autoSpaceDE w:val="0"/>
        <w:spacing w:before="120"/>
        <w:jc w:val="right"/>
        <w:rPr>
          <w:rFonts w:ascii="Times New Roman" w:hAnsi="Times New Roman" w:cs="Times New Roman"/>
          <w:bCs/>
          <w:color w:val="000000"/>
          <w:sz w:val="28"/>
          <w:szCs w:val="28"/>
        </w:rPr>
      </w:pPr>
      <w:r>
        <w:rPr>
          <w:rFonts w:ascii="Times New Roman" w:hAnsi="Times New Roman" w:cs="Times New Roman"/>
          <w:bCs/>
          <w:color w:val="000000"/>
          <w:sz w:val="28"/>
          <w:szCs w:val="28"/>
        </w:rPr>
        <w:t>Таблица 1.14.1</w:t>
      </w:r>
    </w:p>
    <w:p w:rsidR="00AE6AC8" w:rsidRPr="003844CA" w:rsidRDefault="00AE6AC8" w:rsidP="00AE6AC8">
      <w:pPr>
        <w:widowControl w:val="0"/>
        <w:autoSpaceDE w:val="0"/>
        <w:spacing w:before="120"/>
        <w:jc w:val="center"/>
        <w:rPr>
          <w:rFonts w:ascii="Times New Roman" w:hAnsi="Times New Roman" w:cs="Times New Roman"/>
          <w:sz w:val="24"/>
          <w:szCs w:val="24"/>
        </w:rPr>
      </w:pPr>
      <w:r w:rsidRPr="003844CA">
        <w:rPr>
          <w:rFonts w:ascii="Times New Roman" w:hAnsi="Times New Roman" w:cs="Times New Roman"/>
          <w:bCs/>
          <w:color w:val="000000"/>
          <w:sz w:val="28"/>
          <w:szCs w:val="28"/>
        </w:rPr>
        <w:t>Перечень производственных и коммунальных объектов с размерами санитарно-защитных зон</w:t>
      </w:r>
    </w:p>
    <w:tbl>
      <w:tblPr>
        <w:tblW w:w="9838" w:type="dxa"/>
        <w:tblInd w:w="-15" w:type="dxa"/>
        <w:tblLayout w:type="fixed"/>
        <w:tblLook w:val="0000"/>
      </w:tblPr>
      <w:tblGrid>
        <w:gridCol w:w="822"/>
        <w:gridCol w:w="7564"/>
        <w:gridCol w:w="1452"/>
      </w:tblGrid>
      <w:tr w:rsidR="00AE6AC8" w:rsidTr="00AE6AC8">
        <w:trPr>
          <w:trHeight w:val="20"/>
          <w:tblHeader/>
        </w:trPr>
        <w:tc>
          <w:tcPr>
            <w:tcW w:w="822" w:type="dxa"/>
            <w:tcBorders>
              <w:top w:val="single" w:sz="4" w:space="0" w:color="000000"/>
              <w:left w:val="single" w:sz="4" w:space="0" w:color="000000"/>
              <w:bottom w:val="single" w:sz="4" w:space="0" w:color="000000"/>
            </w:tcBorders>
            <w:shd w:val="clear" w:color="auto" w:fill="D9D9D9"/>
            <w:vAlign w:val="center"/>
          </w:tcPr>
          <w:p w:rsidR="00AE6AC8" w:rsidRDefault="00AE6AC8" w:rsidP="00AE6AC8">
            <w:pPr>
              <w:widowControl w:val="0"/>
              <w:autoSpaceDE w:val="0"/>
              <w:spacing w:after="0"/>
              <w:ind w:firstLine="0"/>
              <w:jc w:val="center"/>
              <w:rPr>
                <w:rFonts w:ascii="Times New Roman CYR" w:hAnsi="Times New Roman CYR" w:cs="Times New Roman CYR"/>
                <w:sz w:val="24"/>
                <w:szCs w:val="24"/>
              </w:rPr>
            </w:pPr>
            <w:r>
              <w:rPr>
                <w:rFonts w:cs="Times New Roman"/>
                <w:sz w:val="24"/>
                <w:szCs w:val="24"/>
                <w:lang w:val="en-US"/>
              </w:rPr>
              <w:lastRenderedPageBreak/>
              <w:t xml:space="preserve">№ </w:t>
            </w:r>
            <w:r>
              <w:rPr>
                <w:rFonts w:ascii="Times New Roman CYR" w:hAnsi="Times New Roman CYR" w:cs="Times New Roman CYR"/>
                <w:sz w:val="24"/>
                <w:szCs w:val="24"/>
              </w:rPr>
              <w:t>п/п</w:t>
            </w:r>
          </w:p>
        </w:tc>
        <w:tc>
          <w:tcPr>
            <w:tcW w:w="7564" w:type="dxa"/>
            <w:tcBorders>
              <w:top w:val="single" w:sz="4" w:space="0" w:color="000000"/>
              <w:left w:val="single" w:sz="4" w:space="0" w:color="000000"/>
              <w:bottom w:val="single" w:sz="4" w:space="0" w:color="000000"/>
            </w:tcBorders>
            <w:shd w:val="clear" w:color="auto" w:fill="D9D9D9"/>
            <w:vAlign w:val="center"/>
          </w:tcPr>
          <w:p w:rsidR="00AE6AC8" w:rsidRDefault="00AE6AC8" w:rsidP="00AE6AC8">
            <w:pPr>
              <w:widowControl w:val="0"/>
              <w:autoSpaceDE w:val="0"/>
              <w:spacing w:after="0"/>
              <w:ind w:firstLine="0"/>
              <w:jc w:val="center"/>
              <w:rPr>
                <w:rFonts w:ascii="Times New Roman CYR" w:hAnsi="Times New Roman CYR" w:cs="Times New Roman CYR"/>
                <w:sz w:val="24"/>
                <w:szCs w:val="24"/>
              </w:rPr>
            </w:pPr>
            <w:r>
              <w:rPr>
                <w:rFonts w:ascii="Times New Roman CYR" w:hAnsi="Times New Roman CYR" w:cs="Times New Roman CYR"/>
                <w:sz w:val="24"/>
                <w:szCs w:val="24"/>
              </w:rPr>
              <w:t>Наименование предприятия</w:t>
            </w:r>
          </w:p>
        </w:tc>
        <w:tc>
          <w:tcPr>
            <w:tcW w:w="145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AE6AC8" w:rsidRDefault="00AE6AC8" w:rsidP="00AE6AC8">
            <w:pPr>
              <w:widowControl w:val="0"/>
              <w:autoSpaceDE w:val="0"/>
              <w:spacing w:after="0"/>
              <w:ind w:firstLine="0"/>
              <w:jc w:val="center"/>
              <w:rPr>
                <w:rFonts w:cs="Times New Roman"/>
                <w:sz w:val="24"/>
                <w:szCs w:val="24"/>
                <w:lang w:val="en-US"/>
              </w:rPr>
            </w:pPr>
            <w:r>
              <w:rPr>
                <w:rFonts w:ascii="Times New Roman CYR" w:hAnsi="Times New Roman CYR" w:cs="Times New Roman CYR"/>
                <w:sz w:val="24"/>
                <w:szCs w:val="24"/>
              </w:rPr>
              <w:t>Размер СЗЗ</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jc w:val="center"/>
              <w:rPr>
                <w:rFonts w:cs="Times New Roman"/>
                <w:sz w:val="24"/>
                <w:szCs w:val="24"/>
                <w:lang w:val="en-US"/>
              </w:rPr>
            </w:pPr>
            <w:r>
              <w:rPr>
                <w:rFonts w:cs="Times New Roman"/>
                <w:sz w:val="24"/>
                <w:szCs w:val="24"/>
                <w:lang w:val="en-US"/>
              </w:rPr>
              <w:t>1</w:t>
            </w: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jc w:val="center"/>
              <w:rPr>
                <w:rFonts w:cs="Times New Roman"/>
                <w:sz w:val="24"/>
                <w:szCs w:val="24"/>
                <w:lang w:val="en-US"/>
              </w:rPr>
            </w:pPr>
            <w:r>
              <w:rPr>
                <w:rFonts w:cs="Times New Roman"/>
                <w:sz w:val="24"/>
                <w:szCs w:val="24"/>
                <w:lang w:val="en-US"/>
              </w:rPr>
              <w:t>2</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bottom"/>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Предприятия пожарной охраны</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Pr="009D5BB3" w:rsidRDefault="00AE6AC8" w:rsidP="00AE6AC8">
            <w:pPr>
              <w:widowControl w:val="0"/>
              <w:autoSpaceDE w:val="0"/>
              <w:spacing w:after="0"/>
              <w:ind w:firstLine="0"/>
              <w:rPr>
                <w:rFonts w:cs="Times New Roman"/>
                <w:sz w:val="24"/>
                <w:szCs w:val="24"/>
              </w:rPr>
            </w:pPr>
            <w:r>
              <w:rPr>
                <w:rFonts w:ascii="Times New Roman CYR" w:hAnsi="Times New Roman CYR" w:cs="Times New Roman CYR"/>
                <w:color w:val="000000"/>
                <w:spacing w:val="-8"/>
                <w:sz w:val="24"/>
                <w:szCs w:val="24"/>
                <w:shd w:val="clear" w:color="auto" w:fill="FFFFFF"/>
              </w:rPr>
              <w:t xml:space="preserve">Филиал ОАО «НПЦ – конверсии» - Махачкалинский </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ОАО 'Денеб'</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Pr="00320E24" w:rsidRDefault="00AE6AC8" w:rsidP="00AE6AC8">
            <w:pPr>
              <w:widowControl w:val="0"/>
              <w:autoSpaceDE w:val="0"/>
              <w:spacing w:after="0"/>
              <w:ind w:firstLine="0"/>
              <w:jc w:val="center"/>
              <w:rPr>
                <w:rFonts w:cs="Calibri"/>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ОАО 'НИИ 'Сапфир'</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Pr="009D5BB3" w:rsidRDefault="00AE6AC8" w:rsidP="00AE6AC8">
            <w:pPr>
              <w:widowControl w:val="0"/>
              <w:autoSpaceDE w:val="0"/>
              <w:spacing w:after="0"/>
              <w:ind w:firstLine="0"/>
              <w:rPr>
                <w:rFonts w:cs="Times New Roman"/>
                <w:sz w:val="24"/>
                <w:szCs w:val="24"/>
              </w:rPr>
            </w:pPr>
            <w:r>
              <w:rPr>
                <w:rFonts w:ascii="Times New Roman CYR" w:hAnsi="Times New Roman CYR" w:cs="Times New Roman CYR"/>
                <w:color w:val="000000"/>
                <w:spacing w:val="-8"/>
                <w:sz w:val="24"/>
                <w:szCs w:val="24"/>
                <w:shd w:val="clear" w:color="auto" w:fill="FFFFFF"/>
              </w:rPr>
              <w:t xml:space="preserve">АО 'Махачкалинское социально реабилитационное предприятие глухих </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'Махачкалинский винзавод'</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Pr="009D5BB3" w:rsidRDefault="00AE6AC8" w:rsidP="00AE6AC8">
            <w:pPr>
              <w:widowControl w:val="0"/>
              <w:autoSpaceDE w:val="0"/>
              <w:spacing w:after="0"/>
              <w:ind w:firstLine="0"/>
              <w:rPr>
                <w:rFonts w:cs="Times New Roman"/>
                <w:sz w:val="24"/>
                <w:szCs w:val="24"/>
              </w:rPr>
            </w:pPr>
            <w:r>
              <w:rPr>
                <w:rFonts w:ascii="Times New Roman CYR" w:hAnsi="Times New Roman CYR" w:cs="Times New Roman CYR"/>
                <w:color w:val="000000"/>
                <w:spacing w:val="-8"/>
                <w:sz w:val="24"/>
                <w:szCs w:val="24"/>
                <w:shd w:val="clear" w:color="auto" w:fill="FFFFFF"/>
              </w:rPr>
              <w:t>ОАО 'Завод имени М. Гаджиева'</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ООО 'Мебельная фирма 'Каспий'</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 (300)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Pr="009D5BB3" w:rsidRDefault="00AE6AC8" w:rsidP="00AE6AC8">
            <w:pPr>
              <w:widowControl w:val="0"/>
              <w:autoSpaceDE w:val="0"/>
              <w:spacing w:after="0"/>
              <w:ind w:firstLine="0"/>
              <w:rPr>
                <w:rFonts w:cs="Times New Roman"/>
                <w:sz w:val="24"/>
                <w:szCs w:val="24"/>
              </w:rPr>
            </w:pPr>
            <w:r>
              <w:rPr>
                <w:rFonts w:ascii="Times New Roman CYR" w:hAnsi="Times New Roman CYR" w:cs="Times New Roman CYR"/>
                <w:color w:val="000000"/>
                <w:spacing w:val="-8"/>
                <w:sz w:val="24"/>
                <w:szCs w:val="24"/>
                <w:shd w:val="clear" w:color="auto" w:fill="FFFFFF"/>
              </w:rPr>
              <w:t>ОАО 'Научно-производственный комплекс 'Русская радиоэлектроника'</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ОАО 'Махачкалахлебопродукт - 1'</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ОАО 'Махачкалинский комбинат хлебопродуктов'</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ОАО 'Махачкалинский гормолзавод'</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ООО 'Каспийвинпром'</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ОАО 'Диамонд'</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Pr="009D5BB3" w:rsidRDefault="00AE6AC8" w:rsidP="00AE6AC8">
            <w:pPr>
              <w:widowControl w:val="0"/>
              <w:autoSpaceDE w:val="0"/>
              <w:spacing w:after="0"/>
              <w:ind w:firstLine="0"/>
              <w:rPr>
                <w:rFonts w:cs="Times New Roman"/>
                <w:sz w:val="24"/>
                <w:szCs w:val="24"/>
              </w:rPr>
            </w:pPr>
            <w:r>
              <w:rPr>
                <w:rFonts w:ascii="Times New Roman CYR" w:hAnsi="Times New Roman CYR" w:cs="Times New Roman CYR"/>
                <w:color w:val="000000"/>
                <w:spacing w:val="-8"/>
                <w:sz w:val="24"/>
                <w:szCs w:val="24"/>
                <w:shd w:val="clear" w:color="auto" w:fill="FFFFFF"/>
              </w:rPr>
              <w:t>ОАО 'Махачкалинский комбинат шампанских вин'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ОАО 'Махачкалинский мясокомбинат'</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ЗАО ПП 'Лакокраска'</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 xml:space="preserve">500 </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ООО 'Интерьер'</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ООО МПО 'Электробытприбор'</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ОАО 'Стеклопласт'</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ОАО 'Авиаагрегат'</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хлебозавод №1</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ООО 'Летний сад'</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газокомпрессорная станция</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Газораспределительная станция</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Полигон  ТБО</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МТФ</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МТФ</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МТФ</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Исправительная колония № 2</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Автовокзал</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ПАП-1</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Бетонный завод "Алмаз"</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Цементный завод</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Тепличное хозяйство "Учхоз"</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Каспийский завод листового стекла</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МТФ</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ООО "Газпром трансгаз Махачкала"</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ЗАО Махачкалинское ПМК-1</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ППЗ "Каспий-1"</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Производство кирпича</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Баз</w:t>
            </w:r>
            <w:proofErr w:type="gramStart"/>
            <w:r>
              <w:rPr>
                <w:rFonts w:ascii="Times New Roman CYR" w:hAnsi="Times New Roman CYR" w:cs="Times New Roman CYR"/>
                <w:color w:val="000000"/>
                <w:spacing w:val="-8"/>
                <w:sz w:val="24"/>
                <w:szCs w:val="24"/>
                <w:shd w:val="clear" w:color="auto" w:fill="FFFFFF"/>
              </w:rPr>
              <w:t>а ООО</w:t>
            </w:r>
            <w:proofErr w:type="gramEnd"/>
            <w:r>
              <w:rPr>
                <w:rFonts w:ascii="Times New Roman CYR" w:hAnsi="Times New Roman CYR" w:cs="Times New Roman CYR"/>
                <w:color w:val="000000"/>
                <w:spacing w:val="-8"/>
                <w:sz w:val="24"/>
                <w:szCs w:val="24"/>
                <w:shd w:val="clear" w:color="auto" w:fill="FFFFFF"/>
              </w:rPr>
              <w:t xml:space="preserve"> "Замид+"</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СТФ</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МТФ</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Карьеры</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Карьеры глин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Карьеры глин</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Карьеры</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ГНС-6</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котельная "Дагэлектромаш" ОАО "Дагестанэнерго"</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Махачкалинская ТЭЦ</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Склады</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Пожарная часть</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Пождепо</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Pr="009D5BB3" w:rsidRDefault="00AE6AC8" w:rsidP="00AE6AC8">
            <w:pPr>
              <w:widowControl w:val="0"/>
              <w:autoSpaceDE w:val="0"/>
              <w:spacing w:after="0"/>
              <w:ind w:firstLine="0"/>
              <w:rPr>
                <w:rFonts w:cs="Times New Roman"/>
                <w:sz w:val="24"/>
                <w:szCs w:val="24"/>
              </w:rPr>
            </w:pPr>
            <w:r>
              <w:rPr>
                <w:rFonts w:ascii="Times New Roman CYR" w:hAnsi="Times New Roman CYR" w:cs="Times New Roman CYR"/>
                <w:color w:val="000000"/>
                <w:spacing w:val="-8"/>
                <w:sz w:val="24"/>
                <w:szCs w:val="24"/>
                <w:shd w:val="clear" w:color="auto" w:fill="FFFFFF"/>
              </w:rPr>
              <w:t xml:space="preserve">Стационарный пункт по заготовке производителей </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Карьер</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Мельница</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Птицефабрика</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Птицефабрика</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Пилорама</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Винзавод</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Грибной цех</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Сборный пункт нефти</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Центр автосервиса</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Камнерезное производство (изготовление памятников)</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Махачкалинское  НГДУ</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Склад управления  "Нефтесервис"</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Pr="009D5BB3" w:rsidRDefault="00AE6AC8" w:rsidP="00AE6AC8">
            <w:pPr>
              <w:widowControl w:val="0"/>
              <w:autoSpaceDE w:val="0"/>
              <w:spacing w:after="0"/>
              <w:ind w:firstLine="0"/>
              <w:rPr>
                <w:rFonts w:cs="Times New Roman"/>
                <w:sz w:val="24"/>
                <w:szCs w:val="24"/>
              </w:rPr>
            </w:pPr>
            <w:r>
              <w:rPr>
                <w:rFonts w:ascii="Times New Roman CYR" w:hAnsi="Times New Roman CYR" w:cs="Times New Roman CYR"/>
                <w:color w:val="000000"/>
                <w:spacing w:val="-8"/>
                <w:sz w:val="24"/>
                <w:szCs w:val="24"/>
                <w:shd w:val="clear" w:color="auto" w:fill="FFFFFF"/>
              </w:rPr>
              <w:t xml:space="preserve">Для проведения промыслово-геофизических работ нефтяных и газовых </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Центральный аптечный склад</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Судоремонтный завод с гаванью</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База комплектации</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Производственно-коммунальная зона</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Типография "Даг пресс-медиа"</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Pr="009D5BB3" w:rsidRDefault="00AE6AC8" w:rsidP="00AE6AC8">
            <w:pPr>
              <w:widowControl w:val="0"/>
              <w:autoSpaceDE w:val="0"/>
              <w:spacing w:after="0"/>
              <w:ind w:firstLine="0"/>
              <w:rPr>
                <w:rFonts w:cs="Times New Roman"/>
                <w:sz w:val="24"/>
                <w:szCs w:val="24"/>
              </w:rPr>
            </w:pPr>
            <w:r>
              <w:rPr>
                <w:rFonts w:ascii="Times New Roman CYR" w:hAnsi="Times New Roman CYR" w:cs="Times New Roman CYR"/>
                <w:color w:val="000000"/>
                <w:spacing w:val="-8"/>
                <w:sz w:val="24"/>
                <w:szCs w:val="24"/>
                <w:shd w:val="clear" w:color="auto" w:fill="FFFFFF"/>
              </w:rPr>
              <w:t xml:space="preserve">Под строительство завода по переработке </w:t>
            </w:r>
            <w:proofErr w:type="gramStart"/>
            <w:r>
              <w:rPr>
                <w:rFonts w:ascii="Times New Roman CYR" w:hAnsi="Times New Roman CYR" w:cs="Times New Roman CYR"/>
                <w:color w:val="000000"/>
                <w:spacing w:val="-8"/>
                <w:sz w:val="24"/>
                <w:szCs w:val="24"/>
                <w:shd w:val="clear" w:color="auto" w:fill="FFFFFF"/>
              </w:rPr>
              <w:t>твёрдых</w:t>
            </w:r>
            <w:proofErr w:type="gramEnd"/>
            <w:r>
              <w:rPr>
                <w:rFonts w:ascii="Times New Roman CYR" w:hAnsi="Times New Roman CYR" w:cs="Times New Roman CYR"/>
                <w:color w:val="000000"/>
                <w:spacing w:val="-8"/>
                <w:sz w:val="24"/>
                <w:szCs w:val="24"/>
                <w:shd w:val="clear" w:color="auto" w:fill="FFFFFF"/>
              </w:rPr>
              <w:t xml:space="preserve"> бытовых и </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Автоколонна 1736</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ООО "Дагэнерго"</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Склад</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Торговая база</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ОАО "Дагэнергосеть" КСУ</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Махачкалинский международный торговый порт</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Автодром</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300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Автохозяйство</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Гаражи</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Станция техобслуживания автомобилей</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Таксопарк</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50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СТО</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Автотранспортное предприятие</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rPr>
                <w:rFonts w:cs="Calibri"/>
                <w:lang w:val="en-US"/>
              </w:rPr>
            </w:pPr>
            <w:r>
              <w:rPr>
                <w:rFonts w:cs="Times New Roman"/>
                <w:sz w:val="24"/>
                <w:szCs w:val="24"/>
                <w:lang w:val="en-US"/>
              </w:rPr>
              <w:t>100</w:t>
            </w:r>
          </w:p>
        </w:tc>
      </w:tr>
      <w:tr w:rsidR="00AE6AC8" w:rsidTr="00AE6AC8">
        <w:trPr>
          <w:trHeight w:val="20"/>
        </w:trPr>
        <w:tc>
          <w:tcPr>
            <w:tcW w:w="822" w:type="dxa"/>
            <w:tcBorders>
              <w:top w:val="single" w:sz="4" w:space="0" w:color="000000"/>
              <w:left w:val="single" w:sz="4" w:space="0" w:color="000000"/>
              <w:bottom w:val="single" w:sz="4" w:space="0" w:color="000000"/>
            </w:tcBorders>
            <w:shd w:val="clear" w:color="auto" w:fill="FFFFFF"/>
            <w:vAlign w:val="center"/>
          </w:tcPr>
          <w:p w:rsidR="00AE6AC8" w:rsidRDefault="00AE6AC8" w:rsidP="00F41C00">
            <w:pPr>
              <w:pStyle w:val="a8"/>
              <w:numPr>
                <w:ilvl w:val="0"/>
                <w:numId w:val="48"/>
              </w:numPr>
              <w:tabs>
                <w:tab w:val="clear" w:pos="720"/>
                <w:tab w:val="num" w:pos="0"/>
              </w:tabs>
              <w:suppressAutoHyphens/>
              <w:autoSpaceDE w:val="0"/>
              <w:snapToGrid w:val="0"/>
              <w:spacing w:after="0"/>
              <w:ind w:left="0" w:firstLine="0"/>
              <w:contextualSpacing w:val="0"/>
              <w:jc w:val="left"/>
              <w:rPr>
                <w:rFonts w:cs="Calibri"/>
                <w:lang w:val="en-US"/>
              </w:rPr>
            </w:pPr>
          </w:p>
        </w:tc>
        <w:tc>
          <w:tcPr>
            <w:tcW w:w="7564" w:type="dxa"/>
            <w:tcBorders>
              <w:top w:val="single" w:sz="4" w:space="0" w:color="000000"/>
              <w:left w:val="single" w:sz="4" w:space="0" w:color="000000"/>
              <w:bottom w:val="single" w:sz="4" w:space="0" w:color="000000"/>
            </w:tcBorders>
            <w:shd w:val="clear" w:color="auto" w:fill="FFFFFF"/>
            <w:vAlign w:val="center"/>
          </w:tcPr>
          <w:p w:rsidR="00AE6AC8" w:rsidRDefault="00AE6AC8" w:rsidP="00AE6AC8">
            <w:pPr>
              <w:widowControl w:val="0"/>
              <w:autoSpaceDE w:val="0"/>
              <w:spacing w:after="0"/>
              <w:ind w:firstLine="0"/>
              <w:rPr>
                <w:rFonts w:cs="Times New Roman"/>
                <w:sz w:val="24"/>
                <w:szCs w:val="24"/>
                <w:lang w:val="en-US"/>
              </w:rPr>
            </w:pPr>
            <w:r>
              <w:rPr>
                <w:rFonts w:ascii="Times New Roman CYR" w:hAnsi="Times New Roman CYR" w:cs="Times New Roman CYR"/>
                <w:color w:val="000000"/>
                <w:spacing w:val="-8"/>
                <w:sz w:val="24"/>
                <w:szCs w:val="24"/>
                <w:shd w:val="clear" w:color="auto" w:fill="FFFFFF"/>
              </w:rPr>
              <w:t>Предприятия нефтекомплекса</w:t>
            </w:r>
          </w:p>
        </w:tc>
        <w:tc>
          <w:tcPr>
            <w:tcW w:w="145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AE6AC8" w:rsidRDefault="00AE6AC8" w:rsidP="00AE6AC8">
            <w:pPr>
              <w:widowControl w:val="0"/>
              <w:autoSpaceDE w:val="0"/>
              <w:spacing w:after="0"/>
              <w:ind w:firstLine="0"/>
              <w:jc w:val="center"/>
            </w:pPr>
            <w:r>
              <w:rPr>
                <w:rFonts w:cs="Times New Roman"/>
                <w:sz w:val="24"/>
                <w:szCs w:val="24"/>
                <w:lang w:val="en-US"/>
              </w:rPr>
              <w:t>500</w:t>
            </w:r>
          </w:p>
        </w:tc>
      </w:tr>
    </w:tbl>
    <w:p w:rsidR="00AE6AC8" w:rsidRPr="00AE6AC8" w:rsidRDefault="00AE6AC8" w:rsidP="00AE6AC8"/>
    <w:p w:rsidR="00DA7CE2" w:rsidRPr="00C11F6A" w:rsidRDefault="00C62E96" w:rsidP="00C11F6A">
      <w:pPr>
        <w:pStyle w:val="2"/>
        <w:spacing w:before="120" w:after="120"/>
        <w:ind w:firstLine="0"/>
        <w:rPr>
          <w:rFonts w:ascii="Times New Roman" w:hAnsi="Times New Roman" w:cs="Times New Roman"/>
          <w:color w:val="auto"/>
          <w:sz w:val="28"/>
          <w:szCs w:val="28"/>
        </w:rPr>
      </w:pPr>
      <w:bookmarkStart w:id="19" w:name="_Toc417392806"/>
      <w:r w:rsidRPr="00C11F6A">
        <w:rPr>
          <w:rFonts w:ascii="Times New Roman" w:hAnsi="Times New Roman" w:cs="Times New Roman"/>
          <w:color w:val="auto"/>
          <w:sz w:val="28"/>
          <w:szCs w:val="28"/>
        </w:rPr>
        <w:t>2.2. Мероприятия</w:t>
      </w:r>
      <w:r w:rsidR="00DA7CE2" w:rsidRPr="00C11F6A">
        <w:rPr>
          <w:rFonts w:ascii="Times New Roman" w:hAnsi="Times New Roman" w:cs="Times New Roman"/>
          <w:color w:val="auto"/>
          <w:sz w:val="28"/>
          <w:szCs w:val="28"/>
        </w:rPr>
        <w:t>, оказывающие существенное влияние на размещение объектов регионального значения.</w:t>
      </w:r>
      <w:bookmarkEnd w:id="19"/>
    </w:p>
    <w:p w:rsidR="00DA7CE2" w:rsidRPr="00AD5DB7" w:rsidRDefault="00DA7CE2" w:rsidP="00AD5DB7">
      <w:pPr>
        <w:pStyle w:val="3"/>
        <w:spacing w:before="120" w:after="120"/>
        <w:ind w:firstLine="0"/>
        <w:rPr>
          <w:rFonts w:ascii="Times New Roman" w:eastAsia="Times New Roman" w:hAnsi="Times New Roman" w:cs="Times New Roman"/>
          <w:i/>
          <w:color w:val="auto"/>
          <w:sz w:val="28"/>
          <w:szCs w:val="28"/>
        </w:rPr>
      </w:pPr>
      <w:bookmarkStart w:id="20" w:name="_Toc417392807"/>
      <w:r w:rsidRPr="00AD5DB7">
        <w:rPr>
          <w:rFonts w:ascii="Times New Roman" w:hAnsi="Times New Roman" w:cs="Times New Roman"/>
          <w:i/>
          <w:color w:val="auto"/>
          <w:sz w:val="28"/>
          <w:szCs w:val="28"/>
        </w:rPr>
        <w:t>2.2.1</w:t>
      </w:r>
      <w:r w:rsidRPr="00AD5DB7">
        <w:rPr>
          <w:rFonts w:ascii="Times New Roman" w:eastAsia="Times New Roman" w:hAnsi="Times New Roman" w:cs="Times New Roman"/>
          <w:i/>
          <w:color w:val="auto"/>
          <w:sz w:val="28"/>
          <w:szCs w:val="28"/>
        </w:rPr>
        <w:t>. Жилищный фонд и жилищное строительство</w:t>
      </w:r>
      <w:bookmarkEnd w:id="20"/>
    </w:p>
    <w:p w:rsidR="00DA7CE2" w:rsidRPr="004A194F" w:rsidRDefault="00DA7CE2" w:rsidP="004A194F">
      <w:pPr>
        <w:shd w:val="clear" w:color="auto" w:fill="FFFFFF"/>
        <w:rPr>
          <w:rFonts w:ascii="Times New Roman" w:eastAsia="Times New Roman" w:hAnsi="Times New Roman" w:cs="Times New Roman"/>
          <w:spacing w:val="-6"/>
          <w:sz w:val="28"/>
          <w:szCs w:val="28"/>
        </w:rPr>
      </w:pPr>
      <w:r w:rsidRPr="004A194F">
        <w:rPr>
          <w:rFonts w:ascii="Times New Roman" w:eastAsia="Times New Roman" w:hAnsi="Times New Roman" w:cs="Times New Roman"/>
          <w:spacing w:val="-6"/>
          <w:sz w:val="28"/>
          <w:szCs w:val="28"/>
        </w:rPr>
        <w:t xml:space="preserve">Генеральным планом предусматривается дальнейшее развитие жилищного комплекса с целью </w:t>
      </w:r>
      <w:proofErr w:type="gramStart"/>
      <w:r w:rsidRPr="004A194F">
        <w:rPr>
          <w:rFonts w:ascii="Times New Roman" w:eastAsia="Times New Roman" w:hAnsi="Times New Roman" w:cs="Times New Roman"/>
          <w:spacing w:val="-6"/>
          <w:sz w:val="28"/>
          <w:szCs w:val="28"/>
        </w:rPr>
        <w:t>улучшения условий проживания жителей города</w:t>
      </w:r>
      <w:proofErr w:type="gramEnd"/>
      <w:r w:rsidRPr="004A194F">
        <w:rPr>
          <w:rFonts w:ascii="Times New Roman" w:eastAsia="Times New Roman" w:hAnsi="Times New Roman" w:cs="Times New Roman"/>
          <w:spacing w:val="-6"/>
          <w:sz w:val="28"/>
          <w:szCs w:val="28"/>
        </w:rPr>
        <w:t xml:space="preserve">. </w:t>
      </w:r>
    </w:p>
    <w:p w:rsidR="00DA7CE2" w:rsidRPr="00DA7CE2" w:rsidRDefault="00DA7CE2" w:rsidP="004A194F">
      <w:pPr>
        <w:autoSpaceDE w:val="0"/>
        <w:autoSpaceDN w:val="0"/>
        <w:adjustRightInd w:val="0"/>
        <w:rPr>
          <w:rFonts w:ascii="Times New Roman" w:eastAsia="Times New Roman" w:hAnsi="Times New Roman" w:cs="Times New Roman"/>
          <w:sz w:val="28"/>
          <w:szCs w:val="28"/>
        </w:rPr>
      </w:pPr>
      <w:proofErr w:type="gramStart"/>
      <w:r w:rsidRPr="00DA7CE2">
        <w:rPr>
          <w:rFonts w:ascii="Times New Roman" w:eastAsia="Times New Roman" w:hAnsi="Times New Roman" w:cs="Times New Roman"/>
          <w:sz w:val="28"/>
          <w:szCs w:val="28"/>
        </w:rPr>
        <w:t>Предложения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распределение фонда по территории городского округа; динамику и структуру жилищного строительства; историко-архитектурную и средовую ценность застройки; современные градостроительные тенденции в жилищном строительстве, экологическое состояние территории.</w:t>
      </w:r>
      <w:proofErr w:type="gramEnd"/>
    </w:p>
    <w:p w:rsidR="00DA7CE2" w:rsidRPr="00DA7CE2" w:rsidRDefault="00DA7CE2" w:rsidP="004A194F">
      <w:pPr>
        <w:autoSpaceDE w:val="0"/>
        <w:autoSpaceDN w:val="0"/>
        <w:adjustRightInd w:val="0"/>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Реализация программы жилищного строительства, намеченной Генеральным планом, предусматривает сочетание нового жилищного строительства на свободных территориях с реконструктивными мероприятиями. При разработке раздела учтены существующие проекты и целевые программы, разработанные в ГО Махачкала.</w:t>
      </w:r>
    </w:p>
    <w:p w:rsidR="00DA7CE2" w:rsidRPr="00DA7CE2" w:rsidRDefault="00DA7CE2" w:rsidP="004A194F">
      <w:pPr>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В соответствии с требованиями нормативов градостроительного проектирования Республики Дагестан (утв. Постановлением Правительства Республики Дагестан от 22.01.2014 №14) в работе принята следующая типология жилищного фонда:</w:t>
      </w:r>
    </w:p>
    <w:p w:rsidR="00DA7CE2" w:rsidRPr="004A194F" w:rsidRDefault="00DA7CE2" w:rsidP="00F41C00">
      <w:pPr>
        <w:pStyle w:val="a8"/>
        <w:numPr>
          <w:ilvl w:val="0"/>
          <w:numId w:val="45"/>
        </w:numPr>
        <w:ind w:left="0" w:firstLine="709"/>
        <w:rPr>
          <w:rFonts w:ascii="Times New Roman" w:eastAsia="Times New Roman" w:hAnsi="Times New Roman" w:cs="Times New Roman"/>
          <w:sz w:val="28"/>
          <w:szCs w:val="28"/>
        </w:rPr>
      </w:pPr>
      <w:proofErr w:type="gramStart"/>
      <w:r w:rsidRPr="004A194F">
        <w:rPr>
          <w:rFonts w:ascii="Times New Roman" w:eastAsia="Times New Roman" w:hAnsi="Times New Roman" w:cs="Times New Roman"/>
          <w:sz w:val="28"/>
          <w:szCs w:val="28"/>
        </w:rPr>
        <w:t>многоквартирная</w:t>
      </w:r>
      <w:proofErr w:type="gramEnd"/>
      <w:r w:rsidRPr="004A194F">
        <w:rPr>
          <w:rFonts w:ascii="Times New Roman" w:eastAsia="Times New Roman" w:hAnsi="Times New Roman" w:cs="Times New Roman"/>
          <w:sz w:val="28"/>
          <w:szCs w:val="28"/>
        </w:rPr>
        <w:t xml:space="preserve"> многоэтажная (6-16 этажей); </w:t>
      </w:r>
    </w:p>
    <w:p w:rsidR="00DA7CE2" w:rsidRPr="004A194F" w:rsidRDefault="00DA7CE2" w:rsidP="00F41C00">
      <w:pPr>
        <w:pStyle w:val="a8"/>
        <w:numPr>
          <w:ilvl w:val="0"/>
          <w:numId w:val="45"/>
        </w:numPr>
        <w:ind w:left="0" w:firstLine="709"/>
        <w:rPr>
          <w:rFonts w:ascii="Times New Roman" w:eastAsia="Times New Roman" w:hAnsi="Times New Roman" w:cs="Times New Roman"/>
          <w:sz w:val="28"/>
          <w:szCs w:val="28"/>
        </w:rPr>
      </w:pPr>
      <w:proofErr w:type="gramStart"/>
      <w:r w:rsidRPr="004A194F">
        <w:rPr>
          <w:rFonts w:ascii="Times New Roman" w:eastAsia="Times New Roman" w:hAnsi="Times New Roman" w:cs="Times New Roman"/>
          <w:sz w:val="28"/>
          <w:szCs w:val="28"/>
        </w:rPr>
        <w:t>многоквартирная</w:t>
      </w:r>
      <w:proofErr w:type="gramEnd"/>
      <w:r w:rsidRPr="004A194F">
        <w:rPr>
          <w:rFonts w:ascii="Times New Roman" w:eastAsia="Times New Roman" w:hAnsi="Times New Roman" w:cs="Times New Roman"/>
          <w:sz w:val="28"/>
          <w:szCs w:val="28"/>
        </w:rPr>
        <w:t xml:space="preserve"> среднеэтажная (4-5 этажей); </w:t>
      </w:r>
    </w:p>
    <w:p w:rsidR="00DA7CE2" w:rsidRPr="004A194F" w:rsidRDefault="00DA7CE2" w:rsidP="00F41C00">
      <w:pPr>
        <w:pStyle w:val="a8"/>
        <w:numPr>
          <w:ilvl w:val="0"/>
          <w:numId w:val="45"/>
        </w:numPr>
        <w:ind w:left="0" w:firstLine="709"/>
        <w:rPr>
          <w:rFonts w:ascii="Times New Roman" w:eastAsia="Times New Roman" w:hAnsi="Times New Roman" w:cs="Times New Roman"/>
          <w:sz w:val="28"/>
          <w:szCs w:val="28"/>
        </w:rPr>
      </w:pPr>
      <w:proofErr w:type="gramStart"/>
      <w:r w:rsidRPr="004A194F">
        <w:rPr>
          <w:rFonts w:ascii="Times New Roman" w:eastAsia="Times New Roman" w:hAnsi="Times New Roman" w:cs="Times New Roman"/>
          <w:sz w:val="28"/>
          <w:szCs w:val="28"/>
        </w:rPr>
        <w:t>малоэтажная</w:t>
      </w:r>
      <w:proofErr w:type="gramEnd"/>
      <w:r w:rsidRPr="004A194F">
        <w:rPr>
          <w:rFonts w:ascii="Times New Roman" w:eastAsia="Times New Roman" w:hAnsi="Times New Roman" w:cs="Times New Roman"/>
          <w:sz w:val="28"/>
          <w:szCs w:val="28"/>
        </w:rPr>
        <w:t xml:space="preserve"> с участками при квартирах, в том числе блокированная, секционная, </w:t>
      </w:r>
    </w:p>
    <w:p w:rsidR="00DA7CE2" w:rsidRPr="004A194F" w:rsidRDefault="00DA7CE2" w:rsidP="00F41C00">
      <w:pPr>
        <w:pStyle w:val="a8"/>
        <w:numPr>
          <w:ilvl w:val="0"/>
          <w:numId w:val="45"/>
        </w:numPr>
        <w:ind w:left="0" w:firstLine="709"/>
        <w:rPr>
          <w:rFonts w:ascii="Times New Roman" w:eastAsia="Times New Roman" w:hAnsi="Times New Roman" w:cs="Times New Roman"/>
          <w:sz w:val="28"/>
          <w:szCs w:val="28"/>
        </w:rPr>
      </w:pPr>
      <w:r w:rsidRPr="004A194F">
        <w:rPr>
          <w:rFonts w:ascii="Times New Roman" w:eastAsia="Times New Roman" w:hAnsi="Times New Roman" w:cs="Times New Roman"/>
          <w:sz w:val="28"/>
          <w:szCs w:val="28"/>
        </w:rPr>
        <w:t>усадебная.</w:t>
      </w:r>
    </w:p>
    <w:p w:rsidR="00DA7CE2" w:rsidRPr="00DA7CE2" w:rsidRDefault="00DA7CE2" w:rsidP="004A194F">
      <w:pPr>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В течение расчетного срока жилищный фонд горского округа</w:t>
      </w:r>
      <w:r w:rsidR="00DA7D01">
        <w:rPr>
          <w:rFonts w:ascii="Times New Roman" w:eastAsia="Times New Roman" w:hAnsi="Times New Roman" w:cs="Times New Roman"/>
          <w:sz w:val="28"/>
          <w:szCs w:val="28"/>
        </w:rPr>
        <w:t xml:space="preserve"> </w:t>
      </w:r>
      <w:r w:rsidRPr="00DA7CE2">
        <w:rPr>
          <w:rFonts w:ascii="Times New Roman" w:eastAsia="Times New Roman" w:hAnsi="Times New Roman" w:cs="Times New Roman"/>
          <w:sz w:val="28"/>
          <w:szCs w:val="28"/>
        </w:rPr>
        <w:t xml:space="preserve">Махачкала планируется увеличить до </w:t>
      </w:r>
      <w:r w:rsidRPr="00DA7CE2">
        <w:rPr>
          <w:rFonts w:ascii="Times New Roman" w:eastAsia="Times New Roman" w:hAnsi="Times New Roman" w:cs="Times New Roman"/>
          <w:bCs/>
          <w:color w:val="000000"/>
          <w:sz w:val="28"/>
          <w:szCs w:val="28"/>
        </w:rPr>
        <w:t xml:space="preserve">22,65 </w:t>
      </w:r>
      <w:r w:rsidRPr="00DA7CE2">
        <w:rPr>
          <w:rFonts w:ascii="Times New Roman" w:eastAsia="Times New Roman" w:hAnsi="Times New Roman" w:cs="Times New Roman"/>
          <w:sz w:val="28"/>
          <w:szCs w:val="28"/>
        </w:rPr>
        <w:t>млн. кв. м (в настоящее время – 11,1 млн. кв. м общей площади), что позволит увеличить среднюю жилищную обеспеченность с 15,7 кв. м в настоящее время до 26,9 кв. м общей площади на человека. Объем нового жилищного строительства составит 12,43 млн. кв. м.</w:t>
      </w:r>
    </w:p>
    <w:p w:rsidR="00DA7CE2" w:rsidRPr="00DA7CE2" w:rsidRDefault="00DA7CE2" w:rsidP="004A194F">
      <w:pPr>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lastRenderedPageBreak/>
        <w:t>В структуре нового жилищного строительства на долю многоэтажного жилья в границах городского округа приходится 49,3%, в границах города Махачкала – 73,1%</w:t>
      </w:r>
    </w:p>
    <w:p w:rsidR="00DA7CE2" w:rsidRPr="004A194F" w:rsidRDefault="004A194F" w:rsidP="004A194F">
      <w:pPr>
        <w:jc w:val="right"/>
        <w:rPr>
          <w:rFonts w:ascii="Times New Roman" w:eastAsia="Times New Roman" w:hAnsi="Times New Roman" w:cs="Times New Roman"/>
          <w:sz w:val="28"/>
          <w:szCs w:val="28"/>
        </w:rPr>
      </w:pPr>
      <w:r w:rsidRPr="004A194F">
        <w:rPr>
          <w:rFonts w:ascii="Times New Roman" w:eastAsia="Times New Roman" w:hAnsi="Times New Roman" w:cs="Times New Roman"/>
          <w:sz w:val="28"/>
          <w:szCs w:val="28"/>
        </w:rPr>
        <w:t>Таблица</w:t>
      </w:r>
      <w:r>
        <w:rPr>
          <w:rFonts w:ascii="Times New Roman" w:eastAsia="Times New Roman" w:hAnsi="Times New Roman" w:cs="Times New Roman"/>
          <w:sz w:val="28"/>
          <w:szCs w:val="28"/>
        </w:rPr>
        <w:t xml:space="preserve"> 2.2.1</w:t>
      </w:r>
    </w:p>
    <w:tbl>
      <w:tblPr>
        <w:tblW w:w="8696"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44"/>
        <w:gridCol w:w="3152"/>
      </w:tblGrid>
      <w:tr w:rsidR="00DA7CE2" w:rsidRPr="00DA7CE2" w:rsidTr="00DA7CE2">
        <w:trPr>
          <w:trHeight w:val="227"/>
          <w:jc w:val="center"/>
        </w:trPr>
        <w:tc>
          <w:tcPr>
            <w:tcW w:w="5544" w:type="dxa"/>
            <w:shd w:val="clear" w:color="auto" w:fill="D9D9D9"/>
            <w:noWrap/>
            <w:vAlign w:val="center"/>
          </w:tcPr>
          <w:p w:rsidR="00DA7CE2" w:rsidRPr="00DA7CE2" w:rsidRDefault="00DA7CE2" w:rsidP="00DA7CE2">
            <w:pPr>
              <w:spacing w:after="0"/>
              <w:jc w:val="center"/>
              <w:rPr>
                <w:rFonts w:ascii="Times New Roman" w:eastAsia="Times New Roman" w:hAnsi="Times New Roman" w:cs="Times New Roman"/>
                <w:bCs/>
                <w:color w:val="000000"/>
              </w:rPr>
            </w:pPr>
            <w:r w:rsidRPr="00DA7CE2">
              <w:rPr>
                <w:rFonts w:ascii="Times New Roman" w:eastAsia="Times New Roman" w:hAnsi="Times New Roman" w:cs="Times New Roman"/>
                <w:bCs/>
                <w:color w:val="000000"/>
              </w:rPr>
              <w:t>Тип жилой застройки</w:t>
            </w:r>
          </w:p>
        </w:tc>
        <w:tc>
          <w:tcPr>
            <w:tcW w:w="3152" w:type="dxa"/>
            <w:shd w:val="clear" w:color="auto" w:fill="D9D9D9"/>
            <w:noWrap/>
            <w:vAlign w:val="center"/>
          </w:tcPr>
          <w:p w:rsidR="00DA7CE2" w:rsidRPr="00DA7CE2" w:rsidRDefault="00DA7CE2" w:rsidP="00DA7CE2">
            <w:pPr>
              <w:spacing w:after="0"/>
              <w:jc w:val="center"/>
              <w:rPr>
                <w:rFonts w:ascii="Times New Roman" w:eastAsia="Times New Roman" w:hAnsi="Times New Roman" w:cs="Times New Roman"/>
                <w:bCs/>
                <w:color w:val="000000"/>
              </w:rPr>
            </w:pPr>
            <w:r w:rsidRPr="00DA7CE2">
              <w:rPr>
                <w:rFonts w:ascii="Times New Roman" w:eastAsia="Times New Roman" w:hAnsi="Times New Roman" w:cs="Times New Roman"/>
                <w:bCs/>
                <w:color w:val="000000"/>
              </w:rPr>
              <w:t>Доля в общем объеме нового строительства</w:t>
            </w:r>
          </w:p>
        </w:tc>
      </w:tr>
      <w:tr w:rsidR="00DA7CE2" w:rsidRPr="00DA7CE2" w:rsidTr="003928D0">
        <w:trPr>
          <w:trHeight w:val="227"/>
          <w:jc w:val="center"/>
        </w:trPr>
        <w:tc>
          <w:tcPr>
            <w:tcW w:w="5544" w:type="dxa"/>
            <w:shd w:val="clear" w:color="auto" w:fill="auto"/>
            <w:noWrap/>
            <w:vAlign w:val="bottom"/>
            <w:hideMark/>
          </w:tcPr>
          <w:p w:rsidR="00DA7CE2" w:rsidRPr="00DA7CE2" w:rsidRDefault="00DA7CE2" w:rsidP="00DA7CE2">
            <w:pPr>
              <w:spacing w:after="0"/>
              <w:rPr>
                <w:rFonts w:ascii="Times New Roman" w:eastAsia="Times New Roman" w:hAnsi="Times New Roman" w:cs="Times New Roman"/>
                <w:b/>
                <w:bCs/>
                <w:color w:val="000000"/>
              </w:rPr>
            </w:pPr>
            <w:r w:rsidRPr="00DA7CE2">
              <w:rPr>
                <w:rFonts w:ascii="Times New Roman" w:eastAsia="Times New Roman" w:hAnsi="Times New Roman" w:cs="Times New Roman"/>
                <w:b/>
                <w:bCs/>
                <w:color w:val="000000"/>
              </w:rPr>
              <w:t>Городской округ - всего</w:t>
            </w:r>
          </w:p>
        </w:tc>
        <w:tc>
          <w:tcPr>
            <w:tcW w:w="3152" w:type="dxa"/>
            <w:shd w:val="clear" w:color="auto" w:fill="auto"/>
            <w:noWrap/>
            <w:vAlign w:val="bottom"/>
            <w:hideMark/>
          </w:tcPr>
          <w:p w:rsidR="00DA7CE2" w:rsidRPr="00DA7CE2" w:rsidRDefault="00DA7CE2" w:rsidP="00DA7CE2">
            <w:pPr>
              <w:spacing w:after="0"/>
              <w:rPr>
                <w:rFonts w:ascii="Times New Roman" w:eastAsia="Times New Roman" w:hAnsi="Times New Roman" w:cs="Times New Roman"/>
                <w:b/>
                <w:bCs/>
                <w:color w:val="000000"/>
              </w:rPr>
            </w:pPr>
          </w:p>
        </w:tc>
      </w:tr>
      <w:tr w:rsidR="00DA7CE2" w:rsidRPr="00DA7CE2" w:rsidTr="003928D0">
        <w:trPr>
          <w:trHeight w:val="227"/>
          <w:jc w:val="center"/>
        </w:trPr>
        <w:tc>
          <w:tcPr>
            <w:tcW w:w="5544" w:type="dxa"/>
            <w:shd w:val="clear" w:color="auto" w:fill="auto"/>
            <w:vAlign w:val="center"/>
            <w:hideMark/>
          </w:tcPr>
          <w:p w:rsidR="00DA7CE2" w:rsidRPr="00DA7CE2" w:rsidRDefault="00DA7CE2" w:rsidP="00DA7CE2">
            <w:pPr>
              <w:spacing w:after="0"/>
              <w:jc w:val="right"/>
              <w:rPr>
                <w:rFonts w:ascii="Times New Roman" w:eastAsia="Times New Roman" w:hAnsi="Times New Roman" w:cs="Times New Roman"/>
                <w:color w:val="000000"/>
              </w:rPr>
            </w:pPr>
            <w:r w:rsidRPr="00DA7CE2">
              <w:rPr>
                <w:rFonts w:ascii="Times New Roman" w:eastAsia="Times New Roman" w:hAnsi="Times New Roman" w:cs="Times New Roman"/>
                <w:color w:val="000000"/>
              </w:rPr>
              <w:t>Многоэтажная (6-16 эт.)</w:t>
            </w:r>
          </w:p>
        </w:tc>
        <w:tc>
          <w:tcPr>
            <w:tcW w:w="3152" w:type="dxa"/>
            <w:shd w:val="clear" w:color="auto" w:fill="auto"/>
            <w:noWrap/>
            <w:vAlign w:val="center"/>
            <w:hideMark/>
          </w:tcPr>
          <w:p w:rsidR="00DA7CE2" w:rsidRPr="00DA7CE2" w:rsidRDefault="00DA7CE2" w:rsidP="00DA7CE2">
            <w:pPr>
              <w:spacing w:after="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49,3%</w:t>
            </w:r>
          </w:p>
        </w:tc>
      </w:tr>
      <w:tr w:rsidR="00DA7CE2" w:rsidRPr="00DA7CE2" w:rsidTr="003928D0">
        <w:trPr>
          <w:trHeight w:val="227"/>
          <w:jc w:val="center"/>
        </w:trPr>
        <w:tc>
          <w:tcPr>
            <w:tcW w:w="5544" w:type="dxa"/>
            <w:shd w:val="clear" w:color="auto" w:fill="auto"/>
            <w:vAlign w:val="center"/>
            <w:hideMark/>
          </w:tcPr>
          <w:p w:rsidR="00DA7CE2" w:rsidRPr="00DA7CE2" w:rsidRDefault="00DA7CE2" w:rsidP="00DA7CE2">
            <w:pPr>
              <w:spacing w:after="0"/>
              <w:jc w:val="right"/>
              <w:rPr>
                <w:rFonts w:ascii="Times New Roman" w:eastAsia="Times New Roman" w:hAnsi="Times New Roman" w:cs="Times New Roman"/>
                <w:color w:val="000000"/>
              </w:rPr>
            </w:pPr>
            <w:r w:rsidRPr="00DA7CE2">
              <w:rPr>
                <w:rFonts w:ascii="Times New Roman" w:eastAsia="Times New Roman" w:hAnsi="Times New Roman" w:cs="Times New Roman"/>
                <w:color w:val="000000"/>
              </w:rPr>
              <w:t>Среднеэтажная (4-5 эт.)</w:t>
            </w:r>
          </w:p>
        </w:tc>
        <w:tc>
          <w:tcPr>
            <w:tcW w:w="3152" w:type="dxa"/>
            <w:shd w:val="clear" w:color="auto" w:fill="auto"/>
            <w:noWrap/>
            <w:vAlign w:val="center"/>
            <w:hideMark/>
          </w:tcPr>
          <w:p w:rsidR="00DA7CE2" w:rsidRPr="00DA7CE2" w:rsidRDefault="00DA7CE2" w:rsidP="00DA7CE2">
            <w:pPr>
              <w:spacing w:after="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24,0%</w:t>
            </w:r>
          </w:p>
        </w:tc>
      </w:tr>
      <w:tr w:rsidR="00DA7CE2" w:rsidRPr="00DA7CE2" w:rsidTr="003928D0">
        <w:trPr>
          <w:trHeight w:val="227"/>
          <w:jc w:val="center"/>
        </w:trPr>
        <w:tc>
          <w:tcPr>
            <w:tcW w:w="5544" w:type="dxa"/>
            <w:shd w:val="clear" w:color="auto" w:fill="auto"/>
            <w:vAlign w:val="center"/>
            <w:hideMark/>
          </w:tcPr>
          <w:p w:rsidR="00DA7CE2" w:rsidRPr="00DA7CE2" w:rsidRDefault="00DA7CE2" w:rsidP="00DA7CE2">
            <w:pPr>
              <w:spacing w:after="0"/>
              <w:jc w:val="right"/>
              <w:rPr>
                <w:rFonts w:ascii="Times New Roman" w:eastAsia="Times New Roman" w:hAnsi="Times New Roman" w:cs="Times New Roman"/>
                <w:color w:val="000000"/>
              </w:rPr>
            </w:pPr>
            <w:proofErr w:type="gramStart"/>
            <w:r w:rsidRPr="00DA7CE2">
              <w:rPr>
                <w:rFonts w:ascii="Times New Roman" w:eastAsia="Times New Roman" w:hAnsi="Times New Roman" w:cs="Times New Roman"/>
                <w:color w:val="000000"/>
              </w:rPr>
              <w:t>Малоэтажная</w:t>
            </w:r>
            <w:proofErr w:type="gramEnd"/>
            <w:r w:rsidRPr="00DA7CE2">
              <w:rPr>
                <w:rFonts w:ascii="Times New Roman" w:eastAsia="Times New Roman" w:hAnsi="Times New Roman" w:cs="Times New Roman"/>
                <w:color w:val="000000"/>
              </w:rPr>
              <w:t xml:space="preserve"> квартирного типа (1-3 эт.)</w:t>
            </w:r>
          </w:p>
        </w:tc>
        <w:tc>
          <w:tcPr>
            <w:tcW w:w="3152" w:type="dxa"/>
            <w:shd w:val="clear" w:color="auto" w:fill="auto"/>
            <w:noWrap/>
            <w:vAlign w:val="center"/>
            <w:hideMark/>
          </w:tcPr>
          <w:p w:rsidR="00DA7CE2" w:rsidRPr="00DA7CE2" w:rsidRDefault="00DA7CE2" w:rsidP="00DA7CE2">
            <w:pPr>
              <w:spacing w:after="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8,7%</w:t>
            </w:r>
          </w:p>
        </w:tc>
      </w:tr>
      <w:tr w:rsidR="00DA7CE2" w:rsidRPr="00DA7CE2" w:rsidTr="003928D0">
        <w:trPr>
          <w:trHeight w:val="227"/>
          <w:jc w:val="center"/>
        </w:trPr>
        <w:tc>
          <w:tcPr>
            <w:tcW w:w="5544" w:type="dxa"/>
            <w:shd w:val="clear" w:color="auto" w:fill="auto"/>
            <w:vAlign w:val="center"/>
            <w:hideMark/>
          </w:tcPr>
          <w:p w:rsidR="00DA7CE2" w:rsidRPr="00DA7CE2" w:rsidRDefault="00DA7CE2" w:rsidP="00DA7CE2">
            <w:pPr>
              <w:spacing w:after="0"/>
              <w:jc w:val="right"/>
              <w:rPr>
                <w:rFonts w:ascii="Times New Roman" w:eastAsia="Times New Roman" w:hAnsi="Times New Roman" w:cs="Times New Roman"/>
                <w:color w:val="000000"/>
              </w:rPr>
            </w:pPr>
            <w:r w:rsidRPr="00DA7CE2">
              <w:rPr>
                <w:rFonts w:ascii="Times New Roman" w:eastAsia="Times New Roman" w:hAnsi="Times New Roman" w:cs="Times New Roman"/>
                <w:color w:val="000000"/>
              </w:rPr>
              <w:t>индивидуальная</w:t>
            </w:r>
          </w:p>
        </w:tc>
        <w:tc>
          <w:tcPr>
            <w:tcW w:w="3152" w:type="dxa"/>
            <w:shd w:val="clear" w:color="auto" w:fill="auto"/>
            <w:noWrap/>
            <w:vAlign w:val="center"/>
            <w:hideMark/>
          </w:tcPr>
          <w:p w:rsidR="00DA7CE2" w:rsidRPr="00DA7CE2" w:rsidRDefault="00DA7CE2" w:rsidP="00DA7CE2">
            <w:pPr>
              <w:spacing w:after="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7,2%</w:t>
            </w:r>
          </w:p>
        </w:tc>
      </w:tr>
      <w:tr w:rsidR="00DA7CE2" w:rsidRPr="00DA7CE2" w:rsidTr="003928D0">
        <w:trPr>
          <w:trHeight w:val="227"/>
          <w:jc w:val="center"/>
        </w:trPr>
        <w:tc>
          <w:tcPr>
            <w:tcW w:w="5544" w:type="dxa"/>
            <w:shd w:val="clear" w:color="auto" w:fill="auto"/>
            <w:noWrap/>
            <w:vAlign w:val="bottom"/>
            <w:hideMark/>
          </w:tcPr>
          <w:p w:rsidR="00DA7CE2" w:rsidRPr="00DA7CE2" w:rsidRDefault="00DA7CE2" w:rsidP="00DA7CE2">
            <w:pPr>
              <w:spacing w:after="0"/>
              <w:rPr>
                <w:rFonts w:ascii="Times New Roman" w:eastAsia="Times New Roman" w:hAnsi="Times New Roman" w:cs="Times New Roman"/>
                <w:b/>
                <w:bCs/>
                <w:color w:val="000000"/>
              </w:rPr>
            </w:pPr>
            <w:r w:rsidRPr="00DA7CE2">
              <w:rPr>
                <w:rFonts w:ascii="Times New Roman" w:eastAsia="Times New Roman" w:hAnsi="Times New Roman" w:cs="Times New Roman"/>
                <w:b/>
                <w:bCs/>
                <w:color w:val="000000"/>
              </w:rPr>
              <w:t>город Махачкала</w:t>
            </w:r>
          </w:p>
        </w:tc>
        <w:tc>
          <w:tcPr>
            <w:tcW w:w="3152" w:type="dxa"/>
            <w:shd w:val="clear" w:color="auto" w:fill="auto"/>
            <w:noWrap/>
            <w:vAlign w:val="center"/>
            <w:hideMark/>
          </w:tcPr>
          <w:p w:rsidR="00DA7CE2" w:rsidRPr="00DA7CE2" w:rsidRDefault="00DA7CE2" w:rsidP="00DA7CE2">
            <w:pPr>
              <w:spacing w:after="0"/>
              <w:jc w:val="center"/>
              <w:rPr>
                <w:rFonts w:ascii="Times New Roman" w:eastAsia="Times New Roman" w:hAnsi="Times New Roman" w:cs="Times New Roman"/>
                <w:b/>
                <w:bCs/>
                <w:color w:val="000000"/>
              </w:rPr>
            </w:pPr>
          </w:p>
        </w:tc>
      </w:tr>
      <w:tr w:rsidR="00DA7CE2" w:rsidRPr="00DA7CE2" w:rsidTr="003928D0">
        <w:trPr>
          <w:trHeight w:val="227"/>
          <w:jc w:val="center"/>
        </w:trPr>
        <w:tc>
          <w:tcPr>
            <w:tcW w:w="5544" w:type="dxa"/>
            <w:shd w:val="clear" w:color="auto" w:fill="auto"/>
            <w:vAlign w:val="center"/>
            <w:hideMark/>
          </w:tcPr>
          <w:p w:rsidR="00DA7CE2" w:rsidRPr="00DA7CE2" w:rsidRDefault="00DA7CE2" w:rsidP="00DA7CE2">
            <w:pPr>
              <w:spacing w:after="0"/>
              <w:jc w:val="right"/>
              <w:rPr>
                <w:rFonts w:ascii="Times New Roman" w:eastAsia="Times New Roman" w:hAnsi="Times New Roman" w:cs="Times New Roman"/>
                <w:color w:val="000000"/>
              </w:rPr>
            </w:pPr>
            <w:r w:rsidRPr="00DA7CE2">
              <w:rPr>
                <w:rFonts w:ascii="Times New Roman" w:eastAsia="Times New Roman" w:hAnsi="Times New Roman" w:cs="Times New Roman"/>
                <w:color w:val="000000"/>
              </w:rPr>
              <w:t>Многоэтажная (6-16 эт.)</w:t>
            </w:r>
          </w:p>
        </w:tc>
        <w:tc>
          <w:tcPr>
            <w:tcW w:w="3152" w:type="dxa"/>
            <w:shd w:val="clear" w:color="auto" w:fill="auto"/>
            <w:noWrap/>
            <w:vAlign w:val="center"/>
            <w:hideMark/>
          </w:tcPr>
          <w:p w:rsidR="00DA7CE2" w:rsidRPr="00DA7CE2" w:rsidRDefault="00DA7CE2" w:rsidP="00DA7CE2">
            <w:pPr>
              <w:spacing w:after="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73,1%</w:t>
            </w:r>
          </w:p>
        </w:tc>
      </w:tr>
      <w:tr w:rsidR="00DA7CE2" w:rsidRPr="00DA7CE2" w:rsidTr="003928D0">
        <w:trPr>
          <w:trHeight w:val="227"/>
          <w:jc w:val="center"/>
        </w:trPr>
        <w:tc>
          <w:tcPr>
            <w:tcW w:w="5544" w:type="dxa"/>
            <w:shd w:val="clear" w:color="auto" w:fill="auto"/>
            <w:vAlign w:val="center"/>
            <w:hideMark/>
          </w:tcPr>
          <w:p w:rsidR="00DA7CE2" w:rsidRPr="00DA7CE2" w:rsidRDefault="00DA7CE2" w:rsidP="00DA7CE2">
            <w:pPr>
              <w:spacing w:after="0"/>
              <w:jc w:val="right"/>
              <w:rPr>
                <w:rFonts w:ascii="Times New Roman" w:eastAsia="Times New Roman" w:hAnsi="Times New Roman" w:cs="Times New Roman"/>
                <w:color w:val="000000"/>
              </w:rPr>
            </w:pPr>
            <w:r w:rsidRPr="00DA7CE2">
              <w:rPr>
                <w:rFonts w:ascii="Times New Roman" w:eastAsia="Times New Roman" w:hAnsi="Times New Roman" w:cs="Times New Roman"/>
                <w:color w:val="000000"/>
              </w:rPr>
              <w:t>Среднеэтажная (4-5 эт.)</w:t>
            </w:r>
          </w:p>
        </w:tc>
        <w:tc>
          <w:tcPr>
            <w:tcW w:w="3152" w:type="dxa"/>
            <w:shd w:val="clear" w:color="auto" w:fill="auto"/>
            <w:noWrap/>
            <w:vAlign w:val="center"/>
            <w:hideMark/>
          </w:tcPr>
          <w:p w:rsidR="00DA7CE2" w:rsidRPr="00DA7CE2" w:rsidRDefault="00DA7CE2" w:rsidP="00DA7CE2">
            <w:pPr>
              <w:spacing w:after="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20,4%</w:t>
            </w:r>
          </w:p>
        </w:tc>
      </w:tr>
      <w:tr w:rsidR="00DA7CE2" w:rsidRPr="00DA7CE2" w:rsidTr="003928D0">
        <w:trPr>
          <w:trHeight w:val="227"/>
          <w:jc w:val="center"/>
        </w:trPr>
        <w:tc>
          <w:tcPr>
            <w:tcW w:w="5544" w:type="dxa"/>
            <w:shd w:val="clear" w:color="auto" w:fill="auto"/>
            <w:vAlign w:val="center"/>
            <w:hideMark/>
          </w:tcPr>
          <w:p w:rsidR="00DA7CE2" w:rsidRPr="00DA7CE2" w:rsidRDefault="00DA7CE2" w:rsidP="00DA7CE2">
            <w:pPr>
              <w:spacing w:after="0"/>
              <w:jc w:val="right"/>
              <w:rPr>
                <w:rFonts w:ascii="Times New Roman" w:eastAsia="Times New Roman" w:hAnsi="Times New Roman" w:cs="Times New Roman"/>
                <w:color w:val="000000"/>
              </w:rPr>
            </w:pPr>
            <w:proofErr w:type="gramStart"/>
            <w:r w:rsidRPr="00DA7CE2">
              <w:rPr>
                <w:rFonts w:ascii="Times New Roman" w:eastAsia="Times New Roman" w:hAnsi="Times New Roman" w:cs="Times New Roman"/>
                <w:color w:val="000000"/>
              </w:rPr>
              <w:t>Малоэтажная</w:t>
            </w:r>
            <w:proofErr w:type="gramEnd"/>
            <w:r w:rsidRPr="00DA7CE2">
              <w:rPr>
                <w:rFonts w:ascii="Times New Roman" w:eastAsia="Times New Roman" w:hAnsi="Times New Roman" w:cs="Times New Roman"/>
                <w:color w:val="000000"/>
              </w:rPr>
              <w:t xml:space="preserve"> квартирного типа (1-3 эт.)</w:t>
            </w:r>
          </w:p>
        </w:tc>
        <w:tc>
          <w:tcPr>
            <w:tcW w:w="3152" w:type="dxa"/>
            <w:shd w:val="clear" w:color="auto" w:fill="auto"/>
            <w:noWrap/>
            <w:vAlign w:val="center"/>
            <w:hideMark/>
          </w:tcPr>
          <w:p w:rsidR="00DA7CE2" w:rsidRPr="00DA7CE2" w:rsidRDefault="00DA7CE2" w:rsidP="00DA7CE2">
            <w:pPr>
              <w:spacing w:after="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6,5%</w:t>
            </w:r>
          </w:p>
        </w:tc>
      </w:tr>
      <w:tr w:rsidR="00DA7CE2" w:rsidRPr="00DA7CE2" w:rsidTr="003928D0">
        <w:trPr>
          <w:trHeight w:val="227"/>
          <w:jc w:val="center"/>
        </w:trPr>
        <w:tc>
          <w:tcPr>
            <w:tcW w:w="5544" w:type="dxa"/>
            <w:shd w:val="clear" w:color="auto" w:fill="auto"/>
            <w:vAlign w:val="center"/>
            <w:hideMark/>
          </w:tcPr>
          <w:p w:rsidR="00DA7CE2" w:rsidRPr="00DA7CE2" w:rsidRDefault="00DA7CE2" w:rsidP="00DA7CE2">
            <w:pPr>
              <w:spacing w:after="0"/>
              <w:jc w:val="right"/>
              <w:rPr>
                <w:rFonts w:ascii="Times New Roman" w:eastAsia="Times New Roman" w:hAnsi="Times New Roman" w:cs="Times New Roman"/>
                <w:color w:val="000000"/>
              </w:rPr>
            </w:pPr>
            <w:r w:rsidRPr="00DA7CE2">
              <w:rPr>
                <w:rFonts w:ascii="Times New Roman" w:eastAsia="Times New Roman" w:hAnsi="Times New Roman" w:cs="Times New Roman"/>
                <w:color w:val="000000"/>
              </w:rPr>
              <w:t>индивидуальная</w:t>
            </w:r>
          </w:p>
        </w:tc>
        <w:tc>
          <w:tcPr>
            <w:tcW w:w="3152" w:type="dxa"/>
            <w:shd w:val="clear" w:color="auto" w:fill="auto"/>
            <w:noWrap/>
            <w:vAlign w:val="center"/>
            <w:hideMark/>
          </w:tcPr>
          <w:p w:rsidR="00DA7CE2" w:rsidRPr="00DA7CE2" w:rsidRDefault="00DA7CE2" w:rsidP="00DA7CE2">
            <w:pPr>
              <w:spacing w:after="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0,0%</w:t>
            </w:r>
          </w:p>
        </w:tc>
      </w:tr>
    </w:tbl>
    <w:p w:rsidR="00DA7CE2" w:rsidRPr="00DA7CE2" w:rsidRDefault="00DA7CE2" w:rsidP="00DA7CE2">
      <w:pPr>
        <w:spacing w:after="0"/>
        <w:rPr>
          <w:rFonts w:ascii="Times New Roman" w:eastAsia="Times New Roman" w:hAnsi="Times New Roman" w:cs="Times New Roman"/>
          <w:sz w:val="28"/>
          <w:szCs w:val="28"/>
        </w:rPr>
      </w:pPr>
    </w:p>
    <w:p w:rsidR="00DA7CE2" w:rsidRPr="00DA7CE2" w:rsidRDefault="00DA7CE2" w:rsidP="004A194F">
      <w:pPr>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 xml:space="preserve">Учитывая, что Махачкала развивается как центр Махачкалинской агломерации, проектом в границах городского округа предусмотрено резервирование площадок под новое жилищное строительство в </w:t>
      </w:r>
      <w:proofErr w:type="gramStart"/>
      <w:r w:rsidRPr="00DA7CE2">
        <w:rPr>
          <w:rFonts w:ascii="Times New Roman" w:eastAsia="Times New Roman" w:hAnsi="Times New Roman" w:cs="Times New Roman"/>
          <w:sz w:val="28"/>
          <w:szCs w:val="28"/>
        </w:rPr>
        <w:t>северо-западном</w:t>
      </w:r>
      <w:proofErr w:type="gramEnd"/>
      <w:r w:rsidRPr="00DA7CE2">
        <w:rPr>
          <w:rFonts w:ascii="Times New Roman" w:eastAsia="Times New Roman" w:hAnsi="Times New Roman" w:cs="Times New Roman"/>
          <w:sz w:val="28"/>
          <w:szCs w:val="28"/>
        </w:rPr>
        <w:t xml:space="preserve"> (на Кизилюрт) и южном (на Каспийск) направлениях.</w:t>
      </w:r>
    </w:p>
    <w:p w:rsidR="00DA7CE2" w:rsidRPr="00DA7CE2" w:rsidRDefault="00DA7CE2" w:rsidP="004A194F">
      <w:pPr>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 xml:space="preserve">Наибольшие объемы жилищного строительства предусмотрены в границах </w:t>
      </w:r>
      <w:proofErr w:type="gramStart"/>
      <w:r w:rsidRPr="00DA7CE2">
        <w:rPr>
          <w:rFonts w:ascii="Times New Roman" w:eastAsia="Times New Roman" w:hAnsi="Times New Roman" w:cs="Times New Roman"/>
          <w:sz w:val="28"/>
          <w:szCs w:val="28"/>
        </w:rPr>
        <w:t>г</w:t>
      </w:r>
      <w:proofErr w:type="gramEnd"/>
      <w:r w:rsidRPr="00DA7CE2">
        <w:rPr>
          <w:rFonts w:ascii="Times New Roman" w:eastAsia="Times New Roman" w:hAnsi="Times New Roman" w:cs="Times New Roman"/>
          <w:sz w:val="28"/>
          <w:szCs w:val="28"/>
        </w:rPr>
        <w:t>. Махачкала –7,43 млн. кв. м (59,8% от всего объема нового строительства в городском округе), что обусловлено как наличием свободных площадок, так и намеченной программой реорганизации сложившихся жилых и производственных территорий с развитием на них многофункциональных, в т.ч. жилых, комплексов. Предусмотрена реализация программы переселения граждан из ветхого и аварийного жилищного фонда, подлежащего сносу. На его месте предусмотрено строительство нового современного и высококачественного мног</w:t>
      </w:r>
      <w:proofErr w:type="gramStart"/>
      <w:r w:rsidRPr="00DA7CE2">
        <w:rPr>
          <w:rFonts w:ascii="Times New Roman" w:eastAsia="Times New Roman" w:hAnsi="Times New Roman" w:cs="Times New Roman"/>
          <w:sz w:val="28"/>
          <w:szCs w:val="28"/>
        </w:rPr>
        <w:t>о-</w:t>
      </w:r>
      <w:proofErr w:type="gramEnd"/>
      <w:r w:rsidRPr="00DA7CE2">
        <w:rPr>
          <w:rFonts w:ascii="Times New Roman" w:eastAsia="Times New Roman" w:hAnsi="Times New Roman" w:cs="Times New Roman"/>
          <w:sz w:val="28"/>
          <w:szCs w:val="28"/>
        </w:rPr>
        <w:t xml:space="preserve"> и среднеэтажного жилищного фонда. </w:t>
      </w:r>
    </w:p>
    <w:p w:rsidR="00DA7CE2" w:rsidRPr="00DA7CE2" w:rsidRDefault="00DA7CE2" w:rsidP="004A194F">
      <w:pPr>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Реализация программы жилищного строительства в городе позволит увеличить среднюю жилищную обеспеченность с 15,9 кв. м/чел. в настоящее время до 25 кв. м/чел.</w:t>
      </w:r>
    </w:p>
    <w:p w:rsidR="00DA7CE2" w:rsidRPr="00DA7CE2" w:rsidRDefault="00DA7CE2" w:rsidP="004A194F">
      <w:pPr>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В структуре города наибольшие объемы нового жилищного строительства приходятся на Ленинский район – 4,58 млн. кв. м, или 61,6% от общегородского ввода жилья. На долю Советского и Кировского района приходится соответственно 1,25 млн. кв. м (16,8%) и 1,61 млн. кв. м (21,6%).</w:t>
      </w:r>
    </w:p>
    <w:p w:rsidR="0011713B" w:rsidRDefault="0011713B">
      <w:pP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br w:type="page"/>
      </w:r>
    </w:p>
    <w:p w:rsidR="00DA7CE2" w:rsidRPr="00DA7CE2" w:rsidRDefault="00DA7CE2" w:rsidP="004A194F">
      <w:pPr>
        <w:rPr>
          <w:rFonts w:ascii="Times New Roman" w:eastAsia="Times New Roman" w:hAnsi="Times New Roman" w:cs="Times New Roman"/>
          <w:sz w:val="28"/>
          <w:szCs w:val="28"/>
          <w:u w:val="single"/>
        </w:rPr>
      </w:pPr>
      <w:r w:rsidRPr="00DA7CE2">
        <w:rPr>
          <w:rFonts w:ascii="Times New Roman" w:eastAsia="Times New Roman" w:hAnsi="Times New Roman" w:cs="Times New Roman"/>
          <w:sz w:val="28"/>
          <w:szCs w:val="28"/>
          <w:u w:val="single"/>
        </w:rPr>
        <w:lastRenderedPageBreak/>
        <w:t>Ленинский район</w:t>
      </w:r>
    </w:p>
    <w:p w:rsidR="00DA7CE2" w:rsidRPr="004A194F" w:rsidRDefault="00DA7CE2" w:rsidP="00F41C00">
      <w:pPr>
        <w:pStyle w:val="a8"/>
        <w:numPr>
          <w:ilvl w:val="0"/>
          <w:numId w:val="29"/>
        </w:numPr>
        <w:ind w:left="0" w:firstLine="709"/>
        <w:rPr>
          <w:rFonts w:ascii="Times New Roman" w:eastAsia="Times New Roman" w:hAnsi="Times New Roman" w:cs="Times New Roman"/>
          <w:sz w:val="28"/>
          <w:szCs w:val="28"/>
        </w:rPr>
      </w:pPr>
      <w:r w:rsidRPr="004A194F">
        <w:rPr>
          <w:rFonts w:ascii="Times New Roman" w:eastAsia="Times New Roman" w:hAnsi="Times New Roman" w:cs="Times New Roman"/>
          <w:sz w:val="28"/>
          <w:szCs w:val="28"/>
        </w:rPr>
        <w:t>новое многоэтажное жилищное строительство на свободных территориях вокруг оз. Ак-Гель (1250 тыс. кв. м), на границе с г. Каспийск вдоль ул. Петра</w:t>
      </w:r>
      <w:proofErr w:type="gramStart"/>
      <w:r w:rsidRPr="004A194F">
        <w:rPr>
          <w:rFonts w:ascii="Times New Roman" w:eastAsia="Times New Roman" w:hAnsi="Times New Roman" w:cs="Times New Roman"/>
          <w:sz w:val="28"/>
          <w:szCs w:val="28"/>
        </w:rPr>
        <w:t xml:space="preserve"> П</w:t>
      </w:r>
      <w:proofErr w:type="gramEnd"/>
      <w:r w:rsidRPr="004A194F">
        <w:rPr>
          <w:rFonts w:ascii="Times New Roman" w:eastAsia="Times New Roman" w:hAnsi="Times New Roman" w:cs="Times New Roman"/>
          <w:sz w:val="28"/>
          <w:szCs w:val="28"/>
        </w:rPr>
        <w:t>ервого (118 тыс. кв. м);</w:t>
      </w:r>
    </w:p>
    <w:p w:rsidR="00DA7CE2" w:rsidRPr="004A194F" w:rsidRDefault="00DA7CE2" w:rsidP="00F41C00">
      <w:pPr>
        <w:pStyle w:val="a8"/>
        <w:numPr>
          <w:ilvl w:val="0"/>
          <w:numId w:val="29"/>
        </w:numPr>
        <w:ind w:left="0" w:firstLine="709"/>
        <w:rPr>
          <w:rFonts w:ascii="Times New Roman" w:eastAsia="Times New Roman" w:hAnsi="Times New Roman" w:cs="Times New Roman"/>
          <w:sz w:val="28"/>
          <w:szCs w:val="28"/>
        </w:rPr>
      </w:pPr>
      <w:r w:rsidRPr="004A194F">
        <w:rPr>
          <w:rFonts w:ascii="Times New Roman" w:eastAsia="Times New Roman" w:hAnsi="Times New Roman" w:cs="Times New Roman"/>
          <w:sz w:val="28"/>
          <w:szCs w:val="28"/>
        </w:rPr>
        <w:t>новое многоэтажное жилищное строительство в составе многофункциональных комплексов «Каспий-сити» (600 тыс. кв. м) и «Лазурный берег» (2255 тыс. кв. м);</w:t>
      </w:r>
    </w:p>
    <w:p w:rsidR="00DA7CE2" w:rsidRPr="004A194F" w:rsidRDefault="00DA7CE2" w:rsidP="00F41C00">
      <w:pPr>
        <w:pStyle w:val="a8"/>
        <w:numPr>
          <w:ilvl w:val="0"/>
          <w:numId w:val="29"/>
        </w:numPr>
        <w:ind w:left="0" w:firstLine="709"/>
        <w:rPr>
          <w:rFonts w:ascii="Times New Roman" w:eastAsia="Times New Roman" w:hAnsi="Times New Roman" w:cs="Times New Roman"/>
          <w:sz w:val="28"/>
          <w:szCs w:val="28"/>
        </w:rPr>
      </w:pPr>
      <w:r w:rsidRPr="004A194F">
        <w:rPr>
          <w:rFonts w:ascii="Times New Roman" w:eastAsia="Times New Roman" w:hAnsi="Times New Roman" w:cs="Times New Roman"/>
          <w:sz w:val="28"/>
          <w:szCs w:val="28"/>
        </w:rPr>
        <w:t>новое среднеэтажное жилищное на участках реорганизации существующей малоэтажной застройки вдоль магистрали Махачкала-Аэропорт 142 тыс. кв. м;</w:t>
      </w:r>
    </w:p>
    <w:p w:rsidR="00DA7CE2" w:rsidRPr="004A194F" w:rsidRDefault="00DA7CE2" w:rsidP="00F41C00">
      <w:pPr>
        <w:pStyle w:val="a8"/>
        <w:numPr>
          <w:ilvl w:val="0"/>
          <w:numId w:val="29"/>
        </w:numPr>
        <w:ind w:left="0" w:firstLine="709"/>
        <w:rPr>
          <w:rFonts w:ascii="Times New Roman" w:eastAsia="Times New Roman" w:hAnsi="Times New Roman" w:cs="Times New Roman"/>
          <w:sz w:val="28"/>
          <w:szCs w:val="28"/>
        </w:rPr>
      </w:pPr>
      <w:r w:rsidRPr="004A194F">
        <w:rPr>
          <w:rFonts w:ascii="Times New Roman" w:eastAsia="Times New Roman" w:hAnsi="Times New Roman" w:cs="Times New Roman"/>
          <w:sz w:val="28"/>
          <w:szCs w:val="28"/>
        </w:rPr>
        <w:t>новое среднеэтажное и малоэтажное (блокированное, секционное) жилищное строительство на участках реорганизации сложившейся жилой застройки вдоль ул. Ярагского и вдоль запроектированных дорог, обеспечивающих связь прибрежных территорий с ул. А. Султана (91 тыс. кв.)</w:t>
      </w:r>
    </w:p>
    <w:p w:rsidR="00DA7CE2" w:rsidRPr="004A194F" w:rsidRDefault="00DA7CE2" w:rsidP="00F41C00">
      <w:pPr>
        <w:pStyle w:val="a8"/>
        <w:numPr>
          <w:ilvl w:val="0"/>
          <w:numId w:val="29"/>
        </w:numPr>
        <w:ind w:left="0" w:firstLine="709"/>
        <w:rPr>
          <w:rFonts w:ascii="Times New Roman" w:eastAsia="Times New Roman" w:hAnsi="Times New Roman" w:cs="Times New Roman"/>
          <w:sz w:val="28"/>
          <w:szCs w:val="28"/>
        </w:rPr>
      </w:pPr>
      <w:r w:rsidRPr="004A194F">
        <w:rPr>
          <w:rFonts w:ascii="Times New Roman" w:eastAsia="Times New Roman" w:hAnsi="Times New Roman" w:cs="Times New Roman"/>
          <w:sz w:val="28"/>
          <w:szCs w:val="28"/>
        </w:rPr>
        <w:t>новое мног</w:t>
      </w:r>
      <w:proofErr w:type="gramStart"/>
      <w:r w:rsidRPr="004A194F">
        <w:rPr>
          <w:rFonts w:ascii="Times New Roman" w:eastAsia="Times New Roman" w:hAnsi="Times New Roman" w:cs="Times New Roman"/>
          <w:sz w:val="28"/>
          <w:szCs w:val="28"/>
        </w:rPr>
        <w:t>о-</w:t>
      </w:r>
      <w:proofErr w:type="gramEnd"/>
      <w:r w:rsidRPr="004A194F">
        <w:rPr>
          <w:rFonts w:ascii="Times New Roman" w:eastAsia="Times New Roman" w:hAnsi="Times New Roman" w:cs="Times New Roman"/>
          <w:sz w:val="28"/>
          <w:szCs w:val="28"/>
        </w:rPr>
        <w:t xml:space="preserve"> и среднеэтажное жилищное строительство на участках сноса ветхого и аварийного жилого фонда в центре города (122 тыс. кв. м)</w:t>
      </w:r>
      <w:r w:rsidR="004A194F">
        <w:rPr>
          <w:rFonts w:ascii="Times New Roman" w:eastAsia="Times New Roman" w:hAnsi="Times New Roman" w:cs="Times New Roman"/>
          <w:sz w:val="28"/>
          <w:szCs w:val="28"/>
        </w:rPr>
        <w:t>.</w:t>
      </w:r>
    </w:p>
    <w:p w:rsidR="00DA7CE2" w:rsidRPr="00DA7CE2" w:rsidRDefault="00DA7CE2" w:rsidP="00DA7CE2">
      <w:pPr>
        <w:spacing w:after="0"/>
        <w:rPr>
          <w:rFonts w:ascii="Times New Roman" w:eastAsia="Times New Roman" w:hAnsi="Times New Roman" w:cs="Times New Roman"/>
          <w:sz w:val="28"/>
          <w:szCs w:val="28"/>
          <w:u w:val="single"/>
        </w:rPr>
      </w:pPr>
      <w:r w:rsidRPr="00DA7CE2">
        <w:rPr>
          <w:rFonts w:ascii="Times New Roman" w:eastAsia="Times New Roman" w:hAnsi="Times New Roman" w:cs="Times New Roman"/>
          <w:sz w:val="28"/>
          <w:szCs w:val="28"/>
          <w:u w:val="single"/>
        </w:rPr>
        <w:t>Советский район</w:t>
      </w:r>
    </w:p>
    <w:p w:rsidR="00DA7CE2" w:rsidRPr="004A194F" w:rsidRDefault="00DA7CE2" w:rsidP="00F41C00">
      <w:pPr>
        <w:pStyle w:val="a8"/>
        <w:numPr>
          <w:ilvl w:val="0"/>
          <w:numId w:val="30"/>
        </w:numPr>
        <w:ind w:left="0" w:firstLine="709"/>
        <w:rPr>
          <w:rFonts w:ascii="Times New Roman" w:eastAsia="Times New Roman" w:hAnsi="Times New Roman" w:cs="Times New Roman"/>
          <w:sz w:val="28"/>
          <w:szCs w:val="28"/>
        </w:rPr>
      </w:pPr>
      <w:r w:rsidRPr="004A194F">
        <w:rPr>
          <w:rFonts w:ascii="Times New Roman" w:eastAsia="Times New Roman" w:hAnsi="Times New Roman" w:cs="Times New Roman"/>
          <w:sz w:val="28"/>
          <w:szCs w:val="28"/>
        </w:rPr>
        <w:t>новое многоэтажное жилищное строительство на реконструируемых территориях вдоль пр. А. Акушинского (497 тыс. кв. м); в районе пересечения ул. Ярагского и ул. Гагарина (113 тыс. кв. м), в центральной части города (176 тыс. кв. м)</w:t>
      </w:r>
      <w:r w:rsidR="004A194F">
        <w:rPr>
          <w:rFonts w:ascii="Times New Roman" w:eastAsia="Times New Roman" w:hAnsi="Times New Roman" w:cs="Times New Roman"/>
          <w:sz w:val="28"/>
          <w:szCs w:val="28"/>
        </w:rPr>
        <w:t>;</w:t>
      </w:r>
    </w:p>
    <w:p w:rsidR="00DA7CE2" w:rsidRPr="004A194F" w:rsidRDefault="00DA7CE2" w:rsidP="00F41C00">
      <w:pPr>
        <w:pStyle w:val="a8"/>
        <w:numPr>
          <w:ilvl w:val="0"/>
          <w:numId w:val="30"/>
        </w:numPr>
        <w:ind w:left="0" w:firstLine="709"/>
        <w:rPr>
          <w:rFonts w:ascii="Times New Roman" w:eastAsia="Times New Roman" w:hAnsi="Times New Roman" w:cs="Times New Roman"/>
          <w:sz w:val="28"/>
          <w:szCs w:val="28"/>
        </w:rPr>
      </w:pPr>
      <w:r w:rsidRPr="004A194F">
        <w:rPr>
          <w:rFonts w:ascii="Times New Roman" w:eastAsia="Times New Roman" w:hAnsi="Times New Roman" w:cs="Times New Roman"/>
          <w:sz w:val="28"/>
          <w:szCs w:val="28"/>
        </w:rPr>
        <w:t>новое среднеэтажное жилищное строительство на свободных участках вдоль пр. А. Акушинского на выезде из города (304 тыс. кв. м)</w:t>
      </w:r>
      <w:r w:rsidR="004A194F">
        <w:rPr>
          <w:rFonts w:ascii="Times New Roman" w:eastAsia="Times New Roman" w:hAnsi="Times New Roman" w:cs="Times New Roman"/>
          <w:sz w:val="28"/>
          <w:szCs w:val="28"/>
        </w:rPr>
        <w:t>;</w:t>
      </w:r>
    </w:p>
    <w:p w:rsidR="00DA7CE2" w:rsidRPr="004A194F" w:rsidRDefault="00DA7CE2" w:rsidP="00F41C00">
      <w:pPr>
        <w:pStyle w:val="a8"/>
        <w:numPr>
          <w:ilvl w:val="0"/>
          <w:numId w:val="30"/>
        </w:numPr>
        <w:ind w:left="0" w:firstLine="709"/>
        <w:rPr>
          <w:rFonts w:ascii="Times New Roman" w:eastAsia="Times New Roman" w:hAnsi="Times New Roman" w:cs="Times New Roman"/>
          <w:sz w:val="28"/>
          <w:szCs w:val="28"/>
        </w:rPr>
      </w:pPr>
      <w:r w:rsidRPr="004A194F">
        <w:rPr>
          <w:rFonts w:ascii="Times New Roman" w:eastAsia="Times New Roman" w:hAnsi="Times New Roman" w:cs="Times New Roman"/>
          <w:sz w:val="28"/>
          <w:szCs w:val="28"/>
        </w:rPr>
        <w:t>новое среднеэтажное жилищное строительство на участках реорганизации сложившейся жилой застройки (446 тыс. кв. м);</w:t>
      </w:r>
    </w:p>
    <w:p w:rsidR="00DA7CE2" w:rsidRPr="004A194F" w:rsidRDefault="00DA7CE2" w:rsidP="00F41C00">
      <w:pPr>
        <w:pStyle w:val="a8"/>
        <w:numPr>
          <w:ilvl w:val="0"/>
          <w:numId w:val="30"/>
        </w:numPr>
        <w:ind w:left="0" w:firstLine="709"/>
        <w:rPr>
          <w:rFonts w:ascii="Times New Roman" w:eastAsia="Times New Roman" w:hAnsi="Times New Roman" w:cs="Times New Roman"/>
          <w:sz w:val="28"/>
          <w:szCs w:val="28"/>
        </w:rPr>
      </w:pPr>
      <w:r w:rsidRPr="004A194F">
        <w:rPr>
          <w:rFonts w:ascii="Times New Roman" w:eastAsia="Times New Roman" w:hAnsi="Times New Roman" w:cs="Times New Roman"/>
          <w:sz w:val="28"/>
          <w:szCs w:val="28"/>
        </w:rPr>
        <w:t>новое мног</w:t>
      </w:r>
      <w:proofErr w:type="gramStart"/>
      <w:r w:rsidRPr="004A194F">
        <w:rPr>
          <w:rFonts w:ascii="Times New Roman" w:eastAsia="Times New Roman" w:hAnsi="Times New Roman" w:cs="Times New Roman"/>
          <w:sz w:val="28"/>
          <w:szCs w:val="28"/>
        </w:rPr>
        <w:t>о-</w:t>
      </w:r>
      <w:proofErr w:type="gramEnd"/>
      <w:r w:rsidRPr="004A194F">
        <w:rPr>
          <w:rFonts w:ascii="Times New Roman" w:eastAsia="Times New Roman" w:hAnsi="Times New Roman" w:cs="Times New Roman"/>
          <w:sz w:val="28"/>
          <w:szCs w:val="28"/>
        </w:rPr>
        <w:t xml:space="preserve"> и среднеэтажное жилищное строительство на участках сноса ветхого и аварийного жилого фонда в центре города (95 тыс. кв. м)</w:t>
      </w:r>
      <w:r w:rsidR="004A194F">
        <w:rPr>
          <w:rFonts w:ascii="Times New Roman" w:eastAsia="Times New Roman" w:hAnsi="Times New Roman" w:cs="Times New Roman"/>
          <w:sz w:val="28"/>
          <w:szCs w:val="28"/>
        </w:rPr>
        <w:t>.</w:t>
      </w:r>
      <w:r w:rsidRPr="004A194F">
        <w:rPr>
          <w:rFonts w:ascii="Times New Roman" w:eastAsia="Times New Roman" w:hAnsi="Times New Roman" w:cs="Times New Roman"/>
          <w:sz w:val="28"/>
          <w:szCs w:val="28"/>
        </w:rPr>
        <w:t xml:space="preserve"> </w:t>
      </w:r>
    </w:p>
    <w:p w:rsidR="00DA7CE2" w:rsidRPr="00DA7CE2" w:rsidRDefault="00DA7CE2" w:rsidP="00DA7CE2">
      <w:pPr>
        <w:spacing w:after="0"/>
        <w:rPr>
          <w:rFonts w:ascii="Times New Roman" w:eastAsia="Times New Roman" w:hAnsi="Times New Roman" w:cs="Times New Roman"/>
          <w:sz w:val="28"/>
          <w:szCs w:val="28"/>
          <w:u w:val="single"/>
        </w:rPr>
      </w:pPr>
      <w:r w:rsidRPr="00DA7CE2">
        <w:rPr>
          <w:rFonts w:ascii="Times New Roman" w:eastAsia="Times New Roman" w:hAnsi="Times New Roman" w:cs="Times New Roman"/>
          <w:sz w:val="28"/>
          <w:szCs w:val="28"/>
          <w:u w:val="single"/>
        </w:rPr>
        <w:t>Кировский район</w:t>
      </w:r>
    </w:p>
    <w:p w:rsidR="00DA7CE2" w:rsidRPr="004A194F" w:rsidRDefault="00DA7CE2" w:rsidP="00F41C00">
      <w:pPr>
        <w:pStyle w:val="a8"/>
        <w:numPr>
          <w:ilvl w:val="0"/>
          <w:numId w:val="31"/>
        </w:numPr>
        <w:ind w:left="0" w:firstLine="709"/>
        <w:rPr>
          <w:rFonts w:ascii="Times New Roman" w:eastAsia="Times New Roman" w:hAnsi="Times New Roman" w:cs="Times New Roman"/>
          <w:sz w:val="28"/>
          <w:szCs w:val="28"/>
        </w:rPr>
      </w:pPr>
      <w:r w:rsidRPr="004A194F">
        <w:rPr>
          <w:rFonts w:ascii="Times New Roman" w:eastAsia="Times New Roman" w:hAnsi="Times New Roman" w:cs="Times New Roman"/>
          <w:sz w:val="28"/>
          <w:szCs w:val="28"/>
        </w:rPr>
        <w:t>новое многоэтажное жилищное строительство в мкр. ДОСААФ (460 тыс. кв. м)</w:t>
      </w:r>
      <w:r w:rsidR="004A194F" w:rsidRPr="004A194F">
        <w:rPr>
          <w:rFonts w:ascii="Times New Roman" w:eastAsia="Times New Roman" w:hAnsi="Times New Roman" w:cs="Times New Roman"/>
          <w:sz w:val="28"/>
          <w:szCs w:val="28"/>
        </w:rPr>
        <w:t>;</w:t>
      </w:r>
    </w:p>
    <w:p w:rsidR="00DA7CE2" w:rsidRPr="004A194F" w:rsidRDefault="00DA7CE2" w:rsidP="00F41C00">
      <w:pPr>
        <w:pStyle w:val="a8"/>
        <w:numPr>
          <w:ilvl w:val="0"/>
          <w:numId w:val="31"/>
        </w:numPr>
        <w:ind w:left="0" w:firstLine="709"/>
        <w:rPr>
          <w:rFonts w:ascii="Times New Roman" w:eastAsia="Times New Roman" w:hAnsi="Times New Roman" w:cs="Times New Roman"/>
          <w:sz w:val="28"/>
          <w:szCs w:val="28"/>
        </w:rPr>
      </w:pPr>
      <w:r w:rsidRPr="004A194F">
        <w:rPr>
          <w:rFonts w:ascii="Times New Roman" w:eastAsia="Times New Roman" w:hAnsi="Times New Roman" w:cs="Times New Roman"/>
          <w:sz w:val="28"/>
          <w:szCs w:val="28"/>
        </w:rPr>
        <w:t>новое среднеэтажное жилищное строительство на участках реорганизации сложившейся жилой застройки вдоль пр. А. Акушинского (165 тыс. кв. м), ул. А. М. Магомедтагирова (184 тыс. кв. м), а также между ул. Гаджиева и железной дороги (175 тыс. кв. м)</w:t>
      </w:r>
      <w:r w:rsidR="004A194F" w:rsidRPr="004A194F">
        <w:rPr>
          <w:rFonts w:ascii="Times New Roman" w:eastAsia="Times New Roman" w:hAnsi="Times New Roman" w:cs="Times New Roman"/>
          <w:sz w:val="28"/>
          <w:szCs w:val="28"/>
        </w:rPr>
        <w:t>;</w:t>
      </w:r>
    </w:p>
    <w:p w:rsidR="00DA7CE2" w:rsidRPr="004A194F" w:rsidRDefault="00DA7CE2" w:rsidP="00F41C00">
      <w:pPr>
        <w:pStyle w:val="a8"/>
        <w:numPr>
          <w:ilvl w:val="0"/>
          <w:numId w:val="31"/>
        </w:numPr>
        <w:ind w:left="0" w:firstLine="709"/>
        <w:rPr>
          <w:rFonts w:ascii="Times New Roman" w:eastAsia="Times New Roman" w:hAnsi="Times New Roman" w:cs="Times New Roman"/>
          <w:sz w:val="28"/>
          <w:szCs w:val="28"/>
        </w:rPr>
      </w:pPr>
      <w:r w:rsidRPr="004A194F">
        <w:rPr>
          <w:rFonts w:ascii="Times New Roman" w:eastAsia="Times New Roman" w:hAnsi="Times New Roman" w:cs="Times New Roman"/>
          <w:sz w:val="28"/>
          <w:szCs w:val="28"/>
        </w:rPr>
        <w:t>новое мног</w:t>
      </w:r>
      <w:proofErr w:type="gramStart"/>
      <w:r w:rsidRPr="004A194F">
        <w:rPr>
          <w:rFonts w:ascii="Times New Roman" w:eastAsia="Times New Roman" w:hAnsi="Times New Roman" w:cs="Times New Roman"/>
          <w:sz w:val="28"/>
          <w:szCs w:val="28"/>
        </w:rPr>
        <w:t>о-</w:t>
      </w:r>
      <w:proofErr w:type="gramEnd"/>
      <w:r w:rsidRPr="004A194F">
        <w:rPr>
          <w:rFonts w:ascii="Times New Roman" w:eastAsia="Times New Roman" w:hAnsi="Times New Roman" w:cs="Times New Roman"/>
          <w:sz w:val="28"/>
          <w:szCs w:val="28"/>
        </w:rPr>
        <w:t xml:space="preserve"> и среднеэтажное жилищное строительство на участках сноса ветхого и аварийного жилого фонда в центре города (159 тыс. кв. м); </w:t>
      </w:r>
    </w:p>
    <w:p w:rsidR="00DA7CE2" w:rsidRPr="004A194F" w:rsidRDefault="00DA7CE2" w:rsidP="00F41C00">
      <w:pPr>
        <w:pStyle w:val="a8"/>
        <w:numPr>
          <w:ilvl w:val="0"/>
          <w:numId w:val="31"/>
        </w:numPr>
        <w:ind w:left="0" w:firstLine="709"/>
        <w:rPr>
          <w:rFonts w:ascii="Times New Roman" w:eastAsia="Times New Roman" w:hAnsi="Times New Roman" w:cs="Times New Roman"/>
          <w:sz w:val="28"/>
          <w:szCs w:val="28"/>
        </w:rPr>
      </w:pPr>
      <w:r w:rsidRPr="004A194F">
        <w:rPr>
          <w:rFonts w:ascii="Times New Roman" w:eastAsia="Times New Roman" w:hAnsi="Times New Roman" w:cs="Times New Roman"/>
          <w:sz w:val="28"/>
          <w:szCs w:val="28"/>
        </w:rPr>
        <w:t>новое малоэтажное жилищное строительство квартирного типа на территориях южнее мкр. ДОСААФ (463, тыс. кв. м)</w:t>
      </w:r>
      <w:r w:rsidR="004A194F" w:rsidRPr="004A194F">
        <w:rPr>
          <w:rFonts w:ascii="Times New Roman" w:eastAsia="Times New Roman" w:hAnsi="Times New Roman" w:cs="Times New Roman"/>
          <w:sz w:val="28"/>
          <w:szCs w:val="28"/>
        </w:rPr>
        <w:t>.</w:t>
      </w:r>
    </w:p>
    <w:p w:rsidR="00DA7CE2" w:rsidRPr="00DA7CE2" w:rsidRDefault="00DA7CE2" w:rsidP="004A194F">
      <w:pPr>
        <w:rPr>
          <w:rFonts w:ascii="Times New Roman" w:eastAsia="Times New Roman" w:hAnsi="Times New Roman" w:cs="Times New Roman"/>
          <w:sz w:val="28"/>
          <w:szCs w:val="28"/>
        </w:rPr>
      </w:pPr>
    </w:p>
    <w:p w:rsidR="00DA7CE2" w:rsidRPr="00DA7CE2" w:rsidRDefault="00DA7CE2" w:rsidP="004A194F">
      <w:pPr>
        <w:rPr>
          <w:rFonts w:ascii="Times New Roman" w:eastAsia="Times New Roman" w:hAnsi="Times New Roman" w:cs="Times New Roman"/>
          <w:spacing w:val="-8"/>
          <w:sz w:val="28"/>
          <w:szCs w:val="28"/>
        </w:rPr>
      </w:pPr>
      <w:r w:rsidRPr="00DA7CE2">
        <w:rPr>
          <w:rFonts w:ascii="Times New Roman" w:eastAsia="Times New Roman" w:hAnsi="Times New Roman" w:cs="Times New Roman"/>
          <w:spacing w:val="-8"/>
          <w:sz w:val="28"/>
          <w:szCs w:val="28"/>
        </w:rPr>
        <w:lastRenderedPageBreak/>
        <w:t>В населенных пунктах, входящих в городской округ Махачкала, намечается новое жилищное строительство в объеме 5,0 млн.кв.м. При этом в городских поселениях запланировано строительство 3,45 млн. кв. м (69,2%) нового жилищного фонда, в сельских населенных пунктах – 1,54 млн. кв. м (30,8%).</w:t>
      </w:r>
    </w:p>
    <w:p w:rsidR="00DA7CE2" w:rsidRPr="00DA7CE2" w:rsidRDefault="00DA7CE2" w:rsidP="004A194F">
      <w:pPr>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 xml:space="preserve">Наибольшие объемы нового жилищного строительства намечены в пгт Ленинкент. Пгт Шамхалис. </w:t>
      </w:r>
      <w:proofErr w:type="gramStart"/>
      <w:r w:rsidRPr="00DA7CE2">
        <w:rPr>
          <w:rFonts w:ascii="Times New Roman" w:eastAsia="Times New Roman" w:hAnsi="Times New Roman" w:cs="Times New Roman"/>
          <w:sz w:val="28"/>
          <w:szCs w:val="28"/>
        </w:rPr>
        <w:t>Красноармейское</w:t>
      </w:r>
      <w:proofErr w:type="gramEnd"/>
      <w:r w:rsidRPr="00DA7CE2">
        <w:rPr>
          <w:rFonts w:ascii="Times New Roman" w:eastAsia="Times New Roman" w:hAnsi="Times New Roman" w:cs="Times New Roman"/>
          <w:sz w:val="28"/>
          <w:szCs w:val="28"/>
        </w:rPr>
        <w:t xml:space="preserve"> – соответственно 0,89 млн. кв. м, 0,80 млн. кв. м и 0,71 млн. кв. м (7,2%, 6,4% и 5,7% от общего объема нового жилищного строительства). Строительство в этих населенных пунктах будет осуществляться на свободных территориях</w:t>
      </w:r>
    </w:p>
    <w:p w:rsidR="00DA7CE2" w:rsidRPr="00DA7CE2" w:rsidRDefault="00DA7CE2" w:rsidP="004A194F">
      <w:pPr>
        <w:rPr>
          <w:rFonts w:ascii="Times New Roman" w:eastAsia="Times New Roman" w:hAnsi="Times New Roman" w:cs="Times New Roman"/>
          <w:spacing w:val="-6"/>
          <w:sz w:val="28"/>
          <w:szCs w:val="28"/>
        </w:rPr>
      </w:pPr>
      <w:r w:rsidRPr="00DA7CE2">
        <w:rPr>
          <w:rFonts w:ascii="Times New Roman" w:eastAsia="Times New Roman" w:hAnsi="Times New Roman" w:cs="Times New Roman"/>
          <w:spacing w:val="-6"/>
          <w:sz w:val="28"/>
          <w:szCs w:val="28"/>
        </w:rPr>
        <w:t>В структуре нового жилищного строительства на долю малоэтажной и индивидуальной застройки в сельских населенных пунктах приходится 53,3%.</w:t>
      </w:r>
    </w:p>
    <w:p w:rsidR="00DA7CE2" w:rsidRPr="00DA7CE2" w:rsidRDefault="00DA7CE2" w:rsidP="00DA7CE2">
      <w:pPr>
        <w:spacing w:after="0" w:line="300" w:lineRule="auto"/>
        <w:jc w:val="right"/>
        <w:rPr>
          <w:rFonts w:ascii="Times New Roman" w:eastAsia="Times New Roman" w:hAnsi="Times New Roman" w:cs="Times New Roman"/>
          <w:spacing w:val="-6"/>
          <w:sz w:val="28"/>
          <w:szCs w:val="28"/>
        </w:rPr>
      </w:pPr>
      <w:r w:rsidRPr="00DA7CE2">
        <w:rPr>
          <w:rFonts w:ascii="Times New Roman" w:eastAsia="Times New Roman" w:hAnsi="Times New Roman" w:cs="Times New Roman"/>
          <w:spacing w:val="-6"/>
          <w:sz w:val="28"/>
          <w:szCs w:val="28"/>
        </w:rPr>
        <w:t>Таблица</w:t>
      </w:r>
      <w:r w:rsidR="004A194F">
        <w:rPr>
          <w:rFonts w:ascii="Times New Roman" w:eastAsia="Times New Roman" w:hAnsi="Times New Roman" w:cs="Times New Roman"/>
          <w:spacing w:val="-6"/>
          <w:sz w:val="28"/>
          <w:szCs w:val="28"/>
        </w:rPr>
        <w:t xml:space="preserve"> 2.2.2</w:t>
      </w:r>
    </w:p>
    <w:tbl>
      <w:tblPr>
        <w:tblW w:w="9199" w:type="dxa"/>
        <w:jc w:val="center"/>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88"/>
        <w:gridCol w:w="3311"/>
      </w:tblGrid>
      <w:tr w:rsidR="00DA7CE2" w:rsidRPr="00DA7CE2" w:rsidTr="00DA7CE2">
        <w:trPr>
          <w:trHeight w:val="315"/>
          <w:jc w:val="center"/>
        </w:trPr>
        <w:tc>
          <w:tcPr>
            <w:tcW w:w="5888" w:type="dxa"/>
            <w:shd w:val="clear" w:color="auto" w:fill="D9D9D9"/>
            <w:noWrap/>
            <w:vAlign w:val="center"/>
          </w:tcPr>
          <w:p w:rsidR="00DA7CE2" w:rsidRPr="00DA7CE2" w:rsidRDefault="00DA7CE2" w:rsidP="00DA7CE2">
            <w:pPr>
              <w:spacing w:after="0"/>
              <w:jc w:val="center"/>
              <w:rPr>
                <w:rFonts w:ascii="Times New Roman" w:eastAsia="Times New Roman" w:hAnsi="Times New Roman" w:cs="Times New Roman"/>
                <w:bCs/>
                <w:color w:val="000000"/>
              </w:rPr>
            </w:pPr>
            <w:r w:rsidRPr="00DA7CE2">
              <w:rPr>
                <w:rFonts w:ascii="Times New Roman" w:eastAsia="Times New Roman" w:hAnsi="Times New Roman" w:cs="Times New Roman"/>
                <w:bCs/>
                <w:color w:val="000000"/>
              </w:rPr>
              <w:t>Тип жилой застройки</w:t>
            </w:r>
          </w:p>
        </w:tc>
        <w:tc>
          <w:tcPr>
            <w:tcW w:w="3311" w:type="dxa"/>
            <w:shd w:val="clear" w:color="auto" w:fill="D9D9D9"/>
            <w:noWrap/>
            <w:vAlign w:val="center"/>
          </w:tcPr>
          <w:p w:rsidR="00DA7CE2" w:rsidRPr="00DA7CE2" w:rsidRDefault="00DA7CE2" w:rsidP="00DA7CE2">
            <w:pPr>
              <w:spacing w:after="0"/>
              <w:jc w:val="center"/>
              <w:rPr>
                <w:rFonts w:ascii="Times New Roman" w:eastAsia="Times New Roman" w:hAnsi="Times New Roman" w:cs="Times New Roman"/>
                <w:bCs/>
                <w:color w:val="000000"/>
              </w:rPr>
            </w:pPr>
            <w:r w:rsidRPr="00DA7CE2">
              <w:rPr>
                <w:rFonts w:ascii="Times New Roman" w:eastAsia="Times New Roman" w:hAnsi="Times New Roman" w:cs="Times New Roman"/>
                <w:bCs/>
                <w:color w:val="000000"/>
              </w:rPr>
              <w:t>Доля в общем объеме нового строительства</w:t>
            </w:r>
          </w:p>
        </w:tc>
      </w:tr>
      <w:tr w:rsidR="00DA7CE2" w:rsidRPr="00DA7CE2" w:rsidTr="003928D0">
        <w:trPr>
          <w:trHeight w:val="315"/>
          <w:jc w:val="center"/>
        </w:trPr>
        <w:tc>
          <w:tcPr>
            <w:tcW w:w="5888" w:type="dxa"/>
            <w:shd w:val="clear" w:color="auto" w:fill="auto"/>
            <w:noWrap/>
            <w:vAlign w:val="bottom"/>
            <w:hideMark/>
          </w:tcPr>
          <w:p w:rsidR="00DA7CE2" w:rsidRPr="00DA7CE2" w:rsidRDefault="00DA7CE2" w:rsidP="00DA7CE2">
            <w:pPr>
              <w:spacing w:after="0"/>
              <w:rPr>
                <w:rFonts w:ascii="Times New Roman" w:eastAsia="Times New Roman" w:hAnsi="Times New Roman" w:cs="Times New Roman"/>
                <w:b/>
                <w:bCs/>
                <w:color w:val="000000"/>
              </w:rPr>
            </w:pPr>
            <w:r w:rsidRPr="00DA7CE2">
              <w:rPr>
                <w:rFonts w:ascii="Times New Roman" w:eastAsia="Times New Roman" w:hAnsi="Times New Roman" w:cs="Times New Roman"/>
                <w:b/>
                <w:bCs/>
                <w:color w:val="000000"/>
              </w:rPr>
              <w:t>Сельские населенные пункты</w:t>
            </w:r>
          </w:p>
        </w:tc>
        <w:tc>
          <w:tcPr>
            <w:tcW w:w="3311" w:type="dxa"/>
            <w:shd w:val="clear" w:color="auto" w:fill="auto"/>
            <w:noWrap/>
            <w:vAlign w:val="center"/>
            <w:hideMark/>
          </w:tcPr>
          <w:p w:rsidR="00DA7CE2" w:rsidRPr="00DA7CE2" w:rsidRDefault="00DA7CE2" w:rsidP="00DA7CE2">
            <w:pPr>
              <w:spacing w:after="0"/>
              <w:jc w:val="center"/>
              <w:rPr>
                <w:rFonts w:ascii="Times New Roman" w:eastAsia="Times New Roman" w:hAnsi="Times New Roman" w:cs="Times New Roman"/>
                <w:b/>
                <w:bCs/>
                <w:color w:val="000000"/>
              </w:rPr>
            </w:pPr>
          </w:p>
        </w:tc>
      </w:tr>
      <w:tr w:rsidR="00DA7CE2" w:rsidRPr="00DA7CE2" w:rsidTr="003928D0">
        <w:trPr>
          <w:trHeight w:val="315"/>
          <w:jc w:val="center"/>
        </w:trPr>
        <w:tc>
          <w:tcPr>
            <w:tcW w:w="5888" w:type="dxa"/>
            <w:shd w:val="clear" w:color="auto" w:fill="auto"/>
            <w:vAlign w:val="center"/>
            <w:hideMark/>
          </w:tcPr>
          <w:p w:rsidR="00DA7CE2" w:rsidRPr="00DA7CE2" w:rsidRDefault="00DA7CE2" w:rsidP="00DA7CE2">
            <w:pPr>
              <w:spacing w:after="0"/>
              <w:jc w:val="right"/>
              <w:rPr>
                <w:rFonts w:ascii="Times New Roman" w:eastAsia="Times New Roman" w:hAnsi="Times New Roman" w:cs="Times New Roman"/>
                <w:color w:val="000000"/>
              </w:rPr>
            </w:pPr>
            <w:r w:rsidRPr="00DA7CE2">
              <w:rPr>
                <w:rFonts w:ascii="Times New Roman" w:eastAsia="Times New Roman" w:hAnsi="Times New Roman" w:cs="Times New Roman"/>
                <w:color w:val="000000"/>
              </w:rPr>
              <w:t>Многоэтажная (6-16 эт.)</w:t>
            </w:r>
          </w:p>
        </w:tc>
        <w:tc>
          <w:tcPr>
            <w:tcW w:w="3311" w:type="dxa"/>
            <w:shd w:val="clear" w:color="auto" w:fill="auto"/>
            <w:noWrap/>
            <w:vAlign w:val="bottom"/>
            <w:hideMark/>
          </w:tcPr>
          <w:p w:rsidR="00DA7CE2" w:rsidRPr="00DA7CE2" w:rsidRDefault="00DA7CE2" w:rsidP="00DA7CE2">
            <w:pPr>
              <w:spacing w:after="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28,3%</w:t>
            </w:r>
          </w:p>
        </w:tc>
      </w:tr>
      <w:tr w:rsidR="00DA7CE2" w:rsidRPr="00DA7CE2" w:rsidTr="003928D0">
        <w:trPr>
          <w:trHeight w:val="315"/>
          <w:jc w:val="center"/>
        </w:trPr>
        <w:tc>
          <w:tcPr>
            <w:tcW w:w="5888" w:type="dxa"/>
            <w:shd w:val="clear" w:color="auto" w:fill="auto"/>
            <w:vAlign w:val="center"/>
            <w:hideMark/>
          </w:tcPr>
          <w:p w:rsidR="00DA7CE2" w:rsidRPr="00DA7CE2" w:rsidRDefault="00DA7CE2" w:rsidP="00DA7CE2">
            <w:pPr>
              <w:spacing w:after="0"/>
              <w:jc w:val="right"/>
              <w:rPr>
                <w:rFonts w:ascii="Times New Roman" w:eastAsia="Times New Roman" w:hAnsi="Times New Roman" w:cs="Times New Roman"/>
                <w:color w:val="000000"/>
              </w:rPr>
            </w:pPr>
            <w:r w:rsidRPr="00DA7CE2">
              <w:rPr>
                <w:rFonts w:ascii="Times New Roman" w:eastAsia="Times New Roman" w:hAnsi="Times New Roman" w:cs="Times New Roman"/>
                <w:color w:val="000000"/>
              </w:rPr>
              <w:t>Среднеэтажная (4-5 эт.)</w:t>
            </w:r>
          </w:p>
        </w:tc>
        <w:tc>
          <w:tcPr>
            <w:tcW w:w="3311" w:type="dxa"/>
            <w:shd w:val="clear" w:color="auto" w:fill="auto"/>
            <w:noWrap/>
            <w:vAlign w:val="bottom"/>
            <w:hideMark/>
          </w:tcPr>
          <w:p w:rsidR="00DA7CE2" w:rsidRPr="00DA7CE2" w:rsidRDefault="00DA7CE2" w:rsidP="00DA7CE2">
            <w:pPr>
              <w:spacing w:after="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18,4%</w:t>
            </w:r>
          </w:p>
        </w:tc>
      </w:tr>
      <w:tr w:rsidR="00DA7CE2" w:rsidRPr="00DA7CE2" w:rsidTr="003928D0">
        <w:trPr>
          <w:trHeight w:val="315"/>
          <w:jc w:val="center"/>
        </w:trPr>
        <w:tc>
          <w:tcPr>
            <w:tcW w:w="5888" w:type="dxa"/>
            <w:shd w:val="clear" w:color="auto" w:fill="auto"/>
            <w:vAlign w:val="center"/>
            <w:hideMark/>
          </w:tcPr>
          <w:p w:rsidR="00DA7CE2" w:rsidRPr="00DA7CE2" w:rsidRDefault="00DA7CE2" w:rsidP="00DA7CE2">
            <w:pPr>
              <w:spacing w:after="0"/>
              <w:jc w:val="right"/>
              <w:rPr>
                <w:rFonts w:ascii="Times New Roman" w:eastAsia="Times New Roman" w:hAnsi="Times New Roman" w:cs="Times New Roman"/>
                <w:color w:val="000000"/>
              </w:rPr>
            </w:pPr>
            <w:proofErr w:type="gramStart"/>
            <w:r w:rsidRPr="00DA7CE2">
              <w:rPr>
                <w:rFonts w:ascii="Times New Roman" w:eastAsia="Times New Roman" w:hAnsi="Times New Roman" w:cs="Times New Roman"/>
                <w:color w:val="000000"/>
              </w:rPr>
              <w:t>Малоэтажная</w:t>
            </w:r>
            <w:proofErr w:type="gramEnd"/>
            <w:r w:rsidRPr="00DA7CE2">
              <w:rPr>
                <w:rFonts w:ascii="Times New Roman" w:eastAsia="Times New Roman" w:hAnsi="Times New Roman" w:cs="Times New Roman"/>
                <w:color w:val="000000"/>
              </w:rPr>
              <w:t xml:space="preserve"> квартирного типа (1-3 эт.)</w:t>
            </w:r>
          </w:p>
        </w:tc>
        <w:tc>
          <w:tcPr>
            <w:tcW w:w="3311" w:type="dxa"/>
            <w:shd w:val="clear" w:color="auto" w:fill="auto"/>
            <w:noWrap/>
            <w:vAlign w:val="bottom"/>
            <w:hideMark/>
          </w:tcPr>
          <w:p w:rsidR="00DA7CE2" w:rsidRPr="00DA7CE2" w:rsidRDefault="00DA7CE2" w:rsidP="00DA7CE2">
            <w:pPr>
              <w:spacing w:after="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21,6%</w:t>
            </w:r>
          </w:p>
        </w:tc>
      </w:tr>
      <w:tr w:rsidR="00DA7CE2" w:rsidRPr="00DA7CE2" w:rsidTr="003928D0">
        <w:trPr>
          <w:trHeight w:val="315"/>
          <w:jc w:val="center"/>
        </w:trPr>
        <w:tc>
          <w:tcPr>
            <w:tcW w:w="5888" w:type="dxa"/>
            <w:shd w:val="clear" w:color="auto" w:fill="auto"/>
            <w:vAlign w:val="center"/>
            <w:hideMark/>
          </w:tcPr>
          <w:p w:rsidR="00DA7CE2" w:rsidRPr="00DA7CE2" w:rsidRDefault="00DA7CE2" w:rsidP="00DA7CE2">
            <w:pPr>
              <w:spacing w:after="0"/>
              <w:jc w:val="right"/>
              <w:rPr>
                <w:rFonts w:ascii="Times New Roman" w:eastAsia="Times New Roman" w:hAnsi="Times New Roman" w:cs="Times New Roman"/>
                <w:color w:val="000000"/>
              </w:rPr>
            </w:pPr>
            <w:r w:rsidRPr="00DA7CE2">
              <w:rPr>
                <w:rFonts w:ascii="Times New Roman" w:eastAsia="Times New Roman" w:hAnsi="Times New Roman" w:cs="Times New Roman"/>
                <w:color w:val="000000"/>
              </w:rPr>
              <w:t>индивидуальная</w:t>
            </w:r>
          </w:p>
        </w:tc>
        <w:tc>
          <w:tcPr>
            <w:tcW w:w="3311" w:type="dxa"/>
            <w:shd w:val="clear" w:color="auto" w:fill="auto"/>
            <w:noWrap/>
            <w:vAlign w:val="bottom"/>
            <w:hideMark/>
          </w:tcPr>
          <w:p w:rsidR="00DA7CE2" w:rsidRPr="00DA7CE2" w:rsidRDefault="00DA7CE2" w:rsidP="00DA7CE2">
            <w:pPr>
              <w:spacing w:after="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31,7%</w:t>
            </w:r>
          </w:p>
        </w:tc>
      </w:tr>
    </w:tbl>
    <w:p w:rsidR="00DA7CE2" w:rsidRPr="00DA7CE2" w:rsidRDefault="00DA7CE2" w:rsidP="00DA7CE2">
      <w:pPr>
        <w:spacing w:after="0" w:line="300" w:lineRule="auto"/>
        <w:rPr>
          <w:rFonts w:ascii="Times New Roman" w:eastAsia="Times New Roman" w:hAnsi="Times New Roman" w:cs="Times New Roman"/>
          <w:sz w:val="24"/>
          <w:szCs w:val="24"/>
        </w:rPr>
      </w:pPr>
    </w:p>
    <w:p w:rsidR="00DA7CE2" w:rsidRPr="00DA7CE2" w:rsidRDefault="00DA7CE2" w:rsidP="00DA7CE2">
      <w:pPr>
        <w:rPr>
          <w:rFonts w:ascii="Times New Roman" w:eastAsia="Times New Roman" w:hAnsi="Times New Roman" w:cs="Times New Roman"/>
          <w:b/>
          <w:sz w:val="28"/>
          <w:szCs w:val="28"/>
          <w:u w:val="single"/>
        </w:rPr>
      </w:pPr>
      <w:r w:rsidRPr="00DA7CE2">
        <w:rPr>
          <w:rFonts w:ascii="Times New Roman" w:eastAsia="Times New Roman" w:hAnsi="Times New Roman" w:cs="Times New Roman"/>
          <w:b/>
          <w:sz w:val="28"/>
          <w:szCs w:val="28"/>
          <w:u w:val="single"/>
        </w:rPr>
        <w:t xml:space="preserve">I очередь строительства </w:t>
      </w:r>
    </w:p>
    <w:p w:rsidR="00DA7CE2" w:rsidRPr="00DA7CE2" w:rsidRDefault="00DA7CE2" w:rsidP="004A194F">
      <w:pPr>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Общий объем нового жилищного строительства на период I очереди определен вобъеме3994,8 тыс. кв. м. К концу I очереди жилищный фонд городского округа составит 14243,6 тыс. кв. м, обеспеченность на 1 жителя –19,1 кв. м общ</w:t>
      </w:r>
      <w:proofErr w:type="gramStart"/>
      <w:r w:rsidRPr="00DA7CE2">
        <w:rPr>
          <w:rFonts w:ascii="Times New Roman" w:eastAsia="Times New Roman" w:hAnsi="Times New Roman" w:cs="Times New Roman"/>
          <w:sz w:val="28"/>
          <w:szCs w:val="28"/>
        </w:rPr>
        <w:t>.</w:t>
      </w:r>
      <w:proofErr w:type="gramEnd"/>
      <w:r w:rsidRPr="00DA7CE2">
        <w:rPr>
          <w:rFonts w:ascii="Times New Roman" w:eastAsia="Times New Roman" w:hAnsi="Times New Roman" w:cs="Times New Roman"/>
          <w:sz w:val="28"/>
          <w:szCs w:val="28"/>
        </w:rPr>
        <w:t xml:space="preserve"> </w:t>
      </w:r>
      <w:proofErr w:type="gramStart"/>
      <w:r w:rsidRPr="00DA7CE2">
        <w:rPr>
          <w:rFonts w:ascii="Times New Roman" w:eastAsia="Times New Roman" w:hAnsi="Times New Roman" w:cs="Times New Roman"/>
          <w:sz w:val="28"/>
          <w:szCs w:val="28"/>
        </w:rPr>
        <w:t>п</w:t>
      </w:r>
      <w:proofErr w:type="gramEnd"/>
      <w:r w:rsidRPr="00DA7CE2">
        <w:rPr>
          <w:rFonts w:ascii="Times New Roman" w:eastAsia="Times New Roman" w:hAnsi="Times New Roman" w:cs="Times New Roman"/>
          <w:sz w:val="28"/>
          <w:szCs w:val="28"/>
        </w:rPr>
        <w:t>л.</w:t>
      </w:r>
    </w:p>
    <w:p w:rsidR="00DA7CE2" w:rsidRPr="00DA7CE2" w:rsidRDefault="00DA7CE2" w:rsidP="004A194F">
      <w:pPr>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На период I очереди предусматривается:</w:t>
      </w:r>
    </w:p>
    <w:p w:rsidR="00DA7CE2" w:rsidRPr="00AE6AC8" w:rsidRDefault="00DA7CE2" w:rsidP="00DA7CE2">
      <w:pPr>
        <w:rPr>
          <w:rFonts w:ascii="Times New Roman" w:eastAsia="Times New Roman" w:hAnsi="Times New Roman" w:cs="Times New Roman"/>
          <w:b/>
          <w:i/>
          <w:sz w:val="28"/>
          <w:szCs w:val="28"/>
        </w:rPr>
      </w:pPr>
      <w:r w:rsidRPr="00AE6AC8">
        <w:rPr>
          <w:rFonts w:ascii="Times New Roman" w:eastAsia="Times New Roman" w:hAnsi="Times New Roman" w:cs="Times New Roman"/>
          <w:b/>
          <w:i/>
          <w:sz w:val="28"/>
          <w:szCs w:val="28"/>
        </w:rPr>
        <w:t>г. Махачкала</w:t>
      </w:r>
    </w:p>
    <w:p w:rsidR="00DA7CE2" w:rsidRPr="00DA7CE2" w:rsidRDefault="00DA7CE2" w:rsidP="00DA7CE2">
      <w:pPr>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Снос ветхого и аварийного жилищного фонда в объеме 163,5 тыс. кв. м.</w:t>
      </w:r>
    </w:p>
    <w:p w:rsidR="00DA7CE2" w:rsidRPr="00DA7CE2" w:rsidRDefault="00DA7CE2" w:rsidP="00DA7CE2">
      <w:pPr>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Новое строительство:</w:t>
      </w:r>
    </w:p>
    <w:p w:rsidR="00DA7CE2" w:rsidRPr="00DA7CE2" w:rsidRDefault="00DA7CE2" w:rsidP="00DA7CE2">
      <w:pPr>
        <w:rPr>
          <w:rFonts w:ascii="Times New Roman" w:eastAsia="Times New Roman" w:hAnsi="Times New Roman" w:cs="Times New Roman"/>
          <w:sz w:val="28"/>
          <w:szCs w:val="28"/>
          <w:u w:val="single"/>
        </w:rPr>
      </w:pPr>
      <w:r w:rsidRPr="00DA7CE2">
        <w:rPr>
          <w:rFonts w:ascii="Times New Roman" w:eastAsia="Times New Roman" w:hAnsi="Times New Roman" w:cs="Times New Roman"/>
          <w:sz w:val="28"/>
          <w:szCs w:val="28"/>
          <w:u w:val="single"/>
        </w:rPr>
        <w:t>Ленинский район</w:t>
      </w:r>
    </w:p>
    <w:p w:rsidR="00DA7CE2" w:rsidRPr="00DA7CE2" w:rsidRDefault="00DA7CE2" w:rsidP="004A194F">
      <w:pPr>
        <w:contextualSpacing/>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Новое мног</w:t>
      </w:r>
      <w:proofErr w:type="gramStart"/>
      <w:r w:rsidRPr="00DA7CE2">
        <w:rPr>
          <w:rFonts w:ascii="Times New Roman" w:eastAsia="Times New Roman" w:hAnsi="Times New Roman" w:cs="Times New Roman"/>
          <w:sz w:val="28"/>
          <w:szCs w:val="28"/>
        </w:rPr>
        <w:t>о-</w:t>
      </w:r>
      <w:proofErr w:type="gramEnd"/>
      <w:r w:rsidRPr="00DA7CE2">
        <w:rPr>
          <w:rFonts w:ascii="Times New Roman" w:eastAsia="Times New Roman" w:hAnsi="Times New Roman" w:cs="Times New Roman"/>
          <w:sz w:val="28"/>
          <w:szCs w:val="28"/>
        </w:rPr>
        <w:t xml:space="preserve"> и среднеэтажное жилищное строительство:</w:t>
      </w:r>
    </w:p>
    <w:p w:rsidR="00DA7CE2" w:rsidRPr="00DA7CE2" w:rsidRDefault="00DA7CE2" w:rsidP="00F41C00">
      <w:pPr>
        <w:numPr>
          <w:ilvl w:val="0"/>
          <w:numId w:val="32"/>
        </w:numPr>
        <w:ind w:left="0" w:firstLine="709"/>
        <w:contextualSpacing/>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мкр. Каспий-сити – 600 тыс. кв. м</w:t>
      </w:r>
      <w:r w:rsidR="004A194F">
        <w:rPr>
          <w:rFonts w:ascii="Times New Roman" w:eastAsia="Times New Roman" w:hAnsi="Times New Roman" w:cs="Times New Roman"/>
          <w:sz w:val="28"/>
          <w:szCs w:val="28"/>
        </w:rPr>
        <w:t>;</w:t>
      </w:r>
    </w:p>
    <w:p w:rsidR="00DA7CE2" w:rsidRPr="00DA7CE2" w:rsidRDefault="00DA7CE2" w:rsidP="00F41C00">
      <w:pPr>
        <w:numPr>
          <w:ilvl w:val="0"/>
          <w:numId w:val="32"/>
        </w:numPr>
        <w:ind w:left="0" w:firstLine="709"/>
        <w:contextualSpacing/>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мкр. Лазурный берег – 233 тыс. кв. м</w:t>
      </w:r>
      <w:r w:rsidR="004A194F">
        <w:rPr>
          <w:rFonts w:ascii="Times New Roman" w:eastAsia="Times New Roman" w:hAnsi="Times New Roman" w:cs="Times New Roman"/>
          <w:sz w:val="28"/>
          <w:szCs w:val="28"/>
        </w:rPr>
        <w:t>;</w:t>
      </w:r>
    </w:p>
    <w:p w:rsidR="00DA7CE2" w:rsidRPr="00DA7CE2" w:rsidRDefault="00DA7CE2" w:rsidP="00F41C00">
      <w:pPr>
        <w:numPr>
          <w:ilvl w:val="0"/>
          <w:numId w:val="32"/>
        </w:numPr>
        <w:ind w:left="0" w:firstLine="709"/>
        <w:contextualSpacing/>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мкр. ДОСААФ – 300тыс.кв. м</w:t>
      </w:r>
      <w:r w:rsidR="004A194F">
        <w:rPr>
          <w:rFonts w:ascii="Times New Roman" w:eastAsia="Times New Roman" w:hAnsi="Times New Roman" w:cs="Times New Roman"/>
          <w:sz w:val="28"/>
          <w:szCs w:val="28"/>
        </w:rPr>
        <w:t>;</w:t>
      </w:r>
    </w:p>
    <w:p w:rsidR="00DA7CE2" w:rsidRPr="00DA7CE2" w:rsidRDefault="00DA7CE2" w:rsidP="00F41C00">
      <w:pPr>
        <w:numPr>
          <w:ilvl w:val="0"/>
          <w:numId w:val="32"/>
        </w:numPr>
        <w:ind w:left="0" w:firstLine="709"/>
        <w:contextualSpacing/>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территория на границе с г. Каспийск вдоль ул. Петра</w:t>
      </w:r>
      <w:proofErr w:type="gramStart"/>
      <w:r w:rsidRPr="00DA7CE2">
        <w:rPr>
          <w:rFonts w:ascii="Times New Roman" w:eastAsia="Times New Roman" w:hAnsi="Times New Roman" w:cs="Times New Roman"/>
          <w:sz w:val="28"/>
          <w:szCs w:val="28"/>
        </w:rPr>
        <w:t xml:space="preserve"> П</w:t>
      </w:r>
      <w:proofErr w:type="gramEnd"/>
      <w:r w:rsidRPr="00DA7CE2">
        <w:rPr>
          <w:rFonts w:ascii="Times New Roman" w:eastAsia="Times New Roman" w:hAnsi="Times New Roman" w:cs="Times New Roman"/>
          <w:sz w:val="28"/>
          <w:szCs w:val="28"/>
        </w:rPr>
        <w:t>ервого – 118 тыс. кв. м;</w:t>
      </w:r>
    </w:p>
    <w:p w:rsidR="00DA7CE2" w:rsidRPr="00DA7CE2" w:rsidRDefault="00DA7CE2" w:rsidP="00F41C00">
      <w:pPr>
        <w:numPr>
          <w:ilvl w:val="0"/>
          <w:numId w:val="32"/>
        </w:numPr>
        <w:ind w:left="0" w:firstLine="709"/>
        <w:contextualSpacing/>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новое мног</w:t>
      </w:r>
      <w:proofErr w:type="gramStart"/>
      <w:r w:rsidRPr="00DA7CE2">
        <w:rPr>
          <w:rFonts w:ascii="Times New Roman" w:eastAsia="Times New Roman" w:hAnsi="Times New Roman" w:cs="Times New Roman"/>
          <w:sz w:val="28"/>
          <w:szCs w:val="28"/>
        </w:rPr>
        <w:t>о-</w:t>
      </w:r>
      <w:proofErr w:type="gramEnd"/>
      <w:r w:rsidRPr="00DA7CE2">
        <w:rPr>
          <w:rFonts w:ascii="Times New Roman" w:eastAsia="Times New Roman" w:hAnsi="Times New Roman" w:cs="Times New Roman"/>
          <w:sz w:val="28"/>
          <w:szCs w:val="28"/>
        </w:rPr>
        <w:t xml:space="preserve"> и среднеэтажное жилищное строительство на участках сноса ветхого и аварийного жилого фонда в центре города (122,6 тыс. кв. м). </w:t>
      </w:r>
    </w:p>
    <w:p w:rsidR="00DA7CE2" w:rsidRPr="00DA7CE2" w:rsidRDefault="00DA7CE2" w:rsidP="004A194F">
      <w:pPr>
        <w:spacing w:before="120"/>
        <w:rPr>
          <w:rFonts w:ascii="Times New Roman" w:eastAsia="Times New Roman" w:hAnsi="Times New Roman" w:cs="Times New Roman"/>
          <w:sz w:val="28"/>
          <w:szCs w:val="28"/>
          <w:u w:val="single"/>
        </w:rPr>
      </w:pPr>
      <w:r w:rsidRPr="00DA7CE2">
        <w:rPr>
          <w:rFonts w:ascii="Times New Roman" w:eastAsia="Times New Roman" w:hAnsi="Times New Roman" w:cs="Times New Roman"/>
          <w:sz w:val="28"/>
          <w:szCs w:val="28"/>
          <w:u w:val="single"/>
        </w:rPr>
        <w:lastRenderedPageBreak/>
        <w:t>Советский район</w:t>
      </w:r>
    </w:p>
    <w:p w:rsidR="00DA7CE2" w:rsidRPr="00DA7CE2" w:rsidRDefault="00DA7CE2" w:rsidP="00F41C00">
      <w:pPr>
        <w:numPr>
          <w:ilvl w:val="0"/>
          <w:numId w:val="33"/>
        </w:numPr>
        <w:ind w:left="0" w:firstLine="709"/>
        <w:contextualSpacing/>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 xml:space="preserve">новое многоэтажное жилищное строительство на реконструируемых территориях вдоль пр. А. Акушинского (77 тыс. кв. м); </w:t>
      </w:r>
    </w:p>
    <w:p w:rsidR="00DA7CE2" w:rsidRPr="00DA7CE2" w:rsidRDefault="00DA7CE2" w:rsidP="00F41C00">
      <w:pPr>
        <w:numPr>
          <w:ilvl w:val="0"/>
          <w:numId w:val="33"/>
        </w:numPr>
        <w:ind w:left="0" w:firstLine="709"/>
        <w:contextualSpacing/>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 xml:space="preserve">в районе пересечения ул. Ярагского и ул. Гагарина (53 тыс. кв. м), </w:t>
      </w:r>
    </w:p>
    <w:p w:rsidR="00DA7CE2" w:rsidRPr="00DA7CE2" w:rsidRDefault="00DA7CE2" w:rsidP="00F41C00">
      <w:pPr>
        <w:numPr>
          <w:ilvl w:val="0"/>
          <w:numId w:val="33"/>
        </w:numPr>
        <w:ind w:left="0" w:firstLine="709"/>
        <w:contextualSpacing/>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новое среднеэтажное жилищное строительство на свободных участках вдоль пр. А. Акушинского на выезде из города (46 тыс. кв. м)</w:t>
      </w:r>
    </w:p>
    <w:p w:rsidR="00DA7CE2" w:rsidRPr="00DA7CE2" w:rsidRDefault="00DA7CE2" w:rsidP="00F41C00">
      <w:pPr>
        <w:numPr>
          <w:ilvl w:val="0"/>
          <w:numId w:val="33"/>
        </w:numPr>
        <w:ind w:left="0" w:firstLine="709"/>
        <w:contextualSpacing/>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новое среднеэтажное жилищное строительство на участках реорганизации сложившейся жилой застройки (104 тыс. кв. м);</w:t>
      </w:r>
    </w:p>
    <w:p w:rsidR="00DA7CE2" w:rsidRPr="00DA7CE2" w:rsidRDefault="00DA7CE2" w:rsidP="00F41C00">
      <w:pPr>
        <w:numPr>
          <w:ilvl w:val="0"/>
          <w:numId w:val="33"/>
        </w:numPr>
        <w:ind w:left="0" w:firstLine="709"/>
        <w:contextualSpacing/>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новое мног</w:t>
      </w:r>
      <w:proofErr w:type="gramStart"/>
      <w:r w:rsidRPr="00DA7CE2">
        <w:rPr>
          <w:rFonts w:ascii="Times New Roman" w:eastAsia="Times New Roman" w:hAnsi="Times New Roman" w:cs="Times New Roman"/>
          <w:sz w:val="28"/>
          <w:szCs w:val="28"/>
        </w:rPr>
        <w:t>о-</w:t>
      </w:r>
      <w:proofErr w:type="gramEnd"/>
      <w:r w:rsidRPr="00DA7CE2">
        <w:rPr>
          <w:rFonts w:ascii="Times New Roman" w:eastAsia="Times New Roman" w:hAnsi="Times New Roman" w:cs="Times New Roman"/>
          <w:sz w:val="28"/>
          <w:szCs w:val="28"/>
        </w:rPr>
        <w:t xml:space="preserve"> и среднеэтажное жилищное строительство на участках сноса ветхого и аварийного жилого фонда в центре города (95,0 тыс. кв. м)</w:t>
      </w:r>
      <w:r w:rsidR="004A194F">
        <w:rPr>
          <w:rFonts w:ascii="Times New Roman" w:eastAsia="Times New Roman" w:hAnsi="Times New Roman" w:cs="Times New Roman"/>
          <w:sz w:val="28"/>
          <w:szCs w:val="28"/>
        </w:rPr>
        <w:t>.</w:t>
      </w:r>
      <w:r w:rsidRPr="00DA7CE2">
        <w:rPr>
          <w:rFonts w:ascii="Times New Roman" w:eastAsia="Times New Roman" w:hAnsi="Times New Roman" w:cs="Times New Roman"/>
          <w:sz w:val="28"/>
          <w:szCs w:val="28"/>
        </w:rPr>
        <w:t xml:space="preserve"> </w:t>
      </w:r>
    </w:p>
    <w:p w:rsidR="004A194F" w:rsidRPr="004A194F" w:rsidRDefault="004A194F" w:rsidP="004A194F">
      <w:pPr>
        <w:spacing w:after="0"/>
        <w:rPr>
          <w:rFonts w:ascii="Times New Roman" w:eastAsia="Times New Roman" w:hAnsi="Times New Roman" w:cs="Times New Roman"/>
          <w:sz w:val="16"/>
          <w:szCs w:val="16"/>
          <w:u w:val="single"/>
        </w:rPr>
      </w:pPr>
    </w:p>
    <w:p w:rsidR="00DA7CE2" w:rsidRPr="00DA7CE2" w:rsidRDefault="00DA7CE2" w:rsidP="00DA7CE2">
      <w:pPr>
        <w:rPr>
          <w:rFonts w:ascii="Times New Roman" w:eastAsia="Times New Roman" w:hAnsi="Times New Roman" w:cs="Times New Roman"/>
          <w:sz w:val="28"/>
          <w:szCs w:val="28"/>
          <w:u w:val="single"/>
        </w:rPr>
      </w:pPr>
      <w:r w:rsidRPr="00DA7CE2">
        <w:rPr>
          <w:rFonts w:ascii="Times New Roman" w:eastAsia="Times New Roman" w:hAnsi="Times New Roman" w:cs="Times New Roman"/>
          <w:sz w:val="28"/>
          <w:szCs w:val="28"/>
          <w:u w:val="single"/>
        </w:rPr>
        <w:t>Кировский район</w:t>
      </w:r>
    </w:p>
    <w:p w:rsidR="00DA7CE2" w:rsidRPr="00DA7CE2" w:rsidRDefault="00DA7CE2" w:rsidP="00F41C00">
      <w:pPr>
        <w:numPr>
          <w:ilvl w:val="0"/>
          <w:numId w:val="34"/>
        </w:numPr>
        <w:ind w:left="0" w:firstLine="709"/>
        <w:contextualSpacing/>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новое многоэтажное жилищное строительство в мкр. ДОСААФ (460,0 тыс. кв. м)</w:t>
      </w:r>
      <w:r w:rsidR="004A194F">
        <w:rPr>
          <w:rFonts w:ascii="Times New Roman" w:eastAsia="Times New Roman" w:hAnsi="Times New Roman" w:cs="Times New Roman"/>
          <w:sz w:val="28"/>
          <w:szCs w:val="28"/>
        </w:rPr>
        <w:t>№</w:t>
      </w:r>
    </w:p>
    <w:p w:rsidR="00DA7CE2" w:rsidRPr="00DA7CE2" w:rsidRDefault="00DA7CE2" w:rsidP="00F41C00">
      <w:pPr>
        <w:numPr>
          <w:ilvl w:val="0"/>
          <w:numId w:val="34"/>
        </w:numPr>
        <w:ind w:left="0" w:firstLine="709"/>
        <w:contextualSpacing/>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новое мног</w:t>
      </w:r>
      <w:proofErr w:type="gramStart"/>
      <w:r w:rsidRPr="00DA7CE2">
        <w:rPr>
          <w:rFonts w:ascii="Times New Roman" w:eastAsia="Times New Roman" w:hAnsi="Times New Roman" w:cs="Times New Roman"/>
          <w:sz w:val="28"/>
          <w:szCs w:val="28"/>
        </w:rPr>
        <w:t>о-</w:t>
      </w:r>
      <w:proofErr w:type="gramEnd"/>
      <w:r w:rsidRPr="00DA7CE2">
        <w:rPr>
          <w:rFonts w:ascii="Times New Roman" w:eastAsia="Times New Roman" w:hAnsi="Times New Roman" w:cs="Times New Roman"/>
          <w:sz w:val="28"/>
          <w:szCs w:val="28"/>
        </w:rPr>
        <w:t xml:space="preserve"> и среднеэтажное жилищное строительство на участках сноса ветхого и аварийного жилого фонда в центре города (158,8 тыс. кв. м); </w:t>
      </w:r>
    </w:p>
    <w:p w:rsidR="00DA7CE2" w:rsidRPr="00DA7CE2" w:rsidRDefault="00DA7CE2" w:rsidP="00F41C00">
      <w:pPr>
        <w:numPr>
          <w:ilvl w:val="0"/>
          <w:numId w:val="34"/>
        </w:numPr>
        <w:ind w:left="0" w:firstLine="709"/>
        <w:contextualSpacing/>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новое малоэтажное жилищное строительство квартирного типа на территориях южнее мкр. ДОСААФ (79,0 тыс. кв. м).</w:t>
      </w:r>
    </w:p>
    <w:p w:rsidR="00DA7CE2" w:rsidRPr="00DA7CE2" w:rsidRDefault="00DA7CE2" w:rsidP="00DA7CE2">
      <w:pPr>
        <w:shd w:val="clear" w:color="auto" w:fill="FFFFFF"/>
        <w:rPr>
          <w:rFonts w:ascii="Times New Roman" w:eastAsia="Times New Roman" w:hAnsi="Times New Roman" w:cs="Times New Roman"/>
          <w:sz w:val="28"/>
          <w:szCs w:val="28"/>
        </w:rPr>
      </w:pPr>
    </w:p>
    <w:p w:rsidR="00DA7CE2" w:rsidRPr="00DA7CE2" w:rsidRDefault="00DA7CE2" w:rsidP="00DA7CE2">
      <w:pPr>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В городских и сельских населенных пунктах на период I очереди предусматриваются следующие объемы нового жилищного строительства:</w:t>
      </w:r>
    </w:p>
    <w:p w:rsidR="00DA7CE2" w:rsidRPr="00DA7CE2" w:rsidRDefault="00DA7CE2" w:rsidP="00DA7CE2">
      <w:pPr>
        <w:jc w:val="right"/>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Таблица</w:t>
      </w:r>
      <w:r w:rsidR="004A194F">
        <w:rPr>
          <w:rFonts w:ascii="Times New Roman" w:eastAsia="Times New Roman" w:hAnsi="Times New Roman" w:cs="Times New Roman"/>
          <w:sz w:val="28"/>
          <w:szCs w:val="28"/>
        </w:rPr>
        <w:t xml:space="preserve"> 2.2.3</w:t>
      </w:r>
    </w:p>
    <w:tbl>
      <w:tblPr>
        <w:tblW w:w="9014"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0"/>
        <w:gridCol w:w="3984"/>
      </w:tblGrid>
      <w:tr w:rsidR="00DA7CE2" w:rsidRPr="00DA7CE2" w:rsidTr="00AE6AC8">
        <w:trPr>
          <w:trHeight w:val="283"/>
          <w:jc w:val="center"/>
        </w:trPr>
        <w:tc>
          <w:tcPr>
            <w:tcW w:w="5030" w:type="dxa"/>
            <w:shd w:val="clear" w:color="auto" w:fill="D9D9D9"/>
            <w:noWrap/>
            <w:vAlign w:val="center"/>
          </w:tcPr>
          <w:p w:rsidR="00DA7CE2" w:rsidRPr="00DA7CE2" w:rsidRDefault="00DA7CE2" w:rsidP="00AE6AC8">
            <w:pPr>
              <w:spacing w:after="0"/>
              <w:ind w:firstLine="0"/>
              <w:jc w:val="center"/>
              <w:rPr>
                <w:rFonts w:ascii="Times New Roman" w:eastAsia="Times New Roman" w:hAnsi="Times New Roman" w:cs="Times New Roman"/>
                <w:bCs/>
                <w:iCs/>
                <w:color w:val="000000"/>
              </w:rPr>
            </w:pPr>
            <w:r w:rsidRPr="00DA7CE2">
              <w:rPr>
                <w:rFonts w:ascii="Times New Roman" w:eastAsia="Times New Roman" w:hAnsi="Times New Roman" w:cs="Times New Roman"/>
                <w:bCs/>
                <w:iCs/>
                <w:color w:val="000000"/>
              </w:rPr>
              <w:t>Населенный пункт</w:t>
            </w:r>
          </w:p>
        </w:tc>
        <w:tc>
          <w:tcPr>
            <w:tcW w:w="3984" w:type="dxa"/>
            <w:shd w:val="clear" w:color="auto" w:fill="D9D9D9"/>
            <w:noWrap/>
            <w:vAlign w:val="center"/>
          </w:tcPr>
          <w:p w:rsidR="00DA7CE2" w:rsidRPr="00DA7CE2" w:rsidRDefault="00DA7CE2" w:rsidP="00AE6AC8">
            <w:pPr>
              <w:spacing w:after="0"/>
              <w:ind w:firstLine="0"/>
              <w:jc w:val="center"/>
              <w:rPr>
                <w:rFonts w:ascii="Times New Roman" w:eastAsia="Times New Roman" w:hAnsi="Times New Roman" w:cs="Times New Roman"/>
                <w:bCs/>
                <w:iCs/>
                <w:color w:val="000000"/>
              </w:rPr>
            </w:pPr>
            <w:r w:rsidRPr="00DA7CE2">
              <w:rPr>
                <w:rFonts w:ascii="Times New Roman" w:eastAsia="Times New Roman" w:hAnsi="Times New Roman" w:cs="Times New Roman"/>
                <w:bCs/>
                <w:iCs/>
                <w:color w:val="000000"/>
              </w:rPr>
              <w:t>Объем нового жилищного строительства</w:t>
            </w:r>
          </w:p>
        </w:tc>
      </w:tr>
      <w:tr w:rsidR="00DA7CE2" w:rsidRPr="00DA7CE2" w:rsidTr="00AE6AC8">
        <w:trPr>
          <w:trHeight w:val="283"/>
          <w:jc w:val="center"/>
        </w:trPr>
        <w:tc>
          <w:tcPr>
            <w:tcW w:w="5030" w:type="dxa"/>
            <w:shd w:val="clear" w:color="auto" w:fill="auto"/>
            <w:noWrap/>
            <w:vAlign w:val="center"/>
            <w:hideMark/>
          </w:tcPr>
          <w:p w:rsidR="00DA7CE2" w:rsidRPr="00DA7CE2" w:rsidRDefault="00DA7CE2" w:rsidP="00AE6AC8">
            <w:pPr>
              <w:spacing w:after="0"/>
              <w:ind w:firstLine="0"/>
              <w:rPr>
                <w:rFonts w:ascii="Times New Roman" w:eastAsia="Times New Roman" w:hAnsi="Times New Roman" w:cs="Times New Roman"/>
                <w:b/>
                <w:bCs/>
                <w:i/>
                <w:iCs/>
                <w:color w:val="000000"/>
              </w:rPr>
            </w:pPr>
            <w:r w:rsidRPr="00DA7CE2">
              <w:rPr>
                <w:rFonts w:ascii="Times New Roman" w:eastAsia="Times New Roman" w:hAnsi="Times New Roman" w:cs="Times New Roman"/>
                <w:b/>
                <w:bCs/>
                <w:i/>
                <w:iCs/>
                <w:color w:val="000000"/>
              </w:rPr>
              <w:t>Городские поселения – всего</w:t>
            </w:r>
          </w:p>
        </w:tc>
        <w:tc>
          <w:tcPr>
            <w:tcW w:w="3984" w:type="dxa"/>
            <w:shd w:val="clear" w:color="auto" w:fill="auto"/>
            <w:noWrap/>
            <w:vAlign w:val="center"/>
            <w:hideMark/>
          </w:tcPr>
          <w:p w:rsidR="00DA7CE2" w:rsidRPr="00DA7CE2" w:rsidRDefault="00DA7CE2" w:rsidP="00AE6AC8">
            <w:pPr>
              <w:spacing w:after="0"/>
              <w:ind w:firstLine="0"/>
              <w:jc w:val="center"/>
              <w:rPr>
                <w:rFonts w:ascii="Times New Roman" w:eastAsia="Times New Roman" w:hAnsi="Times New Roman" w:cs="Times New Roman"/>
                <w:b/>
                <w:bCs/>
                <w:i/>
                <w:iCs/>
                <w:color w:val="000000"/>
              </w:rPr>
            </w:pPr>
            <w:r w:rsidRPr="00DA7CE2">
              <w:rPr>
                <w:rFonts w:ascii="Times New Roman" w:eastAsia="Times New Roman" w:hAnsi="Times New Roman" w:cs="Times New Roman"/>
                <w:b/>
                <w:bCs/>
                <w:i/>
                <w:iCs/>
                <w:color w:val="000000"/>
              </w:rPr>
              <w:t>461,8</w:t>
            </w:r>
          </w:p>
        </w:tc>
      </w:tr>
      <w:tr w:rsidR="00DA7CE2" w:rsidRPr="00DA7CE2" w:rsidTr="00AE6AC8">
        <w:trPr>
          <w:trHeight w:val="283"/>
          <w:jc w:val="center"/>
        </w:trPr>
        <w:tc>
          <w:tcPr>
            <w:tcW w:w="5030" w:type="dxa"/>
            <w:shd w:val="clear" w:color="auto" w:fill="auto"/>
            <w:noWrap/>
            <w:vAlign w:val="center"/>
            <w:hideMark/>
          </w:tcPr>
          <w:p w:rsidR="00DA7CE2" w:rsidRPr="00DA7CE2" w:rsidRDefault="00DA7CE2" w:rsidP="00AE6AC8">
            <w:pPr>
              <w:spacing w:after="0"/>
              <w:ind w:firstLine="0"/>
              <w:rPr>
                <w:rFonts w:ascii="Times New Roman" w:eastAsia="Times New Roman" w:hAnsi="Times New Roman" w:cs="Times New Roman"/>
                <w:color w:val="000000"/>
              </w:rPr>
            </w:pPr>
            <w:r w:rsidRPr="00DA7CE2">
              <w:rPr>
                <w:rFonts w:ascii="Times New Roman" w:eastAsia="Times New Roman" w:hAnsi="Times New Roman" w:cs="Times New Roman"/>
                <w:color w:val="000000"/>
              </w:rPr>
              <w:t>пгт Альбурикент</w:t>
            </w:r>
          </w:p>
        </w:tc>
        <w:tc>
          <w:tcPr>
            <w:tcW w:w="3984" w:type="dxa"/>
            <w:shd w:val="clear" w:color="auto" w:fill="auto"/>
            <w:noWrap/>
            <w:vAlign w:val="center"/>
            <w:hideMark/>
          </w:tcPr>
          <w:p w:rsidR="00DA7CE2" w:rsidRPr="00DA7CE2" w:rsidRDefault="00DA7CE2" w:rsidP="00AE6AC8">
            <w:pPr>
              <w:spacing w:after="0"/>
              <w:ind w:firstLine="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29,7</w:t>
            </w:r>
          </w:p>
        </w:tc>
      </w:tr>
      <w:tr w:rsidR="00DA7CE2" w:rsidRPr="00DA7CE2" w:rsidTr="00AE6AC8">
        <w:trPr>
          <w:trHeight w:val="283"/>
          <w:jc w:val="center"/>
        </w:trPr>
        <w:tc>
          <w:tcPr>
            <w:tcW w:w="5030" w:type="dxa"/>
            <w:shd w:val="clear" w:color="auto" w:fill="auto"/>
            <w:noWrap/>
            <w:vAlign w:val="center"/>
            <w:hideMark/>
          </w:tcPr>
          <w:p w:rsidR="00DA7CE2" w:rsidRPr="00DA7CE2" w:rsidRDefault="00DA7CE2" w:rsidP="00AE6AC8">
            <w:pPr>
              <w:spacing w:after="0"/>
              <w:ind w:firstLine="0"/>
              <w:rPr>
                <w:rFonts w:ascii="Times New Roman" w:eastAsia="Times New Roman" w:hAnsi="Times New Roman" w:cs="Times New Roman"/>
                <w:color w:val="000000"/>
              </w:rPr>
            </w:pPr>
            <w:r w:rsidRPr="00DA7CE2">
              <w:rPr>
                <w:rFonts w:ascii="Times New Roman" w:eastAsia="Times New Roman" w:hAnsi="Times New Roman" w:cs="Times New Roman"/>
                <w:color w:val="000000"/>
              </w:rPr>
              <w:t>пгт Кяхулай</w:t>
            </w:r>
          </w:p>
        </w:tc>
        <w:tc>
          <w:tcPr>
            <w:tcW w:w="3984" w:type="dxa"/>
            <w:shd w:val="clear" w:color="auto" w:fill="auto"/>
            <w:noWrap/>
            <w:vAlign w:val="center"/>
            <w:hideMark/>
          </w:tcPr>
          <w:p w:rsidR="00DA7CE2" w:rsidRPr="00DA7CE2" w:rsidRDefault="00DA7CE2" w:rsidP="00AE6AC8">
            <w:pPr>
              <w:spacing w:after="0"/>
              <w:ind w:firstLine="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7,8</w:t>
            </w:r>
          </w:p>
        </w:tc>
      </w:tr>
      <w:tr w:rsidR="00DA7CE2" w:rsidRPr="00DA7CE2" w:rsidTr="00AE6AC8">
        <w:trPr>
          <w:trHeight w:val="283"/>
          <w:jc w:val="center"/>
        </w:trPr>
        <w:tc>
          <w:tcPr>
            <w:tcW w:w="5030" w:type="dxa"/>
            <w:shd w:val="clear" w:color="auto" w:fill="auto"/>
            <w:noWrap/>
            <w:vAlign w:val="center"/>
            <w:hideMark/>
          </w:tcPr>
          <w:p w:rsidR="00DA7CE2" w:rsidRPr="00DA7CE2" w:rsidRDefault="00DA7CE2" w:rsidP="00AE6AC8">
            <w:pPr>
              <w:spacing w:after="0"/>
              <w:ind w:firstLine="0"/>
              <w:rPr>
                <w:rFonts w:ascii="Times New Roman" w:eastAsia="Times New Roman" w:hAnsi="Times New Roman" w:cs="Times New Roman"/>
                <w:color w:val="000000"/>
              </w:rPr>
            </w:pPr>
            <w:r w:rsidRPr="00DA7CE2">
              <w:rPr>
                <w:rFonts w:ascii="Times New Roman" w:eastAsia="Times New Roman" w:hAnsi="Times New Roman" w:cs="Times New Roman"/>
                <w:color w:val="000000"/>
              </w:rPr>
              <w:t>пгт Ленинкент</w:t>
            </w:r>
          </w:p>
        </w:tc>
        <w:tc>
          <w:tcPr>
            <w:tcW w:w="3984" w:type="dxa"/>
            <w:shd w:val="clear" w:color="auto" w:fill="auto"/>
            <w:noWrap/>
            <w:vAlign w:val="center"/>
            <w:hideMark/>
          </w:tcPr>
          <w:p w:rsidR="00DA7CE2" w:rsidRPr="00DA7CE2" w:rsidRDefault="00DA7CE2" w:rsidP="00AE6AC8">
            <w:pPr>
              <w:spacing w:after="0"/>
              <w:ind w:firstLine="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266,8</w:t>
            </w:r>
          </w:p>
        </w:tc>
      </w:tr>
      <w:tr w:rsidR="00DA7CE2" w:rsidRPr="00DA7CE2" w:rsidTr="00AE6AC8">
        <w:trPr>
          <w:trHeight w:val="283"/>
          <w:jc w:val="center"/>
        </w:trPr>
        <w:tc>
          <w:tcPr>
            <w:tcW w:w="5030" w:type="dxa"/>
            <w:shd w:val="clear" w:color="auto" w:fill="auto"/>
            <w:noWrap/>
            <w:vAlign w:val="center"/>
            <w:hideMark/>
          </w:tcPr>
          <w:p w:rsidR="00DA7CE2" w:rsidRPr="00DA7CE2" w:rsidRDefault="00DA7CE2" w:rsidP="00AE6AC8">
            <w:pPr>
              <w:spacing w:after="0"/>
              <w:ind w:firstLine="0"/>
              <w:rPr>
                <w:rFonts w:ascii="Times New Roman" w:eastAsia="Times New Roman" w:hAnsi="Times New Roman" w:cs="Times New Roman"/>
                <w:color w:val="000000"/>
              </w:rPr>
            </w:pPr>
            <w:r w:rsidRPr="00DA7CE2">
              <w:rPr>
                <w:rFonts w:ascii="Times New Roman" w:eastAsia="Times New Roman" w:hAnsi="Times New Roman" w:cs="Times New Roman"/>
                <w:color w:val="000000"/>
              </w:rPr>
              <w:t>пгт Новый Кяхулай</w:t>
            </w:r>
          </w:p>
        </w:tc>
        <w:tc>
          <w:tcPr>
            <w:tcW w:w="3984" w:type="dxa"/>
            <w:shd w:val="clear" w:color="auto" w:fill="auto"/>
            <w:noWrap/>
            <w:vAlign w:val="center"/>
            <w:hideMark/>
          </w:tcPr>
          <w:p w:rsidR="00DA7CE2" w:rsidRPr="00DA7CE2" w:rsidRDefault="00DA7CE2" w:rsidP="00AE6AC8">
            <w:pPr>
              <w:spacing w:after="0"/>
              <w:ind w:firstLine="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32</w:t>
            </w:r>
          </w:p>
        </w:tc>
      </w:tr>
      <w:tr w:rsidR="00DA7CE2" w:rsidRPr="00DA7CE2" w:rsidTr="00AE6AC8">
        <w:trPr>
          <w:trHeight w:val="283"/>
          <w:jc w:val="center"/>
        </w:trPr>
        <w:tc>
          <w:tcPr>
            <w:tcW w:w="5030" w:type="dxa"/>
            <w:shd w:val="clear" w:color="auto" w:fill="auto"/>
            <w:noWrap/>
            <w:vAlign w:val="center"/>
            <w:hideMark/>
          </w:tcPr>
          <w:p w:rsidR="00DA7CE2" w:rsidRPr="00DA7CE2" w:rsidRDefault="00DA7CE2" w:rsidP="00AE6AC8">
            <w:pPr>
              <w:spacing w:after="0"/>
              <w:ind w:firstLine="0"/>
              <w:rPr>
                <w:rFonts w:ascii="Times New Roman" w:eastAsia="Times New Roman" w:hAnsi="Times New Roman" w:cs="Times New Roman"/>
                <w:color w:val="000000"/>
              </w:rPr>
            </w:pPr>
            <w:r w:rsidRPr="00DA7CE2">
              <w:rPr>
                <w:rFonts w:ascii="Times New Roman" w:eastAsia="Times New Roman" w:hAnsi="Times New Roman" w:cs="Times New Roman"/>
                <w:color w:val="000000"/>
              </w:rPr>
              <w:t>пгт Семендер</w:t>
            </w:r>
          </w:p>
        </w:tc>
        <w:tc>
          <w:tcPr>
            <w:tcW w:w="3984" w:type="dxa"/>
            <w:shd w:val="clear" w:color="auto" w:fill="auto"/>
            <w:noWrap/>
            <w:vAlign w:val="center"/>
            <w:hideMark/>
          </w:tcPr>
          <w:p w:rsidR="00DA7CE2" w:rsidRPr="00DA7CE2" w:rsidRDefault="00DA7CE2" w:rsidP="00AE6AC8">
            <w:pPr>
              <w:spacing w:after="0"/>
              <w:ind w:firstLine="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222</w:t>
            </w:r>
          </w:p>
        </w:tc>
      </w:tr>
      <w:tr w:rsidR="00DA7CE2" w:rsidRPr="00DA7CE2" w:rsidTr="00AE6AC8">
        <w:trPr>
          <w:trHeight w:val="283"/>
          <w:jc w:val="center"/>
        </w:trPr>
        <w:tc>
          <w:tcPr>
            <w:tcW w:w="5030" w:type="dxa"/>
            <w:shd w:val="clear" w:color="auto" w:fill="auto"/>
            <w:noWrap/>
            <w:vAlign w:val="center"/>
            <w:hideMark/>
          </w:tcPr>
          <w:p w:rsidR="00DA7CE2" w:rsidRPr="00DA7CE2" w:rsidRDefault="00DA7CE2" w:rsidP="00AE6AC8">
            <w:pPr>
              <w:spacing w:after="0"/>
              <w:ind w:firstLine="0"/>
              <w:rPr>
                <w:rFonts w:ascii="Times New Roman" w:eastAsia="Times New Roman" w:hAnsi="Times New Roman" w:cs="Times New Roman"/>
                <w:color w:val="000000"/>
              </w:rPr>
            </w:pPr>
            <w:r w:rsidRPr="00DA7CE2">
              <w:rPr>
                <w:rFonts w:ascii="Times New Roman" w:eastAsia="Times New Roman" w:hAnsi="Times New Roman" w:cs="Times New Roman"/>
                <w:color w:val="000000"/>
              </w:rPr>
              <w:t xml:space="preserve">пгт Сулак </w:t>
            </w:r>
          </w:p>
        </w:tc>
        <w:tc>
          <w:tcPr>
            <w:tcW w:w="3984" w:type="dxa"/>
            <w:shd w:val="clear" w:color="auto" w:fill="auto"/>
            <w:noWrap/>
            <w:vAlign w:val="center"/>
            <w:hideMark/>
          </w:tcPr>
          <w:p w:rsidR="00DA7CE2" w:rsidRPr="00DA7CE2" w:rsidRDefault="00DA7CE2" w:rsidP="00AE6AC8">
            <w:pPr>
              <w:spacing w:after="0"/>
              <w:ind w:firstLine="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143</w:t>
            </w:r>
          </w:p>
        </w:tc>
      </w:tr>
      <w:tr w:rsidR="00DA7CE2" w:rsidRPr="00DA7CE2" w:rsidTr="00AE6AC8">
        <w:trPr>
          <w:trHeight w:val="283"/>
          <w:jc w:val="center"/>
        </w:trPr>
        <w:tc>
          <w:tcPr>
            <w:tcW w:w="5030" w:type="dxa"/>
            <w:shd w:val="clear" w:color="auto" w:fill="auto"/>
            <w:noWrap/>
            <w:vAlign w:val="center"/>
            <w:hideMark/>
          </w:tcPr>
          <w:p w:rsidR="00DA7CE2" w:rsidRPr="00DA7CE2" w:rsidRDefault="00DA7CE2" w:rsidP="00AE6AC8">
            <w:pPr>
              <w:spacing w:after="0"/>
              <w:ind w:firstLine="0"/>
              <w:rPr>
                <w:rFonts w:ascii="Times New Roman" w:eastAsia="Times New Roman" w:hAnsi="Times New Roman" w:cs="Times New Roman"/>
                <w:color w:val="000000"/>
              </w:rPr>
            </w:pPr>
            <w:r w:rsidRPr="00DA7CE2">
              <w:rPr>
                <w:rFonts w:ascii="Times New Roman" w:eastAsia="Times New Roman" w:hAnsi="Times New Roman" w:cs="Times New Roman"/>
                <w:color w:val="000000"/>
              </w:rPr>
              <w:t>пгт Тарки</w:t>
            </w:r>
          </w:p>
        </w:tc>
        <w:tc>
          <w:tcPr>
            <w:tcW w:w="3984" w:type="dxa"/>
            <w:shd w:val="clear" w:color="auto" w:fill="auto"/>
            <w:noWrap/>
            <w:vAlign w:val="center"/>
            <w:hideMark/>
          </w:tcPr>
          <w:p w:rsidR="00DA7CE2" w:rsidRPr="00DA7CE2" w:rsidRDefault="00DA7CE2" w:rsidP="00AE6AC8">
            <w:pPr>
              <w:spacing w:after="0"/>
              <w:ind w:firstLine="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145</w:t>
            </w:r>
          </w:p>
        </w:tc>
      </w:tr>
      <w:tr w:rsidR="00DA7CE2" w:rsidRPr="00DA7CE2" w:rsidTr="00AE6AC8">
        <w:trPr>
          <w:trHeight w:val="283"/>
          <w:jc w:val="center"/>
        </w:trPr>
        <w:tc>
          <w:tcPr>
            <w:tcW w:w="5030" w:type="dxa"/>
            <w:shd w:val="clear" w:color="auto" w:fill="auto"/>
            <w:noWrap/>
            <w:vAlign w:val="center"/>
            <w:hideMark/>
          </w:tcPr>
          <w:p w:rsidR="00DA7CE2" w:rsidRPr="00DA7CE2" w:rsidRDefault="00DA7CE2" w:rsidP="00AE6AC8">
            <w:pPr>
              <w:spacing w:after="0"/>
              <w:ind w:firstLine="0"/>
              <w:rPr>
                <w:rFonts w:ascii="Times New Roman" w:eastAsia="Times New Roman" w:hAnsi="Times New Roman" w:cs="Times New Roman"/>
                <w:color w:val="000000"/>
              </w:rPr>
            </w:pPr>
            <w:r w:rsidRPr="00DA7CE2">
              <w:rPr>
                <w:rFonts w:ascii="Times New Roman" w:eastAsia="Times New Roman" w:hAnsi="Times New Roman" w:cs="Times New Roman"/>
                <w:color w:val="000000"/>
              </w:rPr>
              <w:t>пгт Шамхал</w:t>
            </w:r>
          </w:p>
        </w:tc>
        <w:tc>
          <w:tcPr>
            <w:tcW w:w="3984" w:type="dxa"/>
            <w:shd w:val="clear" w:color="auto" w:fill="auto"/>
            <w:noWrap/>
            <w:vAlign w:val="center"/>
            <w:hideMark/>
          </w:tcPr>
          <w:p w:rsidR="00DA7CE2" w:rsidRPr="00DA7CE2" w:rsidRDefault="00DA7CE2" w:rsidP="00AE6AC8">
            <w:pPr>
              <w:spacing w:after="0"/>
              <w:ind w:firstLine="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240,3</w:t>
            </w:r>
          </w:p>
        </w:tc>
      </w:tr>
      <w:tr w:rsidR="00DA7CE2" w:rsidRPr="00DA7CE2" w:rsidTr="00AE6AC8">
        <w:trPr>
          <w:trHeight w:val="283"/>
          <w:jc w:val="center"/>
        </w:trPr>
        <w:tc>
          <w:tcPr>
            <w:tcW w:w="5030" w:type="dxa"/>
            <w:shd w:val="clear" w:color="auto" w:fill="auto"/>
            <w:noWrap/>
            <w:vAlign w:val="center"/>
            <w:hideMark/>
          </w:tcPr>
          <w:p w:rsidR="00DA7CE2" w:rsidRPr="00DA7CE2" w:rsidRDefault="00DA7CE2" w:rsidP="00AE6AC8">
            <w:pPr>
              <w:spacing w:after="0"/>
              <w:ind w:firstLine="0"/>
              <w:rPr>
                <w:rFonts w:ascii="Times New Roman" w:eastAsia="Times New Roman" w:hAnsi="Times New Roman" w:cs="Times New Roman"/>
                <w:b/>
                <w:bCs/>
                <w:i/>
                <w:iCs/>
                <w:color w:val="000000"/>
              </w:rPr>
            </w:pPr>
            <w:r w:rsidRPr="00DA7CE2">
              <w:rPr>
                <w:rFonts w:ascii="Times New Roman" w:eastAsia="Times New Roman" w:hAnsi="Times New Roman" w:cs="Times New Roman"/>
                <w:b/>
                <w:bCs/>
                <w:i/>
                <w:iCs/>
                <w:color w:val="000000"/>
              </w:rPr>
              <w:t>Сельские поселения – всего</w:t>
            </w:r>
          </w:p>
        </w:tc>
        <w:tc>
          <w:tcPr>
            <w:tcW w:w="3984" w:type="dxa"/>
            <w:shd w:val="clear" w:color="auto" w:fill="auto"/>
            <w:noWrap/>
            <w:vAlign w:val="center"/>
            <w:hideMark/>
          </w:tcPr>
          <w:p w:rsidR="00DA7CE2" w:rsidRPr="00DA7CE2" w:rsidRDefault="00DA7CE2" w:rsidP="00AE6AC8">
            <w:pPr>
              <w:spacing w:after="0"/>
              <w:ind w:firstLine="0"/>
              <w:jc w:val="center"/>
              <w:rPr>
                <w:rFonts w:ascii="Times New Roman" w:eastAsia="Times New Roman" w:hAnsi="Times New Roman" w:cs="Times New Roman"/>
                <w:b/>
                <w:bCs/>
                <w:i/>
                <w:iCs/>
                <w:color w:val="000000"/>
              </w:rPr>
            </w:pPr>
            <w:r w:rsidRPr="00DA7CE2">
              <w:rPr>
                <w:rFonts w:ascii="Times New Roman" w:eastAsia="Times New Roman" w:hAnsi="Times New Roman" w:cs="Times New Roman"/>
                <w:b/>
                <w:bCs/>
                <w:i/>
                <w:iCs/>
                <w:color w:val="000000"/>
              </w:rPr>
              <w:t>461,8</w:t>
            </w:r>
          </w:p>
        </w:tc>
      </w:tr>
      <w:tr w:rsidR="00DA7CE2" w:rsidRPr="00DA7CE2" w:rsidTr="00AE6AC8">
        <w:trPr>
          <w:trHeight w:val="283"/>
          <w:jc w:val="center"/>
        </w:trPr>
        <w:tc>
          <w:tcPr>
            <w:tcW w:w="5030" w:type="dxa"/>
            <w:shd w:val="clear" w:color="auto" w:fill="auto"/>
            <w:noWrap/>
            <w:vAlign w:val="center"/>
            <w:hideMark/>
          </w:tcPr>
          <w:p w:rsidR="00DA7CE2" w:rsidRPr="00DA7CE2" w:rsidRDefault="00DA7CE2" w:rsidP="00AE6AC8">
            <w:pPr>
              <w:spacing w:after="0"/>
              <w:ind w:firstLine="0"/>
              <w:rPr>
                <w:rFonts w:ascii="Times New Roman" w:eastAsia="Times New Roman" w:hAnsi="Times New Roman" w:cs="Times New Roman"/>
                <w:color w:val="000000"/>
              </w:rPr>
            </w:pPr>
            <w:r w:rsidRPr="00DA7CE2">
              <w:rPr>
                <w:rFonts w:ascii="Times New Roman" w:eastAsia="Times New Roman" w:hAnsi="Times New Roman" w:cs="Times New Roman"/>
                <w:color w:val="000000"/>
              </w:rPr>
              <w:t>с. Богатыревка</w:t>
            </w:r>
          </w:p>
        </w:tc>
        <w:tc>
          <w:tcPr>
            <w:tcW w:w="3984" w:type="dxa"/>
            <w:shd w:val="clear" w:color="auto" w:fill="auto"/>
            <w:noWrap/>
            <w:vAlign w:val="center"/>
            <w:hideMark/>
          </w:tcPr>
          <w:p w:rsidR="00DA7CE2" w:rsidRPr="00DA7CE2" w:rsidRDefault="00DA7CE2" w:rsidP="00AE6AC8">
            <w:pPr>
              <w:spacing w:after="0"/>
              <w:ind w:firstLine="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61,1</w:t>
            </w:r>
          </w:p>
        </w:tc>
      </w:tr>
      <w:tr w:rsidR="00DA7CE2" w:rsidRPr="00DA7CE2" w:rsidTr="00AE6AC8">
        <w:trPr>
          <w:trHeight w:val="283"/>
          <w:jc w:val="center"/>
        </w:trPr>
        <w:tc>
          <w:tcPr>
            <w:tcW w:w="5030" w:type="dxa"/>
            <w:shd w:val="clear" w:color="auto" w:fill="auto"/>
            <w:noWrap/>
            <w:vAlign w:val="center"/>
            <w:hideMark/>
          </w:tcPr>
          <w:p w:rsidR="00DA7CE2" w:rsidRPr="00DA7CE2" w:rsidRDefault="00DA7CE2" w:rsidP="00AE6AC8">
            <w:pPr>
              <w:spacing w:after="0"/>
              <w:ind w:firstLine="0"/>
              <w:rPr>
                <w:rFonts w:ascii="Times New Roman" w:eastAsia="Times New Roman" w:hAnsi="Times New Roman" w:cs="Times New Roman"/>
                <w:color w:val="000000"/>
              </w:rPr>
            </w:pPr>
            <w:r w:rsidRPr="00DA7CE2">
              <w:rPr>
                <w:rFonts w:ascii="Times New Roman" w:eastAsia="Times New Roman" w:hAnsi="Times New Roman" w:cs="Times New Roman"/>
                <w:color w:val="000000"/>
              </w:rPr>
              <w:t xml:space="preserve">с. Красноармейское </w:t>
            </w:r>
          </w:p>
        </w:tc>
        <w:tc>
          <w:tcPr>
            <w:tcW w:w="3984" w:type="dxa"/>
            <w:shd w:val="clear" w:color="auto" w:fill="auto"/>
            <w:noWrap/>
            <w:vAlign w:val="center"/>
            <w:hideMark/>
          </w:tcPr>
          <w:p w:rsidR="00DA7CE2" w:rsidRPr="00DA7CE2" w:rsidRDefault="00DA7CE2" w:rsidP="00AE6AC8">
            <w:pPr>
              <w:spacing w:after="0"/>
              <w:ind w:firstLine="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212,7</w:t>
            </w:r>
          </w:p>
        </w:tc>
      </w:tr>
      <w:tr w:rsidR="00DA7CE2" w:rsidRPr="00DA7CE2" w:rsidTr="00AE6AC8">
        <w:trPr>
          <w:trHeight w:val="283"/>
          <w:jc w:val="center"/>
        </w:trPr>
        <w:tc>
          <w:tcPr>
            <w:tcW w:w="5030" w:type="dxa"/>
            <w:shd w:val="clear" w:color="auto" w:fill="auto"/>
            <w:noWrap/>
            <w:vAlign w:val="center"/>
            <w:hideMark/>
          </w:tcPr>
          <w:p w:rsidR="00DA7CE2" w:rsidRPr="00DA7CE2" w:rsidRDefault="00DA7CE2" w:rsidP="00AE6AC8">
            <w:pPr>
              <w:spacing w:after="0"/>
              <w:ind w:firstLine="0"/>
              <w:rPr>
                <w:rFonts w:ascii="Times New Roman" w:eastAsia="Times New Roman" w:hAnsi="Times New Roman" w:cs="Times New Roman"/>
                <w:color w:val="000000"/>
              </w:rPr>
            </w:pPr>
            <w:r w:rsidRPr="00DA7CE2">
              <w:rPr>
                <w:rFonts w:ascii="Times New Roman" w:eastAsia="Times New Roman" w:hAnsi="Times New Roman" w:cs="Times New Roman"/>
                <w:color w:val="000000"/>
              </w:rPr>
              <w:t>с. Новый Хушет</w:t>
            </w:r>
          </w:p>
        </w:tc>
        <w:tc>
          <w:tcPr>
            <w:tcW w:w="3984" w:type="dxa"/>
            <w:shd w:val="clear" w:color="auto" w:fill="auto"/>
            <w:noWrap/>
            <w:vAlign w:val="center"/>
            <w:hideMark/>
          </w:tcPr>
          <w:p w:rsidR="00DA7CE2" w:rsidRPr="00DA7CE2" w:rsidRDefault="00DA7CE2" w:rsidP="00AE6AC8">
            <w:pPr>
              <w:spacing w:after="0"/>
              <w:ind w:firstLine="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116</w:t>
            </w:r>
          </w:p>
        </w:tc>
      </w:tr>
      <w:tr w:rsidR="00DA7CE2" w:rsidRPr="00DA7CE2" w:rsidTr="00AE6AC8">
        <w:trPr>
          <w:trHeight w:val="283"/>
          <w:jc w:val="center"/>
        </w:trPr>
        <w:tc>
          <w:tcPr>
            <w:tcW w:w="5030" w:type="dxa"/>
            <w:shd w:val="clear" w:color="auto" w:fill="auto"/>
            <w:noWrap/>
            <w:vAlign w:val="center"/>
            <w:hideMark/>
          </w:tcPr>
          <w:p w:rsidR="00DA7CE2" w:rsidRPr="00DA7CE2" w:rsidRDefault="00DA7CE2" w:rsidP="00AE6AC8">
            <w:pPr>
              <w:spacing w:after="0"/>
              <w:ind w:firstLine="0"/>
              <w:rPr>
                <w:rFonts w:ascii="Times New Roman" w:eastAsia="Times New Roman" w:hAnsi="Times New Roman" w:cs="Times New Roman"/>
                <w:color w:val="000000"/>
              </w:rPr>
            </w:pPr>
            <w:r w:rsidRPr="00DA7CE2">
              <w:rPr>
                <w:rFonts w:ascii="Times New Roman" w:eastAsia="Times New Roman" w:hAnsi="Times New Roman" w:cs="Times New Roman"/>
                <w:color w:val="000000"/>
              </w:rPr>
              <w:t xml:space="preserve">с. Талги </w:t>
            </w:r>
          </w:p>
        </w:tc>
        <w:tc>
          <w:tcPr>
            <w:tcW w:w="3984" w:type="dxa"/>
            <w:shd w:val="clear" w:color="auto" w:fill="auto"/>
            <w:noWrap/>
            <w:vAlign w:val="center"/>
            <w:hideMark/>
          </w:tcPr>
          <w:p w:rsidR="00DA7CE2" w:rsidRPr="00DA7CE2" w:rsidRDefault="00DA7CE2" w:rsidP="00AE6AC8">
            <w:pPr>
              <w:spacing w:after="0"/>
              <w:ind w:firstLine="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13,5</w:t>
            </w:r>
          </w:p>
        </w:tc>
      </w:tr>
      <w:tr w:rsidR="00DA7CE2" w:rsidRPr="00DA7CE2" w:rsidTr="00AE6AC8">
        <w:trPr>
          <w:trHeight w:val="283"/>
          <w:jc w:val="center"/>
        </w:trPr>
        <w:tc>
          <w:tcPr>
            <w:tcW w:w="5030" w:type="dxa"/>
            <w:shd w:val="clear" w:color="auto" w:fill="auto"/>
            <w:noWrap/>
            <w:vAlign w:val="center"/>
            <w:hideMark/>
          </w:tcPr>
          <w:p w:rsidR="00DA7CE2" w:rsidRPr="00DA7CE2" w:rsidRDefault="00DA7CE2" w:rsidP="00AE6AC8">
            <w:pPr>
              <w:spacing w:after="0"/>
              <w:ind w:firstLine="0"/>
              <w:rPr>
                <w:rFonts w:ascii="Times New Roman" w:eastAsia="Times New Roman" w:hAnsi="Times New Roman" w:cs="Times New Roman"/>
                <w:color w:val="000000"/>
              </w:rPr>
            </w:pPr>
            <w:r w:rsidRPr="00DA7CE2">
              <w:rPr>
                <w:rFonts w:ascii="Times New Roman" w:eastAsia="Times New Roman" w:hAnsi="Times New Roman" w:cs="Times New Roman"/>
                <w:color w:val="000000"/>
              </w:rPr>
              <w:t>с. Остров Чечень</w:t>
            </w:r>
          </w:p>
        </w:tc>
        <w:tc>
          <w:tcPr>
            <w:tcW w:w="3984" w:type="dxa"/>
            <w:shd w:val="clear" w:color="auto" w:fill="auto"/>
            <w:noWrap/>
            <w:vAlign w:val="center"/>
            <w:hideMark/>
          </w:tcPr>
          <w:p w:rsidR="00DA7CE2" w:rsidRPr="00DA7CE2" w:rsidRDefault="00DA7CE2" w:rsidP="00AE6AC8">
            <w:pPr>
              <w:spacing w:after="0"/>
              <w:ind w:firstLine="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1,5</w:t>
            </w:r>
          </w:p>
        </w:tc>
      </w:tr>
      <w:tr w:rsidR="00DA7CE2" w:rsidRPr="00DA7CE2" w:rsidTr="00AE6AC8">
        <w:trPr>
          <w:trHeight w:val="283"/>
          <w:jc w:val="center"/>
        </w:trPr>
        <w:tc>
          <w:tcPr>
            <w:tcW w:w="5030" w:type="dxa"/>
            <w:shd w:val="clear" w:color="auto" w:fill="auto"/>
            <w:noWrap/>
            <w:vAlign w:val="center"/>
            <w:hideMark/>
          </w:tcPr>
          <w:p w:rsidR="00DA7CE2" w:rsidRPr="00DA7CE2" w:rsidRDefault="00DA7CE2" w:rsidP="00AE6AC8">
            <w:pPr>
              <w:spacing w:after="0"/>
              <w:ind w:firstLine="0"/>
              <w:rPr>
                <w:rFonts w:ascii="Times New Roman" w:eastAsia="Times New Roman" w:hAnsi="Times New Roman" w:cs="Times New Roman"/>
                <w:color w:val="000000"/>
              </w:rPr>
            </w:pPr>
            <w:r w:rsidRPr="00DA7CE2">
              <w:rPr>
                <w:rFonts w:ascii="Times New Roman" w:eastAsia="Times New Roman" w:hAnsi="Times New Roman" w:cs="Times New Roman"/>
                <w:color w:val="000000"/>
              </w:rPr>
              <w:t>с. Шамхал-Термен</w:t>
            </w:r>
          </w:p>
        </w:tc>
        <w:tc>
          <w:tcPr>
            <w:tcW w:w="3984" w:type="dxa"/>
            <w:shd w:val="clear" w:color="auto" w:fill="auto"/>
            <w:noWrap/>
            <w:vAlign w:val="center"/>
            <w:hideMark/>
          </w:tcPr>
          <w:p w:rsidR="00DA7CE2" w:rsidRPr="00DA7CE2" w:rsidRDefault="00DA7CE2" w:rsidP="00AE6AC8">
            <w:pPr>
              <w:spacing w:after="0"/>
              <w:ind w:firstLine="0"/>
              <w:jc w:val="center"/>
              <w:rPr>
                <w:rFonts w:ascii="Times New Roman" w:eastAsia="Times New Roman" w:hAnsi="Times New Roman" w:cs="Times New Roman"/>
                <w:color w:val="000000"/>
              </w:rPr>
            </w:pPr>
            <w:r w:rsidRPr="00DA7CE2">
              <w:rPr>
                <w:rFonts w:ascii="Times New Roman" w:eastAsia="Times New Roman" w:hAnsi="Times New Roman" w:cs="Times New Roman"/>
                <w:color w:val="000000"/>
              </w:rPr>
              <w:t>57</w:t>
            </w:r>
          </w:p>
        </w:tc>
      </w:tr>
    </w:tbl>
    <w:p w:rsidR="00DA7CE2" w:rsidRPr="00DA7CE2" w:rsidRDefault="00DA7CE2" w:rsidP="00DA7CE2">
      <w:pPr>
        <w:spacing w:after="0" w:line="300" w:lineRule="auto"/>
        <w:rPr>
          <w:rFonts w:ascii="Times New Roman" w:eastAsia="Times New Roman" w:hAnsi="Times New Roman" w:cs="Times New Roman"/>
          <w:sz w:val="24"/>
          <w:szCs w:val="24"/>
        </w:rPr>
        <w:sectPr w:rsidR="00DA7CE2" w:rsidRPr="00DA7CE2" w:rsidSect="00AB4D82">
          <w:pgSz w:w="11906" w:h="16838"/>
          <w:pgMar w:top="993" w:right="850" w:bottom="709" w:left="1701" w:header="708" w:footer="708" w:gutter="0"/>
          <w:cols w:space="708"/>
          <w:docGrid w:linePitch="360"/>
        </w:sectPr>
      </w:pPr>
    </w:p>
    <w:p w:rsidR="00DA7CE2" w:rsidRPr="00DA7CE2" w:rsidRDefault="00DA7CE2" w:rsidP="00DA7CE2">
      <w:pPr>
        <w:spacing w:before="120" w:after="0"/>
        <w:jc w:val="right"/>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lastRenderedPageBreak/>
        <w:t xml:space="preserve">Таблица  </w:t>
      </w:r>
      <w:r w:rsidR="004A194F">
        <w:rPr>
          <w:rFonts w:ascii="Times New Roman" w:eastAsia="Times New Roman" w:hAnsi="Times New Roman" w:cs="Times New Roman"/>
          <w:sz w:val="28"/>
          <w:szCs w:val="28"/>
        </w:rPr>
        <w:t>2.2.4</w:t>
      </w:r>
    </w:p>
    <w:p w:rsidR="00DA7CE2" w:rsidRPr="00DA7CE2" w:rsidRDefault="00DA7CE2" w:rsidP="00DA7CE2">
      <w:pPr>
        <w:spacing w:before="120"/>
        <w:jc w:val="center"/>
        <w:rPr>
          <w:rFonts w:ascii="Times New Roman" w:eastAsia="Times New Roman" w:hAnsi="Times New Roman" w:cs="Times New Roman"/>
          <w:sz w:val="28"/>
          <w:szCs w:val="28"/>
        </w:rPr>
      </w:pPr>
      <w:r w:rsidRPr="00DA7CE2">
        <w:rPr>
          <w:rFonts w:ascii="Times New Roman" w:eastAsia="Times New Roman" w:hAnsi="Times New Roman" w:cs="Times New Roman"/>
          <w:sz w:val="28"/>
          <w:szCs w:val="28"/>
        </w:rPr>
        <w:t>Динамика жилищного фонда городского округа Махачкала</w:t>
      </w:r>
    </w:p>
    <w:tbl>
      <w:tblPr>
        <w:tblW w:w="16019" w:type="dxa"/>
        <w:tblInd w:w="-459" w:type="dxa"/>
        <w:tblLayout w:type="fixed"/>
        <w:tblLook w:val="04A0"/>
      </w:tblPr>
      <w:tblGrid>
        <w:gridCol w:w="2369"/>
        <w:gridCol w:w="1276"/>
        <w:gridCol w:w="1220"/>
        <w:gridCol w:w="1615"/>
        <w:gridCol w:w="1487"/>
        <w:gridCol w:w="1212"/>
        <w:gridCol w:w="1169"/>
        <w:gridCol w:w="1581"/>
        <w:gridCol w:w="1538"/>
        <w:gridCol w:w="1212"/>
        <w:gridCol w:w="1340"/>
      </w:tblGrid>
      <w:tr w:rsidR="0049400B" w:rsidRPr="0049400B" w:rsidTr="0049400B">
        <w:trPr>
          <w:trHeight w:val="57"/>
          <w:tblHeader/>
        </w:trPr>
        <w:tc>
          <w:tcPr>
            <w:tcW w:w="23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p>
        </w:tc>
        <w:tc>
          <w:tcPr>
            <w:tcW w:w="2496"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Существующее положение</w:t>
            </w:r>
          </w:p>
        </w:tc>
        <w:tc>
          <w:tcPr>
            <w:tcW w:w="5483"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Расчетный срок</w:t>
            </w:r>
          </w:p>
        </w:tc>
        <w:tc>
          <w:tcPr>
            <w:tcW w:w="5671" w:type="dxa"/>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В том числе I очередь</w:t>
            </w:r>
          </w:p>
        </w:tc>
      </w:tr>
      <w:tr w:rsidR="0049400B" w:rsidRPr="0049400B" w:rsidTr="0049400B">
        <w:trPr>
          <w:trHeight w:val="57"/>
          <w:tblHeader/>
        </w:trPr>
        <w:tc>
          <w:tcPr>
            <w:tcW w:w="23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p>
        </w:tc>
        <w:tc>
          <w:tcPr>
            <w:tcW w:w="1276"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Жилищный фонд, тыс. кв.</w:t>
            </w:r>
            <w:r>
              <w:rPr>
                <w:rFonts w:ascii="Times New Roman" w:eastAsia="Times New Roman" w:hAnsi="Times New Roman" w:cs="Times New Roman"/>
                <w:color w:val="000000"/>
                <w:sz w:val="20"/>
                <w:szCs w:val="20"/>
              </w:rPr>
              <w:t xml:space="preserve"> </w:t>
            </w:r>
            <w:r w:rsidRPr="0049400B">
              <w:rPr>
                <w:rFonts w:ascii="Times New Roman" w:eastAsia="Times New Roman" w:hAnsi="Times New Roman" w:cs="Times New Roman"/>
                <w:color w:val="000000"/>
                <w:sz w:val="20"/>
                <w:szCs w:val="20"/>
              </w:rPr>
              <w:t xml:space="preserve">м </w:t>
            </w:r>
          </w:p>
        </w:tc>
        <w:tc>
          <w:tcPr>
            <w:tcW w:w="1220"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Население, тыс. чел.</w:t>
            </w:r>
          </w:p>
        </w:tc>
        <w:tc>
          <w:tcPr>
            <w:tcW w:w="1615"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Существующий  сохраняемый жилищный фонд, тыс.</w:t>
            </w:r>
            <w:r>
              <w:rPr>
                <w:rFonts w:ascii="Times New Roman" w:eastAsia="Times New Roman" w:hAnsi="Times New Roman" w:cs="Times New Roman"/>
                <w:color w:val="000000"/>
                <w:sz w:val="20"/>
                <w:szCs w:val="20"/>
              </w:rPr>
              <w:t xml:space="preserve"> </w:t>
            </w:r>
            <w:r w:rsidRPr="0049400B">
              <w:rPr>
                <w:rFonts w:ascii="Times New Roman" w:eastAsia="Times New Roman" w:hAnsi="Times New Roman" w:cs="Times New Roman"/>
                <w:color w:val="000000"/>
                <w:sz w:val="20"/>
                <w:szCs w:val="20"/>
              </w:rPr>
              <w:t>кв.</w:t>
            </w:r>
            <w:r>
              <w:rPr>
                <w:rFonts w:ascii="Times New Roman" w:eastAsia="Times New Roman" w:hAnsi="Times New Roman" w:cs="Times New Roman"/>
                <w:color w:val="000000"/>
                <w:sz w:val="20"/>
                <w:szCs w:val="20"/>
              </w:rPr>
              <w:t xml:space="preserve"> </w:t>
            </w:r>
            <w:r w:rsidRPr="0049400B">
              <w:rPr>
                <w:rFonts w:ascii="Times New Roman" w:eastAsia="Times New Roman" w:hAnsi="Times New Roman" w:cs="Times New Roman"/>
                <w:color w:val="000000"/>
                <w:sz w:val="20"/>
                <w:szCs w:val="20"/>
              </w:rPr>
              <w:t>м</w:t>
            </w:r>
          </w:p>
        </w:tc>
        <w:tc>
          <w:tcPr>
            <w:tcW w:w="1487"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Новое строительство, тыс.кв.</w:t>
            </w:r>
            <w:r>
              <w:rPr>
                <w:rFonts w:ascii="Times New Roman" w:eastAsia="Times New Roman" w:hAnsi="Times New Roman" w:cs="Times New Roman"/>
                <w:color w:val="000000"/>
                <w:sz w:val="20"/>
                <w:szCs w:val="20"/>
              </w:rPr>
              <w:t xml:space="preserve"> </w:t>
            </w:r>
            <w:r w:rsidRPr="0049400B">
              <w:rPr>
                <w:rFonts w:ascii="Times New Roman" w:eastAsia="Times New Roman" w:hAnsi="Times New Roman" w:cs="Times New Roman"/>
                <w:color w:val="000000"/>
                <w:sz w:val="20"/>
                <w:szCs w:val="20"/>
              </w:rPr>
              <w:t>м</w:t>
            </w:r>
          </w:p>
        </w:tc>
        <w:tc>
          <w:tcPr>
            <w:tcW w:w="2381"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Всего на конец расчетного срока</w:t>
            </w:r>
          </w:p>
        </w:tc>
        <w:tc>
          <w:tcPr>
            <w:tcW w:w="1581"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Существующий  сохраняемый жилищный фонд, тыс.</w:t>
            </w:r>
            <w:r>
              <w:rPr>
                <w:rFonts w:ascii="Times New Roman" w:eastAsia="Times New Roman" w:hAnsi="Times New Roman" w:cs="Times New Roman"/>
                <w:color w:val="000000"/>
                <w:sz w:val="20"/>
                <w:szCs w:val="20"/>
              </w:rPr>
              <w:t xml:space="preserve"> </w:t>
            </w:r>
            <w:r w:rsidRPr="0049400B">
              <w:rPr>
                <w:rFonts w:ascii="Times New Roman" w:eastAsia="Times New Roman" w:hAnsi="Times New Roman" w:cs="Times New Roman"/>
                <w:color w:val="000000"/>
                <w:sz w:val="20"/>
                <w:szCs w:val="20"/>
              </w:rPr>
              <w:t>кв.</w:t>
            </w:r>
            <w:r>
              <w:rPr>
                <w:rFonts w:ascii="Times New Roman" w:eastAsia="Times New Roman" w:hAnsi="Times New Roman" w:cs="Times New Roman"/>
                <w:color w:val="000000"/>
                <w:sz w:val="20"/>
                <w:szCs w:val="20"/>
              </w:rPr>
              <w:t xml:space="preserve"> </w:t>
            </w:r>
            <w:r w:rsidRPr="0049400B">
              <w:rPr>
                <w:rFonts w:ascii="Times New Roman" w:eastAsia="Times New Roman" w:hAnsi="Times New Roman" w:cs="Times New Roman"/>
                <w:color w:val="000000"/>
                <w:sz w:val="20"/>
                <w:szCs w:val="20"/>
              </w:rPr>
              <w:t>м</w:t>
            </w:r>
          </w:p>
        </w:tc>
        <w:tc>
          <w:tcPr>
            <w:tcW w:w="1538" w:type="dxa"/>
            <w:vMerge w:val="restart"/>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Новое строительство, тыс.</w:t>
            </w:r>
            <w:r>
              <w:rPr>
                <w:rFonts w:ascii="Times New Roman" w:eastAsia="Times New Roman" w:hAnsi="Times New Roman" w:cs="Times New Roman"/>
                <w:color w:val="000000"/>
                <w:sz w:val="20"/>
                <w:szCs w:val="20"/>
              </w:rPr>
              <w:t xml:space="preserve"> </w:t>
            </w:r>
            <w:r w:rsidRPr="0049400B">
              <w:rPr>
                <w:rFonts w:ascii="Times New Roman" w:eastAsia="Times New Roman" w:hAnsi="Times New Roman" w:cs="Times New Roman"/>
                <w:color w:val="000000"/>
                <w:sz w:val="20"/>
                <w:szCs w:val="20"/>
              </w:rPr>
              <w:t>кв.</w:t>
            </w:r>
            <w:r>
              <w:rPr>
                <w:rFonts w:ascii="Times New Roman" w:eastAsia="Times New Roman" w:hAnsi="Times New Roman" w:cs="Times New Roman"/>
                <w:color w:val="000000"/>
                <w:sz w:val="20"/>
                <w:szCs w:val="20"/>
              </w:rPr>
              <w:t xml:space="preserve"> </w:t>
            </w:r>
            <w:r w:rsidRPr="0049400B">
              <w:rPr>
                <w:rFonts w:ascii="Times New Roman" w:eastAsia="Times New Roman" w:hAnsi="Times New Roman" w:cs="Times New Roman"/>
                <w:color w:val="000000"/>
                <w:sz w:val="20"/>
                <w:szCs w:val="20"/>
              </w:rPr>
              <w:t>м</w:t>
            </w:r>
          </w:p>
        </w:tc>
        <w:tc>
          <w:tcPr>
            <w:tcW w:w="2552" w:type="dxa"/>
            <w:gridSpan w:val="2"/>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xml:space="preserve">Всего </w:t>
            </w:r>
            <w:proofErr w:type="gramStart"/>
            <w:r w:rsidRPr="0049400B">
              <w:rPr>
                <w:rFonts w:ascii="Times New Roman" w:eastAsia="Times New Roman" w:hAnsi="Times New Roman" w:cs="Times New Roman"/>
                <w:color w:val="000000"/>
                <w:sz w:val="20"/>
                <w:szCs w:val="20"/>
              </w:rPr>
              <w:t>на конец</w:t>
            </w:r>
            <w:proofErr w:type="gramEnd"/>
            <w:r w:rsidRPr="0049400B">
              <w:rPr>
                <w:rFonts w:ascii="Times New Roman" w:eastAsia="Times New Roman" w:hAnsi="Times New Roman" w:cs="Times New Roman"/>
                <w:color w:val="000000"/>
                <w:sz w:val="20"/>
                <w:szCs w:val="20"/>
              </w:rPr>
              <w:t xml:space="preserve"> 1 очереди</w:t>
            </w:r>
          </w:p>
        </w:tc>
      </w:tr>
      <w:tr w:rsidR="0049400B" w:rsidRPr="0049400B" w:rsidTr="0049400B">
        <w:trPr>
          <w:trHeight w:val="57"/>
          <w:tblHeader/>
        </w:trPr>
        <w:tc>
          <w:tcPr>
            <w:tcW w:w="236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p>
        </w:tc>
        <w:tc>
          <w:tcPr>
            <w:tcW w:w="1276"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p>
        </w:tc>
        <w:tc>
          <w:tcPr>
            <w:tcW w:w="1220"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p>
        </w:tc>
        <w:tc>
          <w:tcPr>
            <w:tcW w:w="1615"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p>
        </w:tc>
        <w:tc>
          <w:tcPr>
            <w:tcW w:w="1487"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p>
        </w:tc>
        <w:tc>
          <w:tcPr>
            <w:tcW w:w="1212" w:type="dxa"/>
            <w:tcBorders>
              <w:top w:val="nil"/>
              <w:left w:val="nil"/>
              <w:bottom w:val="single" w:sz="4" w:space="0" w:color="auto"/>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Жилищный фонд, тыс.</w:t>
            </w:r>
            <w:r>
              <w:rPr>
                <w:rFonts w:ascii="Times New Roman" w:eastAsia="Times New Roman" w:hAnsi="Times New Roman" w:cs="Times New Roman"/>
                <w:color w:val="000000"/>
                <w:sz w:val="20"/>
                <w:szCs w:val="20"/>
              </w:rPr>
              <w:t xml:space="preserve"> </w:t>
            </w:r>
            <w:r w:rsidRPr="0049400B">
              <w:rPr>
                <w:rFonts w:ascii="Times New Roman" w:eastAsia="Times New Roman" w:hAnsi="Times New Roman" w:cs="Times New Roman"/>
                <w:color w:val="000000"/>
                <w:sz w:val="20"/>
                <w:szCs w:val="20"/>
              </w:rPr>
              <w:t>кв.</w:t>
            </w:r>
            <w:r>
              <w:rPr>
                <w:rFonts w:ascii="Times New Roman" w:eastAsia="Times New Roman" w:hAnsi="Times New Roman" w:cs="Times New Roman"/>
                <w:color w:val="000000"/>
                <w:sz w:val="20"/>
                <w:szCs w:val="20"/>
              </w:rPr>
              <w:t xml:space="preserve"> </w:t>
            </w:r>
            <w:r w:rsidRPr="0049400B">
              <w:rPr>
                <w:rFonts w:ascii="Times New Roman" w:eastAsia="Times New Roman" w:hAnsi="Times New Roman" w:cs="Times New Roman"/>
                <w:color w:val="000000"/>
                <w:sz w:val="20"/>
                <w:szCs w:val="20"/>
              </w:rPr>
              <w:t>м</w:t>
            </w:r>
          </w:p>
        </w:tc>
        <w:tc>
          <w:tcPr>
            <w:tcW w:w="1169" w:type="dxa"/>
            <w:tcBorders>
              <w:top w:val="nil"/>
              <w:left w:val="nil"/>
              <w:bottom w:val="single" w:sz="4" w:space="0" w:color="auto"/>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Население, тыс. чел.</w:t>
            </w:r>
          </w:p>
        </w:tc>
        <w:tc>
          <w:tcPr>
            <w:tcW w:w="1581"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p>
        </w:tc>
        <w:tc>
          <w:tcPr>
            <w:tcW w:w="1538" w:type="dxa"/>
            <w:vMerge/>
            <w:tcBorders>
              <w:top w:val="nil"/>
              <w:left w:val="single" w:sz="4" w:space="0" w:color="auto"/>
              <w:bottom w:val="single" w:sz="4" w:space="0" w:color="000000"/>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p>
        </w:tc>
        <w:tc>
          <w:tcPr>
            <w:tcW w:w="1212" w:type="dxa"/>
            <w:tcBorders>
              <w:top w:val="nil"/>
              <w:left w:val="nil"/>
              <w:bottom w:val="single" w:sz="4" w:space="0" w:color="auto"/>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Жилищный фонд, тыс. кв.</w:t>
            </w:r>
            <w:r>
              <w:rPr>
                <w:rFonts w:ascii="Times New Roman" w:eastAsia="Times New Roman" w:hAnsi="Times New Roman" w:cs="Times New Roman"/>
                <w:color w:val="000000"/>
                <w:sz w:val="20"/>
                <w:szCs w:val="20"/>
              </w:rPr>
              <w:t xml:space="preserve"> </w:t>
            </w:r>
            <w:r w:rsidRPr="0049400B">
              <w:rPr>
                <w:rFonts w:ascii="Times New Roman" w:eastAsia="Times New Roman" w:hAnsi="Times New Roman" w:cs="Times New Roman"/>
                <w:color w:val="000000"/>
                <w:sz w:val="20"/>
                <w:szCs w:val="20"/>
              </w:rPr>
              <w:t>м</w:t>
            </w:r>
          </w:p>
        </w:tc>
        <w:tc>
          <w:tcPr>
            <w:tcW w:w="1340" w:type="dxa"/>
            <w:tcBorders>
              <w:top w:val="nil"/>
              <w:left w:val="nil"/>
              <w:bottom w:val="single" w:sz="4" w:space="0" w:color="auto"/>
              <w:right w:val="single" w:sz="4" w:space="0" w:color="auto"/>
            </w:tcBorders>
            <w:shd w:val="clear" w:color="auto" w:fill="D9D9D9" w:themeFill="background1" w:themeFillShade="D9"/>
            <w:vAlign w:val="center"/>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Население, тыс. человек</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Всего по ГО Махачкала</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11 112,3</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705,6</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10 225,6</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12 428,8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22 654,4</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840,6</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10 762,4</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3 994,8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14 757,2</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773,7</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794,2</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794,2</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6 133,5</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6 927,7</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270,0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794,2</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2 106,3</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2 900,4</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160,2</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1 345,1</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1 345,1</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2 988,2</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4 333,3</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163,1</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1 345,1</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896,5</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2 241,6</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124,5</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(1-4)</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365,1</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238,5</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1 077,3</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1 315,7</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45,7</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238,5</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323,2</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561,7</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31,2</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8 171,9</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7 419,0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894,2</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8 313,2</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305,7</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7 962,4</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268,2</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8 230,6</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418,0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 xml:space="preserve">г. Махачкала - всего </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9 202,4</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578,4</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8 357,8</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7 434,8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15 792,6</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631,7</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8 871,4</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2 446,4</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11 317,8</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609,4</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747,9</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747,9</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5 436,8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6 184,6</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247,4</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747,9</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1 847,0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2 594,9</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144,2</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1 286,6</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1 286,6</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1 517,0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2 803,6</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112,1</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1 286,6</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455,1</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1 741,7</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96,8</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356,8</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230,1</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481,1</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711,2</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28,4</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230,1</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144,3</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374,4</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20,8</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6 811,2</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6 093,2</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6 093,2</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243,7</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6 606,8</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6 606,8</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347,7</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Кировский район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2 527,5</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177,9</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2 286,2</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1 606,1</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3 892,2</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155,7</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2 410,3</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697,8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3 108,1</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167,6</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231,8</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231,8</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539,9</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771,7</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30,9</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231,8</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377,9</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609,7</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33,9</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347,9</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347,9</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602,9</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950,8</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38,0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347,9</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180,9</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528,8</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29,4</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174,4</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110,4</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463,2</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573,7</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22,9</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110,4</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139,0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249,4</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13,9</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1 773,4</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1 596,1</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1 596,1</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63,8</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1 720,2</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1 720,2</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90,5</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Ленинский район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3 276,6</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198,1</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2 959,1</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4 578,7</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7 537,9</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301,5</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3 175,2</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1 373,6</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4 548,8</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245,5</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308,3</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308,3</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4 063,3</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4 371,6</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174,9</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308,3</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1 219,0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1 527,3</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84,9</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lastRenderedPageBreak/>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341,3</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341,3</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515,4</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856,7</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34,3</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341,3</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154,6</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495,9</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27,6</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67,2</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42,6</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42,6</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1,7</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42,6</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42,6</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2,4</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2 559,7</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2 266,9</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2 266,9</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90,7</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2 483,0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2 483,0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130,7</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Советский район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3 398,3</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202,4</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3 112,4</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1 250,1</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4 362,5</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174,5</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3 285,9</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375,0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3 660,9</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196,4</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207,8</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207,8</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833,5</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1 041,3</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41,7</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207,8</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250,1</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457,8</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25,4</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597,3</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597,3</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398,8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996,1</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39,8</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597,3</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119,6</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717,0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39,8</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115,2</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77,1</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17,8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94,9</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3,8</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77,1</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5,3</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82,4</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4,6</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2 478,0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2 230,2</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2 230,2</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89,2</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2 403,7</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2 403,7</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126,5</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пгтАльбурикент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202,9</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12,6</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173,2</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99,1</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272,3</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12,8</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202,9</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29,7</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232,6</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12,6</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99,1</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99,1</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3,3</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29,7</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29,7</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1,7</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202,9</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173,2</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173,2</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9,5</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202,9</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202,9</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10,9</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пгтКяхулай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110,0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7,3</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109,9</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26,0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135,9</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7,5</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109,9</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7,8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117,7</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7,5</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0,1</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1,2</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1,2</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0,1</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110,0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109,9</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22,0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131,8</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7,4</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109,9</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6,6</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116,4</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7,4</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пгтТарки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167,3</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15,4</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162,3</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316,0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478,3</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13,5</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162,3</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145,0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307,3</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14,2</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lastRenderedPageBreak/>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251,1</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251,1</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125,5</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125,5</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167,3</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162,3</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64,9</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227,2</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4,5</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162,3</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19,5</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181,7</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7,3</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пгтЛенинкент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204,5</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16,0</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204,5</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889,4</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1 093,9</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204,5</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266,8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471,3</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22,3</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384,7</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384,7</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12,8</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115,4</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115,4</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6,4</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1,9</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1,9</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349,4</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351,3</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1,9</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104,8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106,7</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5,9</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202,7</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202,7</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155,3</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357,9</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7,2</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202,7</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46,6</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249,2</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пгтСемендер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278,2</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13,7</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278,2</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739,8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1 018,0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32,5</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278,2</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222,0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500,1</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24,3</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58,6</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58,6</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718,3</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776,9</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25,9</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58,6</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215,5</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274,1</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15,2</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4,5</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4,5</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4,5</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0,1</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4,5</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4,5</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0,3</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215,1</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215,1</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21,5</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236,6</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6,5</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215,1</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6,5</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221,5</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8,9</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пгт Сулак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73,4</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8,6</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73,4</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476,6</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550,0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11,0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73,4</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143,0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216,4</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9,0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73,4</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73,4</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476,6</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550,0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11,0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73,4</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143,0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216,4</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пгтШамхал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143,8</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11,9</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143,8</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801,0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944,8</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27,4</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143,8</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240,3</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384,1</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18,6</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242,0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242,0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8,6</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72,6</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72,6</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lastRenderedPageBreak/>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195,5</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195,5</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6,5</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58,6</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58,6</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3,3</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246,8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248,7</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7,1</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74,0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76,0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4,2</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141,8</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141,8</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116,7</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258,6</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5,2</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141,8</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35,0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176,8</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7,1</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пгтНовыйКяхулай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247,6</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10,1</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247,6</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106,7</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354,3</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13,0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247,6</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32,0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279,6</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11,0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69,6</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69,6</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2,3</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20,9</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20,9</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1,2</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Малоэтажнаяквартирного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247,6</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247,6</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37,1</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284,7</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10,7</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247,6</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11,1</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258,7</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9,8</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Сельские поселения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482,3</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31,7</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475,1</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1 539,3</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2 014,4</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61,1</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468,5</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461,8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930,3</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44,7</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436,2</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436,2</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15,6</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130,9</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130,9</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7,3</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13,2</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13,2</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282,6</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295,8</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9,9</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6,6</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84,8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91,4</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5,1</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12,8</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12,8</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332,1</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344,9</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9,9</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12,8</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99,6</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112,5</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6,2</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456,2</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449,1</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488,4</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937,5</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25,8</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449,1</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146,5</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595,6</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26,2</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с. Богатыревка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46,3</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3,4</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46,3</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203,7</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250,0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5,0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46,3</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61,1</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107,4</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5,0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46,3</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46,3</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203,7</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250,0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46,3</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61,1</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107,4</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 xml:space="preserve">с. </w:t>
            </w:r>
            <w:proofErr w:type="gramStart"/>
            <w:r w:rsidRPr="0049400B">
              <w:rPr>
                <w:rFonts w:ascii="Times New Roman" w:eastAsia="Times New Roman" w:hAnsi="Times New Roman" w:cs="Times New Roman"/>
                <w:b/>
                <w:bCs/>
                <w:color w:val="000000"/>
                <w:sz w:val="20"/>
                <w:szCs w:val="20"/>
                <w:u w:val="single"/>
              </w:rPr>
              <w:t>Красноармейское</w:t>
            </w:r>
            <w:proofErr w:type="gramEnd"/>
            <w:r w:rsidRPr="0049400B">
              <w:rPr>
                <w:rFonts w:ascii="Times New Roman" w:eastAsia="Times New Roman" w:hAnsi="Times New Roman" w:cs="Times New Roman"/>
                <w:b/>
                <w:bCs/>
                <w:color w:val="000000"/>
                <w:sz w:val="20"/>
                <w:szCs w:val="20"/>
                <w:u w:val="single"/>
              </w:rPr>
              <w:t xml:space="preserve">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54,1</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4,1</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47,0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708,9</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755,9</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25,7</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40,4</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212,7</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253,1</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13,4</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lastRenderedPageBreak/>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436,2</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436,2</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15,6</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130,9</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130,9</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7,3</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6,6</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6,6</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272,7</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279,3</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9,3</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81,8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81,8</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4,5</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47,5</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40,4</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40,4</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0,8</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40,4</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40,4</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1,6</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с. НовыйХушет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190,6</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11,5</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190,6</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386,8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577,3</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12,9</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190,6</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116,0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306,6</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12,1</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155,4</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155,4</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4,4</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46,6</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46,6</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2,6</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190,6</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190,6</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231,3</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421,9</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8,4</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190,6</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69,4</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260,0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9,5</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с. Талги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29,8</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2,0</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29,8</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45,0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74,8</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2,3</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29,8</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13,5</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43,3</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6,6</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6,6</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9,9</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16,5</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0,6</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6,6</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9,6</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0,5</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4,5</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4,5</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8,9</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13,4</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0,4</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4,5</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2,7</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7,1</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0,4</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18,7</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18,7</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26,2</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44,9</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1,4</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18,7</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7,9</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26,6</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1,1</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с. Остров Чечень – 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3,5</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0,2</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3,5</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4,9</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8,4</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0,2</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3,5</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1,5</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5,0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0,2</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3,5</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3,5</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4,9</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8,4</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0,2</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3,5</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1,5</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0,2</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b/>
                <w:bCs/>
                <w:color w:val="000000"/>
                <w:sz w:val="20"/>
                <w:szCs w:val="20"/>
                <w:u w:val="single"/>
              </w:rPr>
            </w:pPr>
            <w:r w:rsidRPr="0049400B">
              <w:rPr>
                <w:rFonts w:ascii="Times New Roman" w:eastAsia="Times New Roman" w:hAnsi="Times New Roman" w:cs="Times New Roman"/>
                <w:b/>
                <w:bCs/>
                <w:color w:val="000000"/>
                <w:sz w:val="20"/>
                <w:szCs w:val="20"/>
                <w:u w:val="single"/>
              </w:rPr>
              <w:t xml:space="preserve">с. Шамхал-Термен – </w:t>
            </w:r>
            <w:r w:rsidRPr="0049400B">
              <w:rPr>
                <w:rFonts w:ascii="Times New Roman" w:eastAsia="Times New Roman" w:hAnsi="Times New Roman" w:cs="Times New Roman"/>
                <w:b/>
                <w:bCs/>
                <w:color w:val="000000"/>
                <w:sz w:val="20"/>
                <w:szCs w:val="20"/>
                <w:u w:val="single"/>
              </w:rPr>
              <w:lastRenderedPageBreak/>
              <w:t>всего</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lastRenderedPageBreak/>
              <w:t>157,9</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10,5</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157,9</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190,1</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348,0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15,0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157,9</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57,0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214,9</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b/>
                <w:bCs/>
                <w:color w:val="000000"/>
                <w:sz w:val="20"/>
                <w:szCs w:val="20"/>
              </w:rPr>
            </w:pPr>
            <w:r w:rsidRPr="0049400B">
              <w:rPr>
                <w:rFonts w:ascii="Times New Roman" w:eastAsia="Times New Roman" w:hAnsi="Times New Roman" w:cs="Times New Roman"/>
                <w:b/>
                <w:bCs/>
                <w:color w:val="000000"/>
                <w:sz w:val="20"/>
                <w:szCs w:val="20"/>
              </w:rPr>
              <w:t>12,0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lastRenderedPageBreak/>
              <w:t>Многоэтажная (6-16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Среднеэтажная (4-5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0,0</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proofErr w:type="gramStart"/>
            <w:r w:rsidRPr="0049400B">
              <w:rPr>
                <w:rFonts w:ascii="Times New Roman" w:eastAsia="Times New Roman" w:hAnsi="Times New Roman" w:cs="Times New Roman"/>
                <w:color w:val="000000"/>
                <w:sz w:val="20"/>
                <w:szCs w:val="20"/>
              </w:rPr>
              <w:t>Малоэтажная</w:t>
            </w:r>
            <w:proofErr w:type="gramEnd"/>
            <w:r w:rsidRPr="0049400B">
              <w:rPr>
                <w:rFonts w:ascii="Times New Roman" w:eastAsia="Times New Roman" w:hAnsi="Times New Roman" w:cs="Times New Roman"/>
                <w:color w:val="000000"/>
                <w:sz w:val="20"/>
                <w:szCs w:val="20"/>
              </w:rPr>
              <w:t xml:space="preserve"> квартирного типа (1-3 эт.)</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8,4</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8,4</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167,8</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176,2</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8,4</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50,3</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58,7</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3,3</w:t>
            </w:r>
          </w:p>
        </w:tc>
      </w:tr>
      <w:tr w:rsidR="0049400B" w:rsidRPr="0049400B" w:rsidTr="0011713B">
        <w:tc>
          <w:tcPr>
            <w:tcW w:w="2369" w:type="dxa"/>
            <w:tcBorders>
              <w:top w:val="nil"/>
              <w:left w:val="single" w:sz="4" w:space="0" w:color="auto"/>
              <w:bottom w:val="single" w:sz="4" w:space="0" w:color="auto"/>
              <w:right w:val="single" w:sz="4" w:space="0" w:color="auto"/>
            </w:tcBorders>
            <w:shd w:val="clear" w:color="auto" w:fill="auto"/>
            <w:vAlign w:val="center"/>
            <w:hideMark/>
          </w:tcPr>
          <w:p w:rsidR="0049400B" w:rsidRPr="0049400B" w:rsidRDefault="0049400B" w:rsidP="0011713B">
            <w:pPr>
              <w:spacing w:after="0"/>
              <w:ind w:firstLine="0"/>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индивидуальная</w:t>
            </w:r>
          </w:p>
        </w:tc>
        <w:tc>
          <w:tcPr>
            <w:tcW w:w="1276"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149,6</w:t>
            </w:r>
          </w:p>
        </w:tc>
        <w:tc>
          <w:tcPr>
            <w:tcW w:w="122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 </w:t>
            </w:r>
          </w:p>
        </w:tc>
        <w:tc>
          <w:tcPr>
            <w:tcW w:w="1615"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149,6</w:t>
            </w:r>
          </w:p>
        </w:tc>
        <w:tc>
          <w:tcPr>
            <w:tcW w:w="1487"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22,2</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171,8</w:t>
            </w:r>
          </w:p>
        </w:tc>
        <w:tc>
          <w:tcPr>
            <w:tcW w:w="1169"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10,0</w:t>
            </w:r>
          </w:p>
        </w:tc>
        <w:tc>
          <w:tcPr>
            <w:tcW w:w="1581"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149,6</w:t>
            </w:r>
          </w:p>
        </w:tc>
        <w:tc>
          <w:tcPr>
            <w:tcW w:w="1538"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6,7</w:t>
            </w:r>
          </w:p>
        </w:tc>
        <w:tc>
          <w:tcPr>
            <w:tcW w:w="1212"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156,2</w:t>
            </w:r>
          </w:p>
        </w:tc>
        <w:tc>
          <w:tcPr>
            <w:tcW w:w="1340" w:type="dxa"/>
            <w:tcBorders>
              <w:top w:val="nil"/>
              <w:left w:val="nil"/>
              <w:bottom w:val="single" w:sz="4" w:space="0" w:color="auto"/>
              <w:right w:val="single" w:sz="4" w:space="0" w:color="auto"/>
            </w:tcBorders>
            <w:shd w:val="clear" w:color="auto" w:fill="auto"/>
            <w:noWrap/>
            <w:vAlign w:val="bottom"/>
            <w:hideMark/>
          </w:tcPr>
          <w:p w:rsidR="0049400B" w:rsidRPr="0049400B" w:rsidRDefault="0049400B" w:rsidP="0011713B">
            <w:pPr>
              <w:spacing w:after="0"/>
              <w:ind w:firstLine="0"/>
              <w:jc w:val="center"/>
              <w:rPr>
                <w:rFonts w:ascii="Times New Roman" w:eastAsia="Times New Roman" w:hAnsi="Times New Roman" w:cs="Times New Roman"/>
                <w:color w:val="000000"/>
                <w:sz w:val="20"/>
                <w:szCs w:val="20"/>
              </w:rPr>
            </w:pPr>
            <w:r w:rsidRPr="0049400B">
              <w:rPr>
                <w:rFonts w:ascii="Times New Roman" w:eastAsia="Times New Roman" w:hAnsi="Times New Roman" w:cs="Times New Roman"/>
                <w:color w:val="000000"/>
                <w:sz w:val="20"/>
                <w:szCs w:val="20"/>
              </w:rPr>
              <w:t>8,7</w:t>
            </w:r>
          </w:p>
        </w:tc>
      </w:tr>
    </w:tbl>
    <w:p w:rsidR="00DA7CE2" w:rsidRDefault="00DA7CE2" w:rsidP="00DA7CE2">
      <w:pPr>
        <w:spacing w:after="0"/>
        <w:rPr>
          <w:rFonts w:ascii="Times New Roman" w:eastAsia="Times New Roman" w:hAnsi="Times New Roman" w:cs="Times New Roman"/>
          <w:sz w:val="24"/>
          <w:szCs w:val="24"/>
        </w:rPr>
      </w:pPr>
    </w:p>
    <w:p w:rsidR="0049400B" w:rsidRDefault="0049400B" w:rsidP="00DA7CE2">
      <w:pPr>
        <w:spacing w:after="0"/>
        <w:rPr>
          <w:rFonts w:ascii="Times New Roman" w:eastAsia="Times New Roman" w:hAnsi="Times New Roman" w:cs="Times New Roman"/>
          <w:sz w:val="24"/>
          <w:szCs w:val="24"/>
        </w:rPr>
      </w:pPr>
    </w:p>
    <w:p w:rsidR="0049400B" w:rsidRPr="00DA7CE2" w:rsidRDefault="0049400B" w:rsidP="00DA7CE2">
      <w:pPr>
        <w:spacing w:after="0"/>
        <w:rPr>
          <w:rFonts w:ascii="Times New Roman" w:eastAsia="Times New Roman" w:hAnsi="Times New Roman" w:cs="Times New Roman"/>
          <w:sz w:val="24"/>
          <w:szCs w:val="24"/>
        </w:rPr>
      </w:pPr>
    </w:p>
    <w:p w:rsidR="00DA7CE2" w:rsidRPr="00DA7CE2" w:rsidRDefault="00DA7CE2" w:rsidP="00DA7CE2">
      <w:pPr>
        <w:spacing w:after="0"/>
        <w:rPr>
          <w:rFonts w:ascii="Times New Roman" w:eastAsia="Times New Roman" w:hAnsi="Times New Roman" w:cs="Times New Roman"/>
          <w:sz w:val="24"/>
          <w:szCs w:val="24"/>
        </w:rPr>
        <w:sectPr w:rsidR="00DA7CE2" w:rsidRPr="00DA7CE2" w:rsidSect="003928D0">
          <w:pgSz w:w="16838" w:h="11906" w:orient="landscape"/>
          <w:pgMar w:top="851" w:right="1077" w:bottom="1701" w:left="1134" w:header="709" w:footer="709" w:gutter="0"/>
          <w:cols w:space="708"/>
          <w:docGrid w:linePitch="360"/>
        </w:sectPr>
      </w:pPr>
    </w:p>
    <w:p w:rsidR="00E30415" w:rsidRPr="00AB4D82" w:rsidRDefault="00AB4D82" w:rsidP="00AB4D82">
      <w:pPr>
        <w:pStyle w:val="3"/>
        <w:spacing w:before="120" w:after="120"/>
        <w:ind w:firstLine="0"/>
        <w:rPr>
          <w:rFonts w:ascii="Times New Roman" w:hAnsi="Times New Roman" w:cs="Times New Roman"/>
          <w:i/>
          <w:color w:val="auto"/>
          <w:sz w:val="28"/>
          <w:szCs w:val="28"/>
        </w:rPr>
      </w:pPr>
      <w:bookmarkStart w:id="21" w:name="_Toc417392808"/>
      <w:r w:rsidRPr="00E26F34">
        <w:rPr>
          <w:rFonts w:ascii="Times New Roman" w:hAnsi="Times New Roman" w:cs="Times New Roman"/>
          <w:i/>
          <w:color w:val="auto"/>
          <w:sz w:val="28"/>
          <w:szCs w:val="28"/>
        </w:rPr>
        <w:lastRenderedPageBreak/>
        <w:t xml:space="preserve">2.2.2. </w:t>
      </w:r>
      <w:r w:rsidR="00E30415" w:rsidRPr="00AB4D82">
        <w:rPr>
          <w:rFonts w:ascii="Times New Roman" w:hAnsi="Times New Roman" w:cs="Times New Roman"/>
          <w:i/>
          <w:color w:val="auto"/>
          <w:sz w:val="28"/>
          <w:szCs w:val="28"/>
        </w:rPr>
        <w:t>Население</w:t>
      </w:r>
      <w:bookmarkEnd w:id="21"/>
      <w:r w:rsidR="00E30415" w:rsidRPr="00AB4D82">
        <w:rPr>
          <w:rFonts w:ascii="Times New Roman" w:hAnsi="Times New Roman" w:cs="Times New Roman"/>
          <w:i/>
          <w:color w:val="auto"/>
          <w:sz w:val="28"/>
          <w:szCs w:val="28"/>
        </w:rPr>
        <w:t xml:space="preserve"> </w:t>
      </w:r>
    </w:p>
    <w:p w:rsidR="00E30415" w:rsidRPr="00E30415" w:rsidRDefault="00E30415" w:rsidP="00E30415">
      <w:pP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 xml:space="preserve">На начало 2014 года численность населения ГО Махачкала составила 705,6 тыс. человек, г. Махачкалы – 578,3 тыс. человек. В ГО Махачкала проживает 23,8% всех жителей Республики Дагестан. За период 1995-2013 гг.  число жителей городского округа увеличилось на 319,0 тыс. человек, </w:t>
      </w:r>
      <w:proofErr w:type="gramStart"/>
      <w:r w:rsidRPr="00E30415">
        <w:rPr>
          <w:rFonts w:ascii="Times New Roman" w:eastAsia="Times New Roman" w:hAnsi="Times New Roman" w:cs="Times New Roman"/>
          <w:sz w:val="28"/>
          <w:szCs w:val="28"/>
        </w:rPr>
        <w:t>г</w:t>
      </w:r>
      <w:proofErr w:type="gramEnd"/>
      <w:r w:rsidRPr="00E30415">
        <w:rPr>
          <w:rFonts w:ascii="Times New Roman" w:eastAsia="Times New Roman" w:hAnsi="Times New Roman" w:cs="Times New Roman"/>
          <w:sz w:val="28"/>
          <w:szCs w:val="28"/>
        </w:rPr>
        <w:t xml:space="preserve">. Махачкалы – на 239,5 тыс. человек. В </w:t>
      </w:r>
      <w:proofErr w:type="gramStart"/>
      <w:r w:rsidRPr="00E30415">
        <w:rPr>
          <w:rFonts w:ascii="Times New Roman" w:eastAsia="Times New Roman" w:hAnsi="Times New Roman" w:cs="Times New Roman"/>
          <w:sz w:val="28"/>
          <w:szCs w:val="28"/>
        </w:rPr>
        <w:t>г</w:t>
      </w:r>
      <w:proofErr w:type="gramEnd"/>
      <w:r w:rsidRPr="00E30415">
        <w:rPr>
          <w:rFonts w:ascii="Times New Roman" w:eastAsia="Times New Roman" w:hAnsi="Times New Roman" w:cs="Times New Roman"/>
          <w:sz w:val="28"/>
          <w:szCs w:val="28"/>
        </w:rPr>
        <w:t>. Махачкале проживает 82% жителей ГО Махачкала.</w:t>
      </w:r>
    </w:p>
    <w:p w:rsidR="00E30415" w:rsidRPr="00E30415" w:rsidRDefault="00E30415" w:rsidP="00E30415">
      <w:pP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 xml:space="preserve">Прогноз перспективной численности постоянного населения муниципального образования выполнен на основе анализа существующей демографической ситуации с учётом сложившихся и прогнозируемых тенденций в области рождаемости, смертности и формирования миграционных потоков. </w:t>
      </w:r>
    </w:p>
    <w:p w:rsidR="00E30415" w:rsidRPr="00E30415" w:rsidRDefault="00E30415" w:rsidP="00E30415">
      <w:pP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Для ГО Махачкала в период 1995-2013 гг. были характерны:</w:t>
      </w:r>
    </w:p>
    <w:p w:rsidR="00E30415" w:rsidRPr="00E30415" w:rsidRDefault="00E30415" w:rsidP="00E30415">
      <w:pP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 высокий уровень естественного прироста населения (8,5-10,0 чел./1000 жит), обусловленный высокой рождаемостью (12,5-14,0 чел./1000 жит.) и низкой смертностью (4,0-4,5 чел./1000 жит.);</w:t>
      </w:r>
    </w:p>
    <w:p w:rsidR="00E30415" w:rsidRPr="00E30415" w:rsidRDefault="00E30415" w:rsidP="00E30415">
      <w:pP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 высокий уровень младенческой смертности (12,5 – 15,0 чел./1000 жит.)</w:t>
      </w:r>
    </w:p>
    <w:p w:rsidR="00E30415" w:rsidRPr="00E30415" w:rsidRDefault="00E30415" w:rsidP="00E30415">
      <w:pP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 xml:space="preserve">- отрицательными значениями миграционного прироста (3,2-4,8 чел./1000 жит.), обусловленного, в первую очередь, социально-экономическими условиями; </w:t>
      </w:r>
    </w:p>
    <w:p w:rsidR="00E30415" w:rsidRPr="00E30415" w:rsidRDefault="00E30415" w:rsidP="00E30415">
      <w:pP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 концентрация городского населения Республики Дагестан в Махачкале – если в 1995 г. в Махачкале проживало 18,7% населения республики, то в 2010 г. – 20,4%, 2013 г. – 23,8%</w:t>
      </w:r>
    </w:p>
    <w:p w:rsidR="00E30415" w:rsidRPr="00E30415" w:rsidRDefault="00E30415" w:rsidP="00E30415">
      <w:pP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 xml:space="preserve">В прогнозный период ожидается сохранение высоких значений естественного прироста населения, в первую очередь, за счет существенного снижения младенческой смертности, а также переход на положительные значения миграционного прироста. </w:t>
      </w:r>
    </w:p>
    <w:p w:rsidR="00E30415" w:rsidRPr="00E30415" w:rsidRDefault="00E30415" w:rsidP="00E30415">
      <w:pP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 xml:space="preserve">Возрастные коэффициенты рождаемости до 2020 года будут соответствовать лучшим их значениям в 2010-2013 годах,  с 2020 увеличатся в 1,2 раза, а с 2025 года – 1,4 раза, но только для возрастной группы 20-34 лет. Возрастные коэффициенты смертности до 2020 года равны лучшим (минимальным) их значениям в 2010-2013 годах, с 2020 года уменьшатся в 1,1 раза, а с 2025 года – уменьшатся 1,2 раза. Уменьшение коэффициентов смертности в 1,2 раза относится только к возрастным группам мужчин  и женщин 20-64 лет, а также детей в возрасте до года. </w:t>
      </w:r>
    </w:p>
    <w:p w:rsidR="00E30415" w:rsidRPr="00E30415" w:rsidRDefault="00E30415" w:rsidP="00E30415">
      <w:pP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lastRenderedPageBreak/>
        <w:t>Перспективная численность населения ГО Махачкала составит на расчетный срок 840,6 тыс.чел., в т.ч. г</w:t>
      </w:r>
      <w:proofErr w:type="gramStart"/>
      <w:r w:rsidRPr="00E30415">
        <w:rPr>
          <w:rFonts w:ascii="Times New Roman" w:eastAsia="Times New Roman" w:hAnsi="Times New Roman" w:cs="Times New Roman"/>
          <w:sz w:val="28"/>
          <w:szCs w:val="28"/>
        </w:rPr>
        <w:t>.М</w:t>
      </w:r>
      <w:proofErr w:type="gramEnd"/>
      <w:r w:rsidRPr="00E30415">
        <w:rPr>
          <w:rFonts w:ascii="Times New Roman" w:eastAsia="Times New Roman" w:hAnsi="Times New Roman" w:cs="Times New Roman"/>
          <w:sz w:val="28"/>
          <w:szCs w:val="28"/>
        </w:rPr>
        <w:t xml:space="preserve">ахачкала 631,7 тыс.чел., на период I очереди – 746,7 тыс.чел. и 582,4 </w:t>
      </w:r>
      <w:r w:rsidR="00E348B6">
        <w:rPr>
          <w:rFonts w:ascii="Times New Roman" w:eastAsia="Times New Roman" w:hAnsi="Times New Roman" w:cs="Times New Roman"/>
          <w:sz w:val="28"/>
          <w:szCs w:val="28"/>
        </w:rPr>
        <w:t xml:space="preserve">тыс.чел. соответственно (табл. </w:t>
      </w:r>
      <w:r w:rsidR="00E348B6" w:rsidRPr="00E30415">
        <w:rPr>
          <w:rFonts w:ascii="Times New Roman" w:eastAsia="Times New Roman" w:hAnsi="Times New Roman" w:cs="Times New Roman"/>
          <w:sz w:val="28"/>
          <w:szCs w:val="28"/>
        </w:rPr>
        <w:t>2.2.5</w:t>
      </w:r>
      <w:r w:rsidRPr="00E30415">
        <w:rPr>
          <w:rFonts w:ascii="Times New Roman" w:eastAsia="Times New Roman" w:hAnsi="Times New Roman" w:cs="Times New Roman"/>
          <w:sz w:val="28"/>
          <w:szCs w:val="28"/>
        </w:rPr>
        <w:t xml:space="preserve"> ).</w:t>
      </w:r>
    </w:p>
    <w:p w:rsidR="00E30415" w:rsidRPr="00E30415" w:rsidRDefault="00E30415" w:rsidP="00E30415">
      <w:pP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 xml:space="preserve">К 2035 г. изменится распределение населения по территории городского округа. </w:t>
      </w:r>
      <w:proofErr w:type="gramStart"/>
      <w:r w:rsidRPr="00E30415">
        <w:rPr>
          <w:rFonts w:ascii="Times New Roman" w:eastAsia="Times New Roman" w:hAnsi="Times New Roman" w:cs="Times New Roman"/>
          <w:sz w:val="28"/>
          <w:szCs w:val="28"/>
        </w:rPr>
        <w:t>Доля населения собственно Махачкалы сократится с 82% до 75,1%;  доля городских населенных пунктов возрастет с 13,5% до 17,6%, а доля сельских  населенных пунктов – с 4,5% до 7,3%. Перераспределение населения произойдет вследствие сокращения объемов нового жилищного строительстве в границах города и размещения его на свободных территориях в границах городского округа.</w:t>
      </w:r>
      <w:proofErr w:type="gramEnd"/>
    </w:p>
    <w:p w:rsidR="00E30415" w:rsidRPr="00E30415" w:rsidRDefault="00E30415" w:rsidP="00E30415">
      <w:pPr>
        <w:jc w:val="right"/>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Таблица 2.2.5</w:t>
      </w:r>
    </w:p>
    <w:p w:rsidR="00E30415" w:rsidRPr="00E30415" w:rsidRDefault="00E30415" w:rsidP="00E30415">
      <w:pPr>
        <w:jc w:val="cente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Перспективная численность населения ГО Махачкала</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51"/>
        <w:gridCol w:w="1701"/>
        <w:gridCol w:w="1480"/>
        <w:gridCol w:w="1639"/>
      </w:tblGrid>
      <w:tr w:rsidR="00E30415" w:rsidRPr="00A40BD8" w:rsidTr="008E2659">
        <w:trPr>
          <w:tblHeader/>
        </w:trPr>
        <w:tc>
          <w:tcPr>
            <w:tcW w:w="4551" w:type="dxa"/>
            <w:shd w:val="clear" w:color="auto" w:fill="auto"/>
            <w:noWrap/>
            <w:vAlign w:val="center"/>
          </w:tcPr>
          <w:p w:rsidR="00E30415" w:rsidRPr="00A40BD8" w:rsidRDefault="00E30415" w:rsidP="00AB4D82">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Населенный пункт</w:t>
            </w:r>
          </w:p>
        </w:tc>
        <w:tc>
          <w:tcPr>
            <w:tcW w:w="1701" w:type="dxa"/>
            <w:shd w:val="clear" w:color="auto" w:fill="auto"/>
            <w:noWrap/>
            <w:vAlign w:val="center"/>
          </w:tcPr>
          <w:p w:rsidR="00E30415" w:rsidRPr="00A40BD8" w:rsidRDefault="00E30415" w:rsidP="00AB4D82">
            <w:pPr>
              <w:spacing w:after="0"/>
              <w:ind w:left="-108" w:firstLine="14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1.1.2014 г.</w:t>
            </w:r>
          </w:p>
        </w:tc>
        <w:tc>
          <w:tcPr>
            <w:tcW w:w="1480" w:type="dxa"/>
            <w:shd w:val="clear" w:color="auto" w:fill="auto"/>
            <w:noWrap/>
            <w:vAlign w:val="center"/>
          </w:tcPr>
          <w:p w:rsidR="00E30415" w:rsidRPr="00CD230C" w:rsidRDefault="00E30415" w:rsidP="00AB4D82">
            <w:pPr>
              <w:spacing w:after="0"/>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rPr>
              <w:t xml:space="preserve"> очередь (2020 г.)</w:t>
            </w:r>
          </w:p>
        </w:tc>
        <w:tc>
          <w:tcPr>
            <w:tcW w:w="1639" w:type="dxa"/>
            <w:shd w:val="clear" w:color="auto" w:fill="auto"/>
            <w:noWrap/>
            <w:vAlign w:val="center"/>
          </w:tcPr>
          <w:p w:rsidR="00E30415" w:rsidRPr="00A40BD8" w:rsidRDefault="00E30415" w:rsidP="00AB4D82">
            <w:pPr>
              <w:spacing w:after="0"/>
              <w:ind w:hanging="2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срок (2035 г.)</w:t>
            </w:r>
          </w:p>
        </w:tc>
      </w:tr>
      <w:tr w:rsidR="00E30415" w:rsidRPr="00A40BD8" w:rsidTr="008E2659">
        <w:tc>
          <w:tcPr>
            <w:tcW w:w="4551" w:type="dxa"/>
            <w:shd w:val="clear" w:color="auto" w:fill="auto"/>
            <w:noWrap/>
            <w:vAlign w:val="bottom"/>
            <w:hideMark/>
          </w:tcPr>
          <w:p w:rsidR="00E30415" w:rsidRPr="00A40BD8" w:rsidRDefault="00E30415" w:rsidP="008E2659">
            <w:pPr>
              <w:spacing w:after="0"/>
              <w:rPr>
                <w:rFonts w:ascii="Times New Roman" w:eastAsia="Times New Roman" w:hAnsi="Times New Roman" w:cs="Times New Roman"/>
                <w:b/>
                <w:color w:val="000000"/>
                <w:sz w:val="24"/>
                <w:szCs w:val="24"/>
              </w:rPr>
            </w:pPr>
            <w:r w:rsidRPr="00A40BD8">
              <w:rPr>
                <w:rFonts w:ascii="Times New Roman" w:eastAsia="Times New Roman" w:hAnsi="Times New Roman" w:cs="Times New Roman"/>
                <w:b/>
                <w:color w:val="000000"/>
                <w:sz w:val="24"/>
                <w:szCs w:val="24"/>
              </w:rPr>
              <w:t>ГО МАХАЧКАЛА</w:t>
            </w:r>
            <w:r>
              <w:rPr>
                <w:rFonts w:ascii="Times New Roman" w:eastAsia="Times New Roman" w:hAnsi="Times New Roman" w:cs="Times New Roman"/>
                <w:b/>
                <w:color w:val="000000"/>
                <w:sz w:val="24"/>
                <w:szCs w:val="24"/>
              </w:rPr>
              <w:t xml:space="preserve"> - всего</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705,7</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746,7</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840,6</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b/>
                <w:bCs/>
                <w:color w:val="000000"/>
                <w:sz w:val="24"/>
                <w:szCs w:val="24"/>
              </w:rPr>
            </w:pPr>
            <w:r w:rsidRPr="00A40BD8">
              <w:rPr>
                <w:rFonts w:ascii="Times New Roman" w:eastAsia="Times New Roman" w:hAnsi="Times New Roman" w:cs="Times New Roman"/>
                <w:b/>
                <w:bCs/>
                <w:color w:val="000000"/>
                <w:sz w:val="24"/>
                <w:szCs w:val="24"/>
              </w:rPr>
              <w:t>город Махачкала</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578,4</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582,4</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631,7</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b/>
                <w:bCs/>
                <w:color w:val="000000"/>
                <w:sz w:val="24"/>
                <w:szCs w:val="24"/>
              </w:rPr>
            </w:pPr>
            <w:r w:rsidRPr="00A40BD8">
              <w:rPr>
                <w:rFonts w:ascii="Times New Roman" w:eastAsia="Times New Roman" w:hAnsi="Times New Roman" w:cs="Times New Roman"/>
                <w:b/>
                <w:bCs/>
                <w:color w:val="000000"/>
                <w:sz w:val="24"/>
                <w:szCs w:val="24"/>
              </w:rPr>
              <w:t>поселки городского типа:</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b/>
                <w:bCs/>
                <w:i/>
                <w:iCs/>
                <w:color w:val="000000"/>
                <w:sz w:val="24"/>
                <w:szCs w:val="24"/>
              </w:rPr>
            </w:pPr>
            <w:r w:rsidRPr="00A40BD8">
              <w:rPr>
                <w:rFonts w:ascii="Times New Roman" w:eastAsia="Times New Roman" w:hAnsi="Times New Roman" w:cs="Times New Roman"/>
                <w:b/>
                <w:bCs/>
                <w:i/>
                <w:iCs/>
                <w:color w:val="000000"/>
                <w:sz w:val="24"/>
                <w:szCs w:val="24"/>
              </w:rPr>
              <w:t>95,6</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b/>
                <w:bCs/>
                <w:i/>
                <w:iCs/>
                <w:color w:val="000000"/>
                <w:sz w:val="24"/>
                <w:szCs w:val="24"/>
              </w:rPr>
            </w:pPr>
            <w:r w:rsidRPr="00A40BD8">
              <w:rPr>
                <w:rFonts w:ascii="Times New Roman" w:eastAsia="Times New Roman" w:hAnsi="Times New Roman" w:cs="Times New Roman"/>
                <w:b/>
                <w:bCs/>
                <w:i/>
                <w:iCs/>
                <w:color w:val="000000"/>
                <w:sz w:val="24"/>
                <w:szCs w:val="24"/>
              </w:rPr>
              <w:t>119,5</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b/>
                <w:bCs/>
                <w:i/>
                <w:iCs/>
                <w:color w:val="000000"/>
                <w:sz w:val="24"/>
                <w:szCs w:val="24"/>
              </w:rPr>
            </w:pPr>
            <w:r w:rsidRPr="00A40BD8">
              <w:rPr>
                <w:rFonts w:ascii="Times New Roman" w:eastAsia="Times New Roman" w:hAnsi="Times New Roman" w:cs="Times New Roman"/>
                <w:b/>
                <w:bCs/>
                <w:i/>
                <w:iCs/>
                <w:color w:val="000000"/>
                <w:sz w:val="24"/>
                <w:szCs w:val="24"/>
              </w:rPr>
              <w:t>147,8</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Альбурикент</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12,6</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12,6</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12,8</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Ленинкент</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16,0</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22,3</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30,0</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Новый Кяхулай</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10,1</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11,0</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13,0</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Семендер</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13,7</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24,3</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32,5</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Тарки</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15,4</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14,2</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13,5</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Кяхулай</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7,3</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7,5</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7,5</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Сулак</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8,6</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9,0</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11,0</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Шамхал</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11,9</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18,6</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27,4</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b/>
                <w:bCs/>
                <w:color w:val="000000"/>
                <w:sz w:val="24"/>
                <w:szCs w:val="24"/>
              </w:rPr>
            </w:pPr>
            <w:r w:rsidRPr="00A40BD8">
              <w:rPr>
                <w:rFonts w:ascii="Times New Roman" w:eastAsia="Times New Roman" w:hAnsi="Times New Roman" w:cs="Times New Roman"/>
                <w:b/>
                <w:bCs/>
                <w:color w:val="000000"/>
                <w:sz w:val="24"/>
                <w:szCs w:val="24"/>
              </w:rPr>
              <w:t>сельские населенные пункты</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b/>
                <w:bCs/>
                <w:i/>
                <w:iCs/>
                <w:color w:val="000000"/>
                <w:sz w:val="24"/>
                <w:szCs w:val="24"/>
              </w:rPr>
            </w:pPr>
            <w:r w:rsidRPr="00A40BD8">
              <w:rPr>
                <w:rFonts w:ascii="Times New Roman" w:eastAsia="Times New Roman" w:hAnsi="Times New Roman" w:cs="Times New Roman"/>
                <w:b/>
                <w:bCs/>
                <w:i/>
                <w:iCs/>
                <w:color w:val="000000"/>
                <w:sz w:val="24"/>
                <w:szCs w:val="24"/>
              </w:rPr>
              <w:t>31,7</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b/>
                <w:bCs/>
                <w:i/>
                <w:iCs/>
                <w:color w:val="000000"/>
                <w:sz w:val="24"/>
                <w:szCs w:val="24"/>
              </w:rPr>
            </w:pPr>
            <w:r w:rsidRPr="00A40BD8">
              <w:rPr>
                <w:rFonts w:ascii="Times New Roman" w:eastAsia="Times New Roman" w:hAnsi="Times New Roman" w:cs="Times New Roman"/>
                <w:b/>
                <w:bCs/>
                <w:i/>
                <w:iCs/>
                <w:color w:val="000000"/>
                <w:sz w:val="24"/>
                <w:szCs w:val="24"/>
              </w:rPr>
              <w:t>44,7</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b/>
                <w:bCs/>
                <w:i/>
                <w:iCs/>
                <w:color w:val="000000"/>
                <w:sz w:val="24"/>
                <w:szCs w:val="24"/>
              </w:rPr>
            </w:pPr>
            <w:r w:rsidRPr="00A40BD8">
              <w:rPr>
                <w:rFonts w:ascii="Times New Roman" w:eastAsia="Times New Roman" w:hAnsi="Times New Roman" w:cs="Times New Roman"/>
                <w:b/>
                <w:bCs/>
                <w:i/>
                <w:iCs/>
                <w:color w:val="000000"/>
                <w:sz w:val="24"/>
                <w:szCs w:val="24"/>
              </w:rPr>
              <w:t>61,1</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Богатыревка</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3,4</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5,0</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5,0</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Новый Хушет</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4,1</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13,4</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25,7</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Талги</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11,5</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12,1</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12,9</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Красноармейское</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2,0</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2,0</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2,3</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Шамхал-Термен</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10,5</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12,0</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15,0</w:t>
            </w:r>
          </w:p>
        </w:tc>
      </w:tr>
      <w:tr w:rsidR="00E30415" w:rsidRPr="00A40BD8" w:rsidTr="008E2659">
        <w:tc>
          <w:tcPr>
            <w:tcW w:w="4551" w:type="dxa"/>
            <w:shd w:val="clear" w:color="auto" w:fill="auto"/>
            <w:noWrap/>
            <w:vAlign w:val="center"/>
            <w:hideMark/>
          </w:tcPr>
          <w:p w:rsidR="00E30415" w:rsidRPr="00A40BD8" w:rsidRDefault="00E30415" w:rsidP="008E2659">
            <w:pPr>
              <w:spacing w:after="0"/>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Остров Чечень</w:t>
            </w:r>
          </w:p>
        </w:tc>
        <w:tc>
          <w:tcPr>
            <w:tcW w:w="1701"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0,2</w:t>
            </w:r>
          </w:p>
        </w:tc>
        <w:tc>
          <w:tcPr>
            <w:tcW w:w="1480"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0,2</w:t>
            </w:r>
          </w:p>
        </w:tc>
        <w:tc>
          <w:tcPr>
            <w:tcW w:w="1639" w:type="dxa"/>
            <w:shd w:val="clear" w:color="auto" w:fill="auto"/>
            <w:noWrap/>
            <w:vAlign w:val="center"/>
            <w:hideMark/>
          </w:tcPr>
          <w:p w:rsidR="00E30415" w:rsidRPr="00A40BD8" w:rsidRDefault="00E30415" w:rsidP="008E2659">
            <w:pPr>
              <w:spacing w:after="0"/>
              <w:jc w:val="center"/>
              <w:rPr>
                <w:rFonts w:ascii="Times New Roman" w:eastAsia="Times New Roman" w:hAnsi="Times New Roman" w:cs="Times New Roman"/>
                <w:color w:val="000000"/>
                <w:sz w:val="24"/>
                <w:szCs w:val="24"/>
              </w:rPr>
            </w:pPr>
            <w:r w:rsidRPr="00A40BD8">
              <w:rPr>
                <w:rFonts w:ascii="Times New Roman" w:eastAsia="Times New Roman" w:hAnsi="Times New Roman" w:cs="Times New Roman"/>
                <w:color w:val="000000"/>
                <w:sz w:val="24"/>
                <w:szCs w:val="24"/>
              </w:rPr>
              <w:t>0,2</w:t>
            </w:r>
          </w:p>
        </w:tc>
      </w:tr>
    </w:tbl>
    <w:p w:rsidR="00E30415" w:rsidRPr="00E30415" w:rsidRDefault="00E30415" w:rsidP="00E30415">
      <w:pPr>
        <w:rPr>
          <w:rFonts w:ascii="Times New Roman" w:eastAsia="Times New Roman" w:hAnsi="Times New Roman" w:cs="Times New Roman"/>
          <w:sz w:val="28"/>
          <w:szCs w:val="28"/>
        </w:rPr>
      </w:pPr>
    </w:p>
    <w:p w:rsidR="00E30415" w:rsidRPr="00E348B6" w:rsidRDefault="00E30415" w:rsidP="00AB4D82">
      <w:pP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 xml:space="preserve">Рост численности населения ГО Махачкала будет сопровождаться существенными изменениями в соотношении его основных социально-демографических групп. Произойдет существенный рост доли населения в возрасте старше трудоспособного – с 10,9% до 19,6% , и снижение доли населения в трудоспособном возрасте – с 66,4% до 60,3%. Доля населения моложе трудоспособного возраста снизится с 22,7% </w:t>
      </w:r>
      <w:proofErr w:type="gramStart"/>
      <w:r w:rsidRPr="00E30415">
        <w:rPr>
          <w:rFonts w:ascii="Times New Roman" w:eastAsia="Times New Roman" w:hAnsi="Times New Roman" w:cs="Times New Roman"/>
          <w:sz w:val="28"/>
          <w:szCs w:val="28"/>
        </w:rPr>
        <w:t>до</w:t>
      </w:r>
      <w:proofErr w:type="gramEnd"/>
      <w:r w:rsidRPr="00E30415">
        <w:rPr>
          <w:rFonts w:ascii="Times New Roman" w:eastAsia="Times New Roman" w:hAnsi="Times New Roman" w:cs="Times New Roman"/>
          <w:sz w:val="28"/>
          <w:szCs w:val="28"/>
        </w:rPr>
        <w:t xml:space="preserve"> 20,1%.</w:t>
      </w:r>
    </w:p>
    <w:p w:rsidR="00AB4D82" w:rsidRPr="00E348B6" w:rsidRDefault="00AB4D82" w:rsidP="00AB4D82">
      <w:pPr>
        <w:rPr>
          <w:rFonts w:ascii="Times New Roman" w:eastAsia="Times New Roman" w:hAnsi="Times New Roman" w:cs="Times New Roman"/>
          <w:sz w:val="28"/>
          <w:szCs w:val="28"/>
        </w:rPr>
      </w:pPr>
    </w:p>
    <w:p w:rsidR="00AB4D82" w:rsidRPr="00E348B6" w:rsidRDefault="00AB4D82" w:rsidP="00AB4D82">
      <w:pPr>
        <w:rPr>
          <w:rFonts w:ascii="Times New Roman" w:eastAsia="Times New Roman" w:hAnsi="Times New Roman" w:cs="Times New Roman"/>
          <w:sz w:val="28"/>
          <w:szCs w:val="28"/>
        </w:rPr>
      </w:pPr>
    </w:p>
    <w:p w:rsidR="00E30415" w:rsidRPr="00E348B6" w:rsidRDefault="00E30415" w:rsidP="00E30415">
      <w:pPr>
        <w:jc w:val="right"/>
        <w:rPr>
          <w:rFonts w:ascii="Times New Roman" w:eastAsia="Times New Roman" w:hAnsi="Times New Roman" w:cs="Times New Roman"/>
          <w:sz w:val="28"/>
          <w:szCs w:val="28"/>
        </w:rPr>
      </w:pPr>
    </w:p>
    <w:p w:rsidR="00E30415" w:rsidRPr="00E348B6" w:rsidRDefault="00E30415" w:rsidP="00E30415">
      <w:pPr>
        <w:jc w:val="right"/>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Таблица 2.</w:t>
      </w:r>
      <w:r w:rsidRPr="00E348B6">
        <w:rPr>
          <w:rFonts w:ascii="Times New Roman" w:eastAsia="Times New Roman" w:hAnsi="Times New Roman" w:cs="Times New Roman"/>
          <w:sz w:val="28"/>
          <w:szCs w:val="28"/>
        </w:rPr>
        <w:t>2.6</w:t>
      </w:r>
    </w:p>
    <w:p w:rsidR="00E30415" w:rsidRPr="00E30415" w:rsidRDefault="00E30415" w:rsidP="00E30415">
      <w:pPr>
        <w:jc w:val="cente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 xml:space="preserve">Численность населения </w:t>
      </w:r>
      <w:proofErr w:type="gramStart"/>
      <w:r w:rsidRPr="00E30415">
        <w:rPr>
          <w:rFonts w:ascii="Times New Roman" w:eastAsia="Times New Roman" w:hAnsi="Times New Roman" w:cs="Times New Roman"/>
          <w:sz w:val="28"/>
          <w:szCs w:val="28"/>
        </w:rPr>
        <w:t>по</w:t>
      </w:r>
      <w:proofErr w:type="gramEnd"/>
      <w:r w:rsidRPr="00E30415">
        <w:rPr>
          <w:rFonts w:ascii="Times New Roman" w:eastAsia="Times New Roman" w:hAnsi="Times New Roman" w:cs="Times New Roman"/>
          <w:sz w:val="28"/>
          <w:szCs w:val="28"/>
        </w:rPr>
        <w:t xml:space="preserve"> основным социально-демографическим</w:t>
      </w:r>
    </w:p>
    <w:p w:rsidR="00E30415" w:rsidRPr="00E30415" w:rsidRDefault="00E30415" w:rsidP="00E30415">
      <w:pPr>
        <w:jc w:val="cente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группам в ГО Махачкала (на начало года, тыс. чел.)</w:t>
      </w: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2"/>
        <w:gridCol w:w="1322"/>
        <w:gridCol w:w="1181"/>
        <w:gridCol w:w="1324"/>
        <w:gridCol w:w="1276"/>
        <w:gridCol w:w="1181"/>
        <w:gridCol w:w="1228"/>
      </w:tblGrid>
      <w:tr w:rsidR="00E30415" w:rsidRPr="004B42B3" w:rsidTr="008E2659">
        <w:tc>
          <w:tcPr>
            <w:tcW w:w="2142" w:type="dxa"/>
            <w:shd w:val="clear" w:color="auto" w:fill="auto"/>
            <w:noWrap/>
            <w:vAlign w:val="bottom"/>
            <w:hideMark/>
          </w:tcPr>
          <w:p w:rsidR="00E30415" w:rsidRPr="004B42B3" w:rsidRDefault="00E30415" w:rsidP="008E2659">
            <w:pPr>
              <w:spacing w:after="0"/>
              <w:rPr>
                <w:rFonts w:ascii="Times New Roman" w:eastAsia="Times New Roman" w:hAnsi="Times New Roman" w:cs="Times New Roman"/>
                <w:color w:val="000000"/>
              </w:rPr>
            </w:pPr>
          </w:p>
        </w:tc>
        <w:tc>
          <w:tcPr>
            <w:tcW w:w="1322" w:type="dxa"/>
            <w:shd w:val="clear" w:color="auto" w:fill="auto"/>
            <w:noWrap/>
            <w:vAlign w:val="center"/>
            <w:hideMark/>
          </w:tcPr>
          <w:p w:rsidR="00E30415" w:rsidRPr="00AB4D82" w:rsidRDefault="00E30415" w:rsidP="00AB4D82">
            <w:pPr>
              <w:spacing w:after="0"/>
              <w:ind w:left="-108" w:firstLine="142"/>
              <w:jc w:val="center"/>
              <w:rPr>
                <w:rFonts w:ascii="Times New Roman" w:eastAsia="Times New Roman" w:hAnsi="Times New Roman" w:cs="Times New Roman"/>
                <w:color w:val="000000"/>
                <w:sz w:val="24"/>
                <w:szCs w:val="24"/>
              </w:rPr>
            </w:pPr>
            <w:r w:rsidRPr="00AB4D82">
              <w:rPr>
                <w:rFonts w:ascii="Times New Roman" w:eastAsia="Times New Roman" w:hAnsi="Times New Roman" w:cs="Times New Roman"/>
                <w:color w:val="000000"/>
                <w:sz w:val="24"/>
                <w:szCs w:val="24"/>
              </w:rPr>
              <w:t>1.1.2014 г.</w:t>
            </w:r>
          </w:p>
        </w:tc>
        <w:tc>
          <w:tcPr>
            <w:tcW w:w="1181" w:type="dxa"/>
            <w:shd w:val="clear" w:color="auto" w:fill="auto"/>
            <w:noWrap/>
            <w:vAlign w:val="center"/>
            <w:hideMark/>
          </w:tcPr>
          <w:p w:rsidR="00E30415" w:rsidRPr="00AB4D82" w:rsidRDefault="00E30415" w:rsidP="00AB4D82">
            <w:pPr>
              <w:spacing w:after="0"/>
              <w:ind w:left="-108" w:firstLine="142"/>
              <w:jc w:val="center"/>
              <w:rPr>
                <w:rFonts w:ascii="Times New Roman" w:eastAsia="Times New Roman" w:hAnsi="Times New Roman" w:cs="Times New Roman"/>
                <w:color w:val="000000"/>
                <w:sz w:val="24"/>
                <w:szCs w:val="24"/>
              </w:rPr>
            </w:pPr>
            <w:r w:rsidRPr="00AB4D82">
              <w:rPr>
                <w:rFonts w:ascii="Times New Roman" w:eastAsia="Times New Roman" w:hAnsi="Times New Roman" w:cs="Times New Roman"/>
                <w:color w:val="000000"/>
                <w:sz w:val="24"/>
                <w:szCs w:val="24"/>
              </w:rPr>
              <w:t>I очередь (2020 г.)</w:t>
            </w:r>
          </w:p>
        </w:tc>
        <w:tc>
          <w:tcPr>
            <w:tcW w:w="1324" w:type="dxa"/>
            <w:shd w:val="clear" w:color="auto" w:fill="auto"/>
            <w:noWrap/>
            <w:vAlign w:val="center"/>
            <w:hideMark/>
          </w:tcPr>
          <w:p w:rsidR="00E30415" w:rsidRPr="00AB4D82" w:rsidRDefault="00E30415" w:rsidP="00AB4D82">
            <w:pPr>
              <w:spacing w:after="0"/>
              <w:ind w:left="-108" w:firstLine="142"/>
              <w:jc w:val="center"/>
              <w:rPr>
                <w:rFonts w:ascii="Times New Roman" w:eastAsia="Times New Roman" w:hAnsi="Times New Roman" w:cs="Times New Roman"/>
                <w:color w:val="000000"/>
                <w:sz w:val="24"/>
                <w:szCs w:val="24"/>
              </w:rPr>
            </w:pPr>
            <w:r w:rsidRPr="00AB4D82">
              <w:rPr>
                <w:rFonts w:ascii="Times New Roman" w:eastAsia="Times New Roman" w:hAnsi="Times New Roman" w:cs="Times New Roman"/>
                <w:color w:val="000000"/>
                <w:sz w:val="24"/>
                <w:szCs w:val="24"/>
              </w:rPr>
              <w:t xml:space="preserve">Расчетный срок </w:t>
            </w:r>
          </w:p>
          <w:p w:rsidR="00E30415" w:rsidRPr="00AB4D82" w:rsidRDefault="00E30415" w:rsidP="00AB4D82">
            <w:pPr>
              <w:spacing w:after="0"/>
              <w:ind w:left="-108" w:firstLine="142"/>
              <w:jc w:val="center"/>
              <w:rPr>
                <w:rFonts w:ascii="Times New Roman" w:eastAsia="Times New Roman" w:hAnsi="Times New Roman" w:cs="Times New Roman"/>
                <w:color w:val="000000"/>
                <w:sz w:val="24"/>
                <w:szCs w:val="24"/>
              </w:rPr>
            </w:pPr>
            <w:r w:rsidRPr="00AB4D82">
              <w:rPr>
                <w:rFonts w:ascii="Times New Roman" w:eastAsia="Times New Roman" w:hAnsi="Times New Roman" w:cs="Times New Roman"/>
                <w:color w:val="000000"/>
                <w:sz w:val="24"/>
                <w:szCs w:val="24"/>
              </w:rPr>
              <w:t>(2035 г.)</w:t>
            </w:r>
          </w:p>
        </w:tc>
        <w:tc>
          <w:tcPr>
            <w:tcW w:w="1276" w:type="dxa"/>
            <w:shd w:val="clear" w:color="auto" w:fill="auto"/>
            <w:noWrap/>
            <w:vAlign w:val="center"/>
            <w:hideMark/>
          </w:tcPr>
          <w:p w:rsidR="00E30415" w:rsidRPr="00AB4D82" w:rsidRDefault="00E30415" w:rsidP="00AB4D82">
            <w:pPr>
              <w:spacing w:after="0"/>
              <w:ind w:left="-108" w:firstLine="142"/>
              <w:jc w:val="center"/>
              <w:rPr>
                <w:rFonts w:ascii="Times New Roman" w:eastAsia="Times New Roman" w:hAnsi="Times New Roman" w:cs="Times New Roman"/>
                <w:color w:val="000000"/>
                <w:sz w:val="24"/>
                <w:szCs w:val="24"/>
              </w:rPr>
            </w:pPr>
            <w:r w:rsidRPr="00AB4D82">
              <w:rPr>
                <w:rFonts w:ascii="Times New Roman" w:eastAsia="Times New Roman" w:hAnsi="Times New Roman" w:cs="Times New Roman"/>
                <w:color w:val="000000"/>
                <w:sz w:val="24"/>
                <w:szCs w:val="24"/>
              </w:rPr>
              <w:t>1.1.2014 г.</w:t>
            </w:r>
          </w:p>
        </w:tc>
        <w:tc>
          <w:tcPr>
            <w:tcW w:w="1181" w:type="dxa"/>
            <w:shd w:val="clear" w:color="auto" w:fill="auto"/>
            <w:noWrap/>
            <w:vAlign w:val="center"/>
            <w:hideMark/>
          </w:tcPr>
          <w:p w:rsidR="00E30415" w:rsidRPr="00AB4D82" w:rsidRDefault="00E30415" w:rsidP="00AB4D82">
            <w:pPr>
              <w:spacing w:after="0"/>
              <w:ind w:left="-108" w:firstLine="142"/>
              <w:jc w:val="center"/>
              <w:rPr>
                <w:rFonts w:ascii="Times New Roman" w:eastAsia="Times New Roman" w:hAnsi="Times New Roman" w:cs="Times New Roman"/>
                <w:color w:val="000000"/>
                <w:sz w:val="24"/>
                <w:szCs w:val="24"/>
              </w:rPr>
            </w:pPr>
            <w:r w:rsidRPr="00AB4D82">
              <w:rPr>
                <w:rFonts w:ascii="Times New Roman" w:eastAsia="Times New Roman" w:hAnsi="Times New Roman" w:cs="Times New Roman"/>
                <w:color w:val="000000"/>
                <w:sz w:val="24"/>
                <w:szCs w:val="24"/>
              </w:rPr>
              <w:t>I очередь (2020 г.)</w:t>
            </w:r>
          </w:p>
        </w:tc>
        <w:tc>
          <w:tcPr>
            <w:tcW w:w="1228" w:type="dxa"/>
            <w:shd w:val="clear" w:color="auto" w:fill="auto"/>
            <w:noWrap/>
            <w:vAlign w:val="center"/>
            <w:hideMark/>
          </w:tcPr>
          <w:p w:rsidR="00E30415" w:rsidRPr="00AB4D82" w:rsidRDefault="00E30415" w:rsidP="00AB4D82">
            <w:pPr>
              <w:spacing w:after="0"/>
              <w:ind w:left="-108" w:firstLine="142"/>
              <w:jc w:val="center"/>
              <w:rPr>
                <w:rFonts w:ascii="Times New Roman" w:eastAsia="Times New Roman" w:hAnsi="Times New Roman" w:cs="Times New Roman"/>
                <w:color w:val="000000"/>
                <w:sz w:val="24"/>
                <w:szCs w:val="24"/>
              </w:rPr>
            </w:pPr>
            <w:r w:rsidRPr="00AB4D82">
              <w:rPr>
                <w:rFonts w:ascii="Times New Roman" w:eastAsia="Times New Roman" w:hAnsi="Times New Roman" w:cs="Times New Roman"/>
                <w:color w:val="000000"/>
                <w:sz w:val="24"/>
                <w:szCs w:val="24"/>
              </w:rPr>
              <w:t xml:space="preserve">Расчетный срок </w:t>
            </w:r>
          </w:p>
          <w:p w:rsidR="00E30415" w:rsidRPr="00AB4D82" w:rsidRDefault="00E30415" w:rsidP="00AB4D82">
            <w:pPr>
              <w:spacing w:after="0"/>
              <w:ind w:left="-108" w:firstLine="142"/>
              <w:jc w:val="center"/>
              <w:rPr>
                <w:rFonts w:ascii="Times New Roman" w:eastAsia="Times New Roman" w:hAnsi="Times New Roman" w:cs="Times New Roman"/>
                <w:color w:val="000000"/>
                <w:sz w:val="24"/>
                <w:szCs w:val="24"/>
              </w:rPr>
            </w:pPr>
            <w:r w:rsidRPr="00AB4D82">
              <w:rPr>
                <w:rFonts w:ascii="Times New Roman" w:eastAsia="Times New Roman" w:hAnsi="Times New Roman" w:cs="Times New Roman"/>
                <w:color w:val="000000"/>
                <w:sz w:val="24"/>
                <w:szCs w:val="24"/>
              </w:rPr>
              <w:t>(2035 г.)</w:t>
            </w:r>
          </w:p>
        </w:tc>
      </w:tr>
      <w:tr w:rsidR="00E30415" w:rsidRPr="004B42B3" w:rsidTr="008E2659">
        <w:tc>
          <w:tcPr>
            <w:tcW w:w="2142" w:type="dxa"/>
            <w:shd w:val="clear" w:color="auto" w:fill="auto"/>
            <w:noWrap/>
            <w:vAlign w:val="bottom"/>
            <w:hideMark/>
          </w:tcPr>
          <w:p w:rsidR="00E30415" w:rsidRPr="004B42B3" w:rsidRDefault="00E30415" w:rsidP="008E2659">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Население, всего</w:t>
            </w:r>
          </w:p>
        </w:tc>
        <w:tc>
          <w:tcPr>
            <w:tcW w:w="1322" w:type="dxa"/>
            <w:shd w:val="clear" w:color="auto" w:fill="auto"/>
            <w:noWrap/>
            <w:vAlign w:val="center"/>
            <w:hideMark/>
          </w:tcPr>
          <w:p w:rsidR="00E30415" w:rsidRPr="004B42B3" w:rsidRDefault="00E30415" w:rsidP="008E2659">
            <w:pPr>
              <w:spacing w:after="0"/>
              <w:jc w:val="center"/>
              <w:rPr>
                <w:rFonts w:ascii="Times New Roman" w:eastAsia="Times New Roman" w:hAnsi="Times New Roman" w:cs="Times New Roman"/>
                <w:color w:val="000000"/>
              </w:rPr>
            </w:pPr>
            <w:r w:rsidRPr="004B42B3">
              <w:rPr>
                <w:rFonts w:ascii="Times New Roman" w:eastAsia="Times New Roman" w:hAnsi="Times New Roman" w:cs="Times New Roman"/>
                <w:color w:val="000000"/>
              </w:rPr>
              <w:t>705,6</w:t>
            </w:r>
          </w:p>
        </w:tc>
        <w:tc>
          <w:tcPr>
            <w:tcW w:w="1181" w:type="dxa"/>
            <w:shd w:val="clear" w:color="auto" w:fill="auto"/>
            <w:noWrap/>
            <w:vAlign w:val="center"/>
            <w:hideMark/>
          </w:tcPr>
          <w:p w:rsidR="00E30415" w:rsidRPr="004B42B3" w:rsidRDefault="00E30415" w:rsidP="008E2659">
            <w:pPr>
              <w:spacing w:after="0"/>
              <w:jc w:val="center"/>
              <w:rPr>
                <w:rFonts w:ascii="Times New Roman" w:eastAsia="Times New Roman" w:hAnsi="Times New Roman" w:cs="Times New Roman"/>
                <w:color w:val="000000"/>
              </w:rPr>
            </w:pPr>
            <w:r w:rsidRPr="004B42B3">
              <w:rPr>
                <w:rFonts w:ascii="Times New Roman" w:eastAsia="Times New Roman" w:hAnsi="Times New Roman" w:cs="Times New Roman"/>
                <w:color w:val="000000"/>
              </w:rPr>
              <w:t>746,7</w:t>
            </w:r>
          </w:p>
        </w:tc>
        <w:tc>
          <w:tcPr>
            <w:tcW w:w="1324" w:type="dxa"/>
            <w:shd w:val="clear" w:color="auto" w:fill="auto"/>
            <w:noWrap/>
            <w:vAlign w:val="center"/>
            <w:hideMark/>
          </w:tcPr>
          <w:p w:rsidR="00E30415" w:rsidRPr="004B42B3" w:rsidRDefault="00E30415" w:rsidP="008E2659">
            <w:pPr>
              <w:spacing w:after="0"/>
              <w:jc w:val="center"/>
              <w:rPr>
                <w:rFonts w:ascii="Times New Roman" w:eastAsia="Times New Roman" w:hAnsi="Times New Roman" w:cs="Times New Roman"/>
                <w:color w:val="000000"/>
              </w:rPr>
            </w:pPr>
            <w:r w:rsidRPr="004B42B3">
              <w:rPr>
                <w:rFonts w:ascii="Times New Roman" w:eastAsia="Times New Roman" w:hAnsi="Times New Roman" w:cs="Times New Roman"/>
                <w:color w:val="000000"/>
              </w:rPr>
              <w:t>840,6</w:t>
            </w:r>
          </w:p>
        </w:tc>
        <w:tc>
          <w:tcPr>
            <w:tcW w:w="1276" w:type="dxa"/>
            <w:shd w:val="clear" w:color="auto" w:fill="auto"/>
            <w:noWrap/>
            <w:vAlign w:val="center"/>
            <w:hideMark/>
          </w:tcPr>
          <w:p w:rsidR="00E30415" w:rsidRPr="004B42B3" w:rsidRDefault="00E30415" w:rsidP="008E2659">
            <w:pPr>
              <w:spacing w:after="0"/>
              <w:jc w:val="center"/>
              <w:rPr>
                <w:rFonts w:ascii="Times New Roman" w:eastAsia="Times New Roman" w:hAnsi="Times New Roman" w:cs="Times New Roman"/>
                <w:color w:val="000000"/>
              </w:rPr>
            </w:pPr>
            <w:r w:rsidRPr="004B42B3">
              <w:rPr>
                <w:rFonts w:ascii="Times New Roman" w:eastAsia="Times New Roman" w:hAnsi="Times New Roman" w:cs="Times New Roman"/>
                <w:color w:val="000000"/>
              </w:rPr>
              <w:t>100,0</w:t>
            </w:r>
          </w:p>
        </w:tc>
        <w:tc>
          <w:tcPr>
            <w:tcW w:w="1181" w:type="dxa"/>
            <w:shd w:val="clear" w:color="auto" w:fill="auto"/>
            <w:noWrap/>
            <w:vAlign w:val="center"/>
            <w:hideMark/>
          </w:tcPr>
          <w:p w:rsidR="00E30415" w:rsidRPr="004B42B3" w:rsidRDefault="00E30415" w:rsidP="008E2659">
            <w:pPr>
              <w:spacing w:after="0"/>
              <w:jc w:val="center"/>
              <w:rPr>
                <w:rFonts w:ascii="Times New Roman" w:eastAsia="Times New Roman" w:hAnsi="Times New Roman" w:cs="Times New Roman"/>
                <w:color w:val="000000"/>
              </w:rPr>
            </w:pPr>
            <w:r w:rsidRPr="004B42B3">
              <w:rPr>
                <w:rFonts w:ascii="Times New Roman" w:eastAsia="Times New Roman" w:hAnsi="Times New Roman" w:cs="Times New Roman"/>
                <w:color w:val="000000"/>
              </w:rPr>
              <w:t>100,0</w:t>
            </w:r>
          </w:p>
        </w:tc>
        <w:tc>
          <w:tcPr>
            <w:tcW w:w="1228" w:type="dxa"/>
            <w:shd w:val="clear" w:color="auto" w:fill="auto"/>
            <w:noWrap/>
            <w:vAlign w:val="center"/>
            <w:hideMark/>
          </w:tcPr>
          <w:p w:rsidR="00E30415" w:rsidRPr="004B42B3" w:rsidRDefault="00E30415" w:rsidP="008E2659">
            <w:pPr>
              <w:spacing w:after="0"/>
              <w:jc w:val="center"/>
              <w:rPr>
                <w:rFonts w:ascii="Times New Roman" w:eastAsia="Times New Roman" w:hAnsi="Times New Roman" w:cs="Times New Roman"/>
                <w:color w:val="000000"/>
              </w:rPr>
            </w:pPr>
            <w:r w:rsidRPr="004B42B3">
              <w:rPr>
                <w:rFonts w:ascii="Times New Roman" w:eastAsia="Times New Roman" w:hAnsi="Times New Roman" w:cs="Times New Roman"/>
                <w:color w:val="000000"/>
              </w:rPr>
              <w:t>100,0</w:t>
            </w:r>
          </w:p>
        </w:tc>
      </w:tr>
      <w:tr w:rsidR="00E30415" w:rsidRPr="004B42B3" w:rsidTr="008E2659">
        <w:tc>
          <w:tcPr>
            <w:tcW w:w="2142" w:type="dxa"/>
            <w:shd w:val="clear" w:color="auto" w:fill="auto"/>
            <w:noWrap/>
            <w:vAlign w:val="bottom"/>
            <w:hideMark/>
          </w:tcPr>
          <w:p w:rsidR="00E30415" w:rsidRPr="004B42B3" w:rsidRDefault="00E30415" w:rsidP="008E2659">
            <w:pPr>
              <w:spacing w:after="0"/>
              <w:rPr>
                <w:rFonts w:ascii="Times New Roman" w:eastAsia="Times New Roman" w:hAnsi="Times New Roman" w:cs="Times New Roman"/>
                <w:color w:val="000000"/>
              </w:rPr>
            </w:pPr>
            <w:r w:rsidRPr="004B42B3">
              <w:rPr>
                <w:rFonts w:ascii="Times New Roman" w:eastAsia="Times New Roman" w:hAnsi="Times New Roman" w:cs="Times New Roman"/>
                <w:color w:val="000000"/>
              </w:rPr>
              <w:t>Моложе трудоспособного</w:t>
            </w:r>
          </w:p>
        </w:tc>
        <w:tc>
          <w:tcPr>
            <w:tcW w:w="1322"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160,4</w:t>
            </w:r>
          </w:p>
        </w:tc>
        <w:tc>
          <w:tcPr>
            <w:tcW w:w="1181"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162,0</w:t>
            </w:r>
          </w:p>
        </w:tc>
        <w:tc>
          <w:tcPr>
            <w:tcW w:w="1324"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169,0</w:t>
            </w:r>
          </w:p>
        </w:tc>
        <w:tc>
          <w:tcPr>
            <w:tcW w:w="1276"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22,7</w:t>
            </w:r>
          </w:p>
        </w:tc>
        <w:tc>
          <w:tcPr>
            <w:tcW w:w="1181"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21,7</w:t>
            </w:r>
          </w:p>
        </w:tc>
        <w:tc>
          <w:tcPr>
            <w:tcW w:w="1228"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20,1</w:t>
            </w:r>
          </w:p>
        </w:tc>
      </w:tr>
      <w:tr w:rsidR="00E30415" w:rsidRPr="004B42B3" w:rsidTr="008E2659">
        <w:tc>
          <w:tcPr>
            <w:tcW w:w="2142" w:type="dxa"/>
            <w:shd w:val="clear" w:color="auto" w:fill="auto"/>
            <w:noWrap/>
            <w:vAlign w:val="bottom"/>
            <w:hideMark/>
          </w:tcPr>
          <w:p w:rsidR="00E30415" w:rsidRPr="004B42B3" w:rsidRDefault="00E30415" w:rsidP="008E2659">
            <w:pPr>
              <w:spacing w:after="0"/>
              <w:rPr>
                <w:rFonts w:ascii="Times New Roman" w:eastAsia="Times New Roman" w:hAnsi="Times New Roman" w:cs="Times New Roman"/>
                <w:color w:val="000000"/>
              </w:rPr>
            </w:pPr>
            <w:r w:rsidRPr="004B42B3">
              <w:rPr>
                <w:rFonts w:ascii="Times New Roman" w:eastAsia="Times New Roman" w:hAnsi="Times New Roman" w:cs="Times New Roman"/>
                <w:color w:val="000000"/>
              </w:rPr>
              <w:t>Трудоспособного</w:t>
            </w:r>
          </w:p>
        </w:tc>
        <w:tc>
          <w:tcPr>
            <w:tcW w:w="1322"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468,6</w:t>
            </w:r>
          </w:p>
        </w:tc>
        <w:tc>
          <w:tcPr>
            <w:tcW w:w="1181"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478,6</w:t>
            </w:r>
          </w:p>
        </w:tc>
        <w:tc>
          <w:tcPr>
            <w:tcW w:w="1324"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506,9</w:t>
            </w:r>
          </w:p>
        </w:tc>
        <w:tc>
          <w:tcPr>
            <w:tcW w:w="1276"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66,4</w:t>
            </w:r>
          </w:p>
        </w:tc>
        <w:tc>
          <w:tcPr>
            <w:tcW w:w="1181"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64,1</w:t>
            </w:r>
          </w:p>
        </w:tc>
        <w:tc>
          <w:tcPr>
            <w:tcW w:w="1228"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60,3</w:t>
            </w:r>
          </w:p>
        </w:tc>
      </w:tr>
      <w:tr w:rsidR="00E30415" w:rsidRPr="004B42B3" w:rsidTr="008E2659">
        <w:tc>
          <w:tcPr>
            <w:tcW w:w="2142" w:type="dxa"/>
            <w:shd w:val="clear" w:color="auto" w:fill="auto"/>
            <w:noWrap/>
            <w:vAlign w:val="bottom"/>
            <w:hideMark/>
          </w:tcPr>
          <w:p w:rsidR="00E30415" w:rsidRPr="004B42B3" w:rsidRDefault="00E30415" w:rsidP="008E2659">
            <w:pPr>
              <w:spacing w:after="0"/>
              <w:rPr>
                <w:rFonts w:ascii="Times New Roman" w:eastAsia="Times New Roman" w:hAnsi="Times New Roman" w:cs="Times New Roman"/>
                <w:color w:val="000000"/>
              </w:rPr>
            </w:pPr>
            <w:r w:rsidRPr="004B42B3">
              <w:rPr>
                <w:rFonts w:ascii="Times New Roman" w:eastAsia="Times New Roman" w:hAnsi="Times New Roman" w:cs="Times New Roman"/>
                <w:color w:val="000000"/>
              </w:rPr>
              <w:t>Старше трудоспособного</w:t>
            </w:r>
          </w:p>
        </w:tc>
        <w:tc>
          <w:tcPr>
            <w:tcW w:w="1322"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76,6</w:t>
            </w:r>
          </w:p>
        </w:tc>
        <w:tc>
          <w:tcPr>
            <w:tcW w:w="1181"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106,0</w:t>
            </w:r>
          </w:p>
        </w:tc>
        <w:tc>
          <w:tcPr>
            <w:tcW w:w="1324"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164,7</w:t>
            </w:r>
          </w:p>
        </w:tc>
        <w:tc>
          <w:tcPr>
            <w:tcW w:w="1276"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10,9</w:t>
            </w:r>
          </w:p>
        </w:tc>
        <w:tc>
          <w:tcPr>
            <w:tcW w:w="1181"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14,2</w:t>
            </w:r>
          </w:p>
        </w:tc>
        <w:tc>
          <w:tcPr>
            <w:tcW w:w="1228" w:type="dxa"/>
            <w:shd w:val="clear" w:color="auto" w:fill="auto"/>
            <w:noWrap/>
            <w:vAlign w:val="bottom"/>
            <w:hideMark/>
          </w:tcPr>
          <w:p w:rsidR="00E30415" w:rsidRPr="004B42B3" w:rsidRDefault="00E30415" w:rsidP="008E2659">
            <w:pPr>
              <w:spacing w:after="0"/>
              <w:jc w:val="right"/>
              <w:rPr>
                <w:rFonts w:ascii="Times New Roman" w:eastAsia="Times New Roman" w:hAnsi="Times New Roman" w:cs="Times New Roman"/>
                <w:color w:val="000000"/>
              </w:rPr>
            </w:pPr>
            <w:r w:rsidRPr="004B42B3">
              <w:rPr>
                <w:rFonts w:ascii="Times New Roman" w:eastAsia="Times New Roman" w:hAnsi="Times New Roman" w:cs="Times New Roman"/>
                <w:color w:val="000000"/>
              </w:rPr>
              <w:t>19,6</w:t>
            </w:r>
          </w:p>
        </w:tc>
      </w:tr>
    </w:tbl>
    <w:p w:rsidR="00E30415" w:rsidRPr="00DE238C" w:rsidRDefault="00E30415" w:rsidP="00E30415">
      <w:pPr>
        <w:rPr>
          <w:rFonts w:ascii="Times New Roman" w:eastAsia="Times New Roman" w:hAnsi="Times New Roman" w:cs="Times New Roman"/>
          <w:sz w:val="28"/>
          <w:szCs w:val="28"/>
        </w:rPr>
      </w:pPr>
    </w:p>
    <w:p w:rsidR="00E30415" w:rsidRPr="00E30415" w:rsidRDefault="00E30415" w:rsidP="00E30415">
      <w:pP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 xml:space="preserve">В результате значительного роста числа лиц старше трудоспособного возраста в ГО Махачкала и непосредственно в г. Махачкале существенно возрастет демографическая нагрузка на население в трудоспособном возрасте – примерно в 1,5 раза (3 вариант). Такие изменения приведут к целому ряду проблем – от пенсионного до социального обеспечения населения в нетрудоспособном возрасте. </w:t>
      </w:r>
    </w:p>
    <w:p w:rsidR="00E30415" w:rsidRPr="00E348B6" w:rsidRDefault="00E30415" w:rsidP="00E30415">
      <w:pPr>
        <w:jc w:val="right"/>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Таблица 2.</w:t>
      </w:r>
      <w:r w:rsidRPr="00E348B6">
        <w:rPr>
          <w:rFonts w:ascii="Times New Roman" w:eastAsia="Times New Roman" w:hAnsi="Times New Roman" w:cs="Times New Roman"/>
          <w:sz w:val="28"/>
          <w:szCs w:val="28"/>
        </w:rPr>
        <w:t>2.7</w:t>
      </w:r>
    </w:p>
    <w:p w:rsidR="00E30415" w:rsidRPr="00E30415" w:rsidRDefault="00E30415" w:rsidP="00E30415">
      <w:pPr>
        <w:jc w:val="cente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Демографическая нагрузка на 1000 человек населения</w:t>
      </w:r>
    </w:p>
    <w:p w:rsidR="00E30415" w:rsidRPr="00E30415" w:rsidRDefault="00E30415" w:rsidP="00E30415">
      <w:pPr>
        <w:jc w:val="center"/>
        <w:rPr>
          <w:rFonts w:ascii="Times New Roman" w:eastAsia="Times New Roman" w:hAnsi="Times New Roman" w:cs="Times New Roman"/>
          <w:sz w:val="28"/>
          <w:szCs w:val="28"/>
        </w:rPr>
      </w:pPr>
      <w:r w:rsidRPr="00E30415">
        <w:rPr>
          <w:rFonts w:ascii="Times New Roman" w:eastAsia="Times New Roman" w:hAnsi="Times New Roman" w:cs="Times New Roman"/>
          <w:sz w:val="28"/>
          <w:szCs w:val="28"/>
        </w:rPr>
        <w:t>трудоспособного возраста в ГО Махачкала (на начало года, человек)</w:t>
      </w:r>
    </w:p>
    <w:tbl>
      <w:tblPr>
        <w:tblW w:w="9061" w:type="dxa"/>
        <w:tblInd w:w="108" w:type="dxa"/>
        <w:tblLayout w:type="fixed"/>
        <w:tblLook w:val="0000"/>
      </w:tblPr>
      <w:tblGrid>
        <w:gridCol w:w="4383"/>
        <w:gridCol w:w="1559"/>
        <w:gridCol w:w="1559"/>
        <w:gridCol w:w="1560"/>
      </w:tblGrid>
      <w:tr w:rsidR="00E30415" w:rsidRPr="004C470E" w:rsidTr="008E2659">
        <w:tc>
          <w:tcPr>
            <w:tcW w:w="4383" w:type="dxa"/>
            <w:tcBorders>
              <w:top w:val="single" w:sz="4" w:space="0" w:color="auto"/>
              <w:left w:val="single" w:sz="4" w:space="0" w:color="auto"/>
              <w:bottom w:val="single" w:sz="4" w:space="0" w:color="auto"/>
              <w:right w:val="single" w:sz="4" w:space="0" w:color="auto"/>
            </w:tcBorders>
            <w:shd w:val="clear" w:color="auto" w:fill="auto"/>
            <w:vAlign w:val="bottom"/>
          </w:tcPr>
          <w:p w:rsidR="00E30415" w:rsidRPr="004C470E" w:rsidRDefault="00E30415" w:rsidP="008E2659">
            <w:pPr>
              <w:spacing w:after="0"/>
              <w:rPr>
                <w:rFonts w:ascii="Times New Roman" w:eastAsia="Times New Roman" w:hAnsi="Times New Roman" w:cs="Times New Roman"/>
                <w:sz w:val="24"/>
                <w:szCs w:val="24"/>
              </w:rPr>
            </w:pPr>
            <w:r w:rsidRPr="004C470E">
              <w:rPr>
                <w:rFonts w:ascii="Times New Roman" w:eastAsia="Times New Roman" w:hAnsi="Times New Roman" w:cs="Times New Roman"/>
                <w:sz w:val="24"/>
                <w:szCs w:val="24"/>
              </w:rPr>
              <w:t>Возраст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E30415" w:rsidRPr="00AB4D82" w:rsidRDefault="00E30415" w:rsidP="00AB4D82">
            <w:pPr>
              <w:spacing w:after="0"/>
              <w:ind w:left="-108" w:firstLine="142"/>
              <w:jc w:val="center"/>
              <w:rPr>
                <w:rFonts w:ascii="Times New Roman" w:eastAsia="Times New Roman" w:hAnsi="Times New Roman" w:cs="Times New Roman"/>
                <w:color w:val="000000"/>
                <w:sz w:val="24"/>
                <w:szCs w:val="24"/>
              </w:rPr>
            </w:pPr>
            <w:r w:rsidRPr="00AB4D82">
              <w:rPr>
                <w:rFonts w:ascii="Times New Roman" w:eastAsia="Times New Roman" w:hAnsi="Times New Roman" w:cs="Times New Roman"/>
                <w:color w:val="000000"/>
                <w:sz w:val="24"/>
                <w:szCs w:val="24"/>
              </w:rPr>
              <w:t>2014 г.</w:t>
            </w:r>
          </w:p>
        </w:tc>
        <w:tc>
          <w:tcPr>
            <w:tcW w:w="1559" w:type="dxa"/>
            <w:tcBorders>
              <w:top w:val="single" w:sz="4" w:space="0" w:color="auto"/>
              <w:left w:val="nil"/>
              <w:bottom w:val="single" w:sz="4" w:space="0" w:color="auto"/>
              <w:right w:val="single" w:sz="4" w:space="0" w:color="auto"/>
            </w:tcBorders>
            <w:shd w:val="clear" w:color="auto" w:fill="auto"/>
            <w:vAlign w:val="bottom"/>
          </w:tcPr>
          <w:p w:rsidR="00E30415" w:rsidRPr="00AB4D82" w:rsidRDefault="00E30415" w:rsidP="00AB4D82">
            <w:pPr>
              <w:spacing w:after="0"/>
              <w:ind w:left="-108" w:firstLine="142"/>
              <w:jc w:val="center"/>
              <w:rPr>
                <w:rFonts w:ascii="Times New Roman" w:eastAsia="Times New Roman" w:hAnsi="Times New Roman" w:cs="Times New Roman"/>
                <w:color w:val="000000"/>
                <w:sz w:val="24"/>
                <w:szCs w:val="24"/>
              </w:rPr>
            </w:pPr>
            <w:r w:rsidRPr="00AB4D82">
              <w:rPr>
                <w:rFonts w:ascii="Times New Roman" w:eastAsia="Times New Roman" w:hAnsi="Times New Roman" w:cs="Times New Roman"/>
                <w:color w:val="000000"/>
                <w:sz w:val="24"/>
                <w:szCs w:val="24"/>
              </w:rPr>
              <w:t>2020 г.</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rsidR="00E30415" w:rsidRPr="00AB4D82" w:rsidRDefault="00E30415" w:rsidP="00AB4D82">
            <w:pPr>
              <w:spacing w:after="0"/>
              <w:ind w:left="-108" w:firstLine="142"/>
              <w:jc w:val="center"/>
              <w:rPr>
                <w:rFonts w:ascii="Times New Roman" w:eastAsia="Times New Roman" w:hAnsi="Times New Roman" w:cs="Times New Roman"/>
                <w:color w:val="000000"/>
                <w:sz w:val="24"/>
                <w:szCs w:val="24"/>
              </w:rPr>
            </w:pPr>
            <w:r w:rsidRPr="00AB4D82">
              <w:rPr>
                <w:rFonts w:ascii="Times New Roman" w:eastAsia="Times New Roman" w:hAnsi="Times New Roman" w:cs="Times New Roman"/>
                <w:color w:val="000000"/>
                <w:sz w:val="24"/>
                <w:szCs w:val="24"/>
              </w:rPr>
              <w:t>2035 г.</w:t>
            </w:r>
          </w:p>
        </w:tc>
      </w:tr>
      <w:tr w:rsidR="00E30415" w:rsidRPr="004C470E" w:rsidTr="008E2659">
        <w:tc>
          <w:tcPr>
            <w:tcW w:w="4383" w:type="dxa"/>
            <w:tcBorders>
              <w:top w:val="single" w:sz="4" w:space="0" w:color="auto"/>
              <w:left w:val="single" w:sz="4" w:space="0" w:color="auto"/>
              <w:bottom w:val="single" w:sz="4" w:space="0" w:color="auto"/>
              <w:right w:val="single" w:sz="4" w:space="0" w:color="auto"/>
            </w:tcBorders>
            <w:vAlign w:val="bottom"/>
          </w:tcPr>
          <w:p w:rsidR="00E30415" w:rsidRPr="004C470E" w:rsidRDefault="00E30415" w:rsidP="008E2659">
            <w:pPr>
              <w:spacing w:after="0"/>
              <w:rPr>
                <w:rFonts w:ascii="Times New Roman" w:eastAsia="Times New Roman" w:hAnsi="Times New Roman" w:cs="Times New Roman"/>
                <w:sz w:val="24"/>
                <w:szCs w:val="24"/>
              </w:rPr>
            </w:pPr>
            <w:r w:rsidRPr="004C470E">
              <w:rPr>
                <w:rFonts w:ascii="Times New Roman" w:eastAsia="Times New Roman" w:hAnsi="Times New Roman" w:cs="Times New Roman"/>
                <w:sz w:val="24"/>
                <w:szCs w:val="24"/>
              </w:rPr>
              <w:t xml:space="preserve">Моложе трудоспособного </w:t>
            </w:r>
          </w:p>
        </w:tc>
        <w:tc>
          <w:tcPr>
            <w:tcW w:w="1559" w:type="dxa"/>
            <w:tcBorders>
              <w:top w:val="single" w:sz="4" w:space="0" w:color="auto"/>
              <w:left w:val="single" w:sz="4" w:space="0" w:color="auto"/>
              <w:bottom w:val="single" w:sz="4" w:space="0" w:color="auto"/>
              <w:right w:val="single" w:sz="4" w:space="0" w:color="auto"/>
            </w:tcBorders>
            <w:vAlign w:val="bottom"/>
          </w:tcPr>
          <w:p w:rsidR="00E30415" w:rsidRPr="004C470E" w:rsidRDefault="00E30415" w:rsidP="008E2659">
            <w:pPr>
              <w:spacing w:after="0"/>
              <w:jc w:val="center"/>
              <w:rPr>
                <w:rFonts w:ascii="Times New Roman" w:eastAsia="Times New Roman" w:hAnsi="Times New Roman" w:cs="Times New Roman"/>
                <w:color w:val="000000"/>
                <w:sz w:val="24"/>
                <w:szCs w:val="24"/>
              </w:rPr>
            </w:pPr>
            <w:r w:rsidRPr="004C470E">
              <w:rPr>
                <w:rFonts w:ascii="Times New Roman" w:eastAsia="Times New Roman" w:hAnsi="Times New Roman" w:cs="Times New Roman"/>
                <w:color w:val="000000"/>
                <w:sz w:val="24"/>
                <w:szCs w:val="24"/>
              </w:rPr>
              <w:t>342</w:t>
            </w:r>
          </w:p>
        </w:tc>
        <w:tc>
          <w:tcPr>
            <w:tcW w:w="1559" w:type="dxa"/>
            <w:tcBorders>
              <w:top w:val="single" w:sz="4" w:space="0" w:color="auto"/>
              <w:left w:val="single" w:sz="4" w:space="0" w:color="auto"/>
              <w:bottom w:val="single" w:sz="4" w:space="0" w:color="auto"/>
              <w:right w:val="single" w:sz="4" w:space="0" w:color="auto"/>
            </w:tcBorders>
            <w:noWrap/>
            <w:vAlign w:val="bottom"/>
          </w:tcPr>
          <w:p w:rsidR="00E30415" w:rsidRPr="004C470E" w:rsidRDefault="00E30415" w:rsidP="008E2659">
            <w:pPr>
              <w:spacing w:after="0"/>
              <w:jc w:val="center"/>
              <w:rPr>
                <w:rFonts w:ascii="Times New Roman" w:eastAsia="Times New Roman" w:hAnsi="Times New Roman" w:cs="Times New Roman"/>
                <w:color w:val="000000"/>
                <w:sz w:val="24"/>
                <w:szCs w:val="24"/>
              </w:rPr>
            </w:pPr>
            <w:r w:rsidRPr="004C470E">
              <w:rPr>
                <w:rFonts w:ascii="Times New Roman" w:eastAsia="Times New Roman" w:hAnsi="Times New Roman" w:cs="Times New Roman"/>
                <w:color w:val="000000"/>
                <w:sz w:val="24"/>
                <w:szCs w:val="24"/>
              </w:rPr>
              <w:t>339</w:t>
            </w:r>
          </w:p>
        </w:tc>
        <w:tc>
          <w:tcPr>
            <w:tcW w:w="1560" w:type="dxa"/>
            <w:tcBorders>
              <w:top w:val="single" w:sz="4" w:space="0" w:color="auto"/>
              <w:left w:val="single" w:sz="4" w:space="0" w:color="auto"/>
              <w:bottom w:val="single" w:sz="4" w:space="0" w:color="auto"/>
              <w:right w:val="single" w:sz="4" w:space="0" w:color="auto"/>
            </w:tcBorders>
            <w:noWrap/>
            <w:vAlign w:val="bottom"/>
          </w:tcPr>
          <w:p w:rsidR="00E30415" w:rsidRPr="004C470E" w:rsidRDefault="00E30415" w:rsidP="008E2659">
            <w:pPr>
              <w:spacing w:after="0"/>
              <w:jc w:val="center"/>
              <w:rPr>
                <w:rFonts w:ascii="Times New Roman" w:eastAsia="Times New Roman" w:hAnsi="Times New Roman" w:cs="Times New Roman"/>
                <w:color w:val="000000"/>
                <w:sz w:val="24"/>
                <w:szCs w:val="24"/>
              </w:rPr>
            </w:pPr>
            <w:r w:rsidRPr="004C470E">
              <w:rPr>
                <w:rFonts w:ascii="Times New Roman" w:eastAsia="Times New Roman" w:hAnsi="Times New Roman" w:cs="Times New Roman"/>
                <w:color w:val="000000"/>
                <w:sz w:val="24"/>
                <w:szCs w:val="24"/>
              </w:rPr>
              <w:t>333</w:t>
            </w:r>
          </w:p>
        </w:tc>
      </w:tr>
      <w:tr w:rsidR="00E30415" w:rsidRPr="004C470E" w:rsidTr="008E2659">
        <w:tc>
          <w:tcPr>
            <w:tcW w:w="4383" w:type="dxa"/>
            <w:tcBorders>
              <w:top w:val="nil"/>
              <w:left w:val="single" w:sz="4" w:space="0" w:color="auto"/>
              <w:bottom w:val="single" w:sz="4" w:space="0" w:color="auto"/>
              <w:right w:val="single" w:sz="4" w:space="0" w:color="auto"/>
            </w:tcBorders>
            <w:vAlign w:val="bottom"/>
          </w:tcPr>
          <w:p w:rsidR="00E30415" w:rsidRPr="004C470E" w:rsidRDefault="00E30415" w:rsidP="008E2659">
            <w:pPr>
              <w:spacing w:after="0"/>
              <w:rPr>
                <w:rFonts w:ascii="Times New Roman" w:eastAsia="Times New Roman" w:hAnsi="Times New Roman" w:cs="Times New Roman"/>
                <w:sz w:val="24"/>
                <w:szCs w:val="24"/>
              </w:rPr>
            </w:pPr>
            <w:r w:rsidRPr="004C470E">
              <w:rPr>
                <w:rFonts w:ascii="Times New Roman" w:eastAsia="Times New Roman" w:hAnsi="Times New Roman" w:cs="Times New Roman"/>
                <w:sz w:val="24"/>
                <w:szCs w:val="24"/>
              </w:rPr>
              <w:t>Старше трудоспособного</w:t>
            </w:r>
          </w:p>
        </w:tc>
        <w:tc>
          <w:tcPr>
            <w:tcW w:w="1559" w:type="dxa"/>
            <w:tcBorders>
              <w:top w:val="nil"/>
              <w:left w:val="single" w:sz="4" w:space="0" w:color="auto"/>
              <w:bottom w:val="single" w:sz="4" w:space="0" w:color="auto"/>
              <w:right w:val="single" w:sz="4" w:space="0" w:color="auto"/>
            </w:tcBorders>
            <w:vAlign w:val="bottom"/>
          </w:tcPr>
          <w:p w:rsidR="00E30415" w:rsidRPr="004C470E" w:rsidRDefault="00E30415" w:rsidP="008E2659">
            <w:pPr>
              <w:spacing w:after="0"/>
              <w:jc w:val="center"/>
              <w:rPr>
                <w:rFonts w:ascii="Times New Roman" w:eastAsia="Times New Roman" w:hAnsi="Times New Roman" w:cs="Times New Roman"/>
                <w:color w:val="000000"/>
                <w:sz w:val="24"/>
                <w:szCs w:val="24"/>
              </w:rPr>
            </w:pPr>
            <w:r w:rsidRPr="004C470E">
              <w:rPr>
                <w:rFonts w:ascii="Times New Roman" w:eastAsia="Times New Roman" w:hAnsi="Times New Roman" w:cs="Times New Roman"/>
                <w:color w:val="000000"/>
                <w:sz w:val="24"/>
                <w:szCs w:val="24"/>
              </w:rPr>
              <w:t>163</w:t>
            </w:r>
          </w:p>
        </w:tc>
        <w:tc>
          <w:tcPr>
            <w:tcW w:w="1559" w:type="dxa"/>
            <w:tcBorders>
              <w:top w:val="single" w:sz="4" w:space="0" w:color="auto"/>
              <w:left w:val="single" w:sz="4" w:space="0" w:color="auto"/>
              <w:bottom w:val="single" w:sz="4" w:space="0" w:color="auto"/>
              <w:right w:val="single" w:sz="4" w:space="0" w:color="auto"/>
            </w:tcBorders>
            <w:noWrap/>
            <w:vAlign w:val="bottom"/>
          </w:tcPr>
          <w:p w:rsidR="00E30415" w:rsidRPr="004C470E" w:rsidRDefault="00E30415" w:rsidP="008E2659">
            <w:pPr>
              <w:spacing w:after="0"/>
              <w:jc w:val="center"/>
              <w:rPr>
                <w:rFonts w:ascii="Times New Roman" w:eastAsia="Times New Roman" w:hAnsi="Times New Roman" w:cs="Times New Roman"/>
                <w:color w:val="000000"/>
                <w:sz w:val="24"/>
                <w:szCs w:val="24"/>
              </w:rPr>
            </w:pPr>
            <w:r w:rsidRPr="004C470E">
              <w:rPr>
                <w:rFonts w:ascii="Times New Roman" w:eastAsia="Times New Roman" w:hAnsi="Times New Roman" w:cs="Times New Roman"/>
                <w:color w:val="000000"/>
                <w:sz w:val="24"/>
                <w:szCs w:val="24"/>
              </w:rPr>
              <w:t>222</w:t>
            </w:r>
          </w:p>
        </w:tc>
        <w:tc>
          <w:tcPr>
            <w:tcW w:w="1560" w:type="dxa"/>
            <w:tcBorders>
              <w:top w:val="single" w:sz="4" w:space="0" w:color="auto"/>
              <w:left w:val="single" w:sz="4" w:space="0" w:color="auto"/>
              <w:bottom w:val="single" w:sz="4" w:space="0" w:color="auto"/>
              <w:right w:val="single" w:sz="4" w:space="0" w:color="auto"/>
            </w:tcBorders>
            <w:noWrap/>
            <w:vAlign w:val="bottom"/>
          </w:tcPr>
          <w:p w:rsidR="00E30415" w:rsidRPr="004C470E" w:rsidRDefault="00E30415" w:rsidP="008E2659">
            <w:pPr>
              <w:spacing w:after="0"/>
              <w:jc w:val="center"/>
              <w:rPr>
                <w:rFonts w:ascii="Times New Roman" w:eastAsia="Times New Roman" w:hAnsi="Times New Roman" w:cs="Times New Roman"/>
                <w:color w:val="000000"/>
                <w:sz w:val="24"/>
                <w:szCs w:val="24"/>
              </w:rPr>
            </w:pPr>
            <w:r w:rsidRPr="004C470E">
              <w:rPr>
                <w:rFonts w:ascii="Times New Roman" w:eastAsia="Times New Roman" w:hAnsi="Times New Roman" w:cs="Times New Roman"/>
                <w:color w:val="000000"/>
                <w:sz w:val="24"/>
                <w:szCs w:val="24"/>
              </w:rPr>
              <w:t>325</w:t>
            </w:r>
          </w:p>
        </w:tc>
      </w:tr>
      <w:tr w:rsidR="00E30415" w:rsidRPr="004C470E" w:rsidTr="008E2659">
        <w:tc>
          <w:tcPr>
            <w:tcW w:w="4383" w:type="dxa"/>
            <w:tcBorders>
              <w:top w:val="nil"/>
              <w:left w:val="single" w:sz="4" w:space="0" w:color="auto"/>
              <w:bottom w:val="single" w:sz="4" w:space="0" w:color="auto"/>
              <w:right w:val="single" w:sz="4" w:space="0" w:color="auto"/>
            </w:tcBorders>
            <w:vAlign w:val="bottom"/>
          </w:tcPr>
          <w:p w:rsidR="00E30415" w:rsidRPr="004C470E" w:rsidRDefault="00E30415" w:rsidP="008E2659">
            <w:pPr>
              <w:spacing w:after="0"/>
              <w:rPr>
                <w:rFonts w:ascii="Times New Roman" w:eastAsia="Times New Roman" w:hAnsi="Times New Roman" w:cs="Times New Roman"/>
                <w:sz w:val="24"/>
                <w:szCs w:val="24"/>
              </w:rPr>
            </w:pPr>
            <w:r w:rsidRPr="004C470E">
              <w:rPr>
                <w:rFonts w:ascii="Times New Roman" w:eastAsia="Times New Roman" w:hAnsi="Times New Roman" w:cs="Times New Roman"/>
                <w:sz w:val="24"/>
                <w:szCs w:val="24"/>
              </w:rPr>
              <w:t>Всего</w:t>
            </w:r>
          </w:p>
        </w:tc>
        <w:tc>
          <w:tcPr>
            <w:tcW w:w="1559" w:type="dxa"/>
            <w:tcBorders>
              <w:top w:val="nil"/>
              <w:left w:val="single" w:sz="4" w:space="0" w:color="auto"/>
              <w:bottom w:val="single" w:sz="4" w:space="0" w:color="auto"/>
              <w:right w:val="single" w:sz="4" w:space="0" w:color="auto"/>
            </w:tcBorders>
            <w:vAlign w:val="bottom"/>
          </w:tcPr>
          <w:p w:rsidR="00E30415" w:rsidRPr="004C470E" w:rsidRDefault="00E30415" w:rsidP="008E2659">
            <w:pPr>
              <w:spacing w:after="0"/>
              <w:jc w:val="center"/>
              <w:rPr>
                <w:rFonts w:ascii="Times New Roman" w:eastAsia="Times New Roman" w:hAnsi="Times New Roman" w:cs="Times New Roman"/>
                <w:color w:val="000000"/>
                <w:sz w:val="24"/>
                <w:szCs w:val="24"/>
              </w:rPr>
            </w:pPr>
            <w:r w:rsidRPr="004C470E">
              <w:rPr>
                <w:rFonts w:ascii="Times New Roman" w:eastAsia="Times New Roman" w:hAnsi="Times New Roman" w:cs="Times New Roman"/>
                <w:color w:val="000000"/>
                <w:sz w:val="24"/>
                <w:szCs w:val="24"/>
              </w:rPr>
              <w:t>506</w:t>
            </w:r>
          </w:p>
        </w:tc>
        <w:tc>
          <w:tcPr>
            <w:tcW w:w="1559" w:type="dxa"/>
            <w:tcBorders>
              <w:top w:val="single" w:sz="4" w:space="0" w:color="auto"/>
              <w:left w:val="single" w:sz="4" w:space="0" w:color="auto"/>
              <w:bottom w:val="single" w:sz="4" w:space="0" w:color="auto"/>
              <w:right w:val="single" w:sz="4" w:space="0" w:color="auto"/>
            </w:tcBorders>
            <w:noWrap/>
            <w:vAlign w:val="bottom"/>
          </w:tcPr>
          <w:p w:rsidR="00E30415" w:rsidRPr="004C470E" w:rsidRDefault="00E30415" w:rsidP="008E2659">
            <w:pPr>
              <w:spacing w:after="0"/>
              <w:jc w:val="center"/>
              <w:rPr>
                <w:rFonts w:ascii="Times New Roman" w:eastAsia="Times New Roman" w:hAnsi="Times New Roman" w:cs="Times New Roman"/>
                <w:color w:val="000000"/>
                <w:sz w:val="24"/>
                <w:szCs w:val="24"/>
              </w:rPr>
            </w:pPr>
            <w:r w:rsidRPr="004C470E">
              <w:rPr>
                <w:rFonts w:ascii="Times New Roman" w:eastAsia="Times New Roman" w:hAnsi="Times New Roman" w:cs="Times New Roman"/>
                <w:color w:val="000000"/>
                <w:sz w:val="24"/>
                <w:szCs w:val="24"/>
              </w:rPr>
              <w:t>560</w:t>
            </w:r>
          </w:p>
        </w:tc>
        <w:tc>
          <w:tcPr>
            <w:tcW w:w="1560" w:type="dxa"/>
            <w:tcBorders>
              <w:top w:val="single" w:sz="4" w:space="0" w:color="auto"/>
              <w:left w:val="single" w:sz="4" w:space="0" w:color="auto"/>
              <w:bottom w:val="single" w:sz="4" w:space="0" w:color="auto"/>
              <w:right w:val="single" w:sz="4" w:space="0" w:color="auto"/>
            </w:tcBorders>
            <w:noWrap/>
            <w:vAlign w:val="bottom"/>
          </w:tcPr>
          <w:p w:rsidR="00E30415" w:rsidRPr="004C470E" w:rsidRDefault="00E30415" w:rsidP="008E2659">
            <w:pPr>
              <w:spacing w:after="0"/>
              <w:jc w:val="center"/>
              <w:rPr>
                <w:rFonts w:ascii="Times New Roman" w:eastAsia="Times New Roman" w:hAnsi="Times New Roman" w:cs="Times New Roman"/>
                <w:color w:val="000000"/>
                <w:sz w:val="24"/>
                <w:szCs w:val="24"/>
              </w:rPr>
            </w:pPr>
            <w:r w:rsidRPr="004C470E">
              <w:rPr>
                <w:rFonts w:ascii="Times New Roman" w:eastAsia="Times New Roman" w:hAnsi="Times New Roman" w:cs="Times New Roman"/>
                <w:color w:val="000000"/>
                <w:sz w:val="24"/>
                <w:szCs w:val="24"/>
              </w:rPr>
              <w:t>658</w:t>
            </w:r>
          </w:p>
        </w:tc>
      </w:tr>
    </w:tbl>
    <w:p w:rsidR="00E30415" w:rsidRPr="00DE238C" w:rsidRDefault="00E30415" w:rsidP="00E30415">
      <w:pPr>
        <w:ind w:right="284"/>
        <w:rPr>
          <w:rFonts w:ascii="Times New Roman" w:eastAsia="Times New Roman" w:hAnsi="Times New Roman" w:cs="Times New Roman"/>
          <w:sz w:val="28"/>
          <w:szCs w:val="28"/>
        </w:rPr>
      </w:pPr>
    </w:p>
    <w:p w:rsidR="00E30415" w:rsidRPr="00825E19" w:rsidRDefault="00E30415" w:rsidP="00E30415">
      <w:pPr>
        <w:spacing w:after="0"/>
        <w:rPr>
          <w:rFonts w:ascii="Times New Roman" w:eastAsia="Times New Roman" w:hAnsi="Times New Roman" w:cs="Times New Roman"/>
          <w:spacing w:val="-6"/>
          <w:sz w:val="24"/>
          <w:szCs w:val="24"/>
        </w:rPr>
      </w:pPr>
      <w:r w:rsidRPr="00D863D6">
        <w:rPr>
          <w:rFonts w:ascii="Times New Roman" w:eastAsia="Times New Roman" w:hAnsi="Times New Roman" w:cs="Times New Roman"/>
          <w:spacing w:val="-6"/>
          <w:sz w:val="24"/>
          <w:szCs w:val="24"/>
        </w:rPr>
        <w:t xml:space="preserve">Численность </w:t>
      </w:r>
      <w:r>
        <w:rPr>
          <w:rFonts w:ascii="Times New Roman" w:eastAsia="Times New Roman" w:hAnsi="Times New Roman" w:cs="Times New Roman"/>
          <w:spacing w:val="-6"/>
          <w:sz w:val="24"/>
          <w:szCs w:val="24"/>
        </w:rPr>
        <w:t>трудовых ресурсов ГО Махачкала возрастет с 478,7 тыс</w:t>
      </w:r>
      <w:proofErr w:type="gramStart"/>
      <w:r>
        <w:rPr>
          <w:rFonts w:ascii="Times New Roman" w:eastAsia="Times New Roman" w:hAnsi="Times New Roman" w:cs="Times New Roman"/>
          <w:spacing w:val="-6"/>
          <w:sz w:val="24"/>
          <w:szCs w:val="24"/>
        </w:rPr>
        <w:t>.ч</w:t>
      </w:r>
      <w:proofErr w:type="gramEnd"/>
      <w:r>
        <w:rPr>
          <w:rFonts w:ascii="Times New Roman" w:eastAsia="Times New Roman" w:hAnsi="Times New Roman" w:cs="Times New Roman"/>
          <w:spacing w:val="-6"/>
          <w:sz w:val="24"/>
          <w:szCs w:val="24"/>
        </w:rPr>
        <w:t xml:space="preserve">ел. до 542,2 тыс.чел., численность занятых в экономике – с 283,6 тыс.чел. до 346,3 тыс.чел. (в 1,2 раза) </w:t>
      </w:r>
    </w:p>
    <w:p w:rsidR="00E30415" w:rsidRPr="00E30415" w:rsidRDefault="00E30415" w:rsidP="00DA7CE2">
      <w:pPr>
        <w:spacing w:before="120"/>
        <w:jc w:val="right"/>
        <w:rPr>
          <w:rFonts w:ascii="Times New Roman" w:eastAsia="Times New Roman" w:hAnsi="Times New Roman" w:cs="Times New Roman"/>
          <w:color w:val="000000"/>
          <w:sz w:val="28"/>
          <w:szCs w:val="28"/>
        </w:rPr>
      </w:pPr>
    </w:p>
    <w:p w:rsidR="00482CBC" w:rsidRDefault="00482CBC" w:rsidP="00A958D5">
      <w:pPr>
        <w:rPr>
          <w:rFonts w:ascii="Times New Roman" w:eastAsia="Times New Roman" w:hAnsi="Times New Roman" w:cs="Times New Roman"/>
          <w:sz w:val="28"/>
          <w:szCs w:val="28"/>
        </w:rPr>
      </w:pPr>
    </w:p>
    <w:p w:rsidR="00396B1A" w:rsidRPr="00E26F34" w:rsidRDefault="00396B1A" w:rsidP="00E26F34">
      <w:pPr>
        <w:pStyle w:val="3"/>
        <w:spacing w:before="120" w:after="120"/>
        <w:ind w:firstLine="0"/>
        <w:rPr>
          <w:rFonts w:ascii="Times New Roman" w:hAnsi="Times New Roman" w:cs="Times New Roman"/>
          <w:i/>
          <w:color w:val="auto"/>
          <w:sz w:val="28"/>
          <w:szCs w:val="28"/>
        </w:rPr>
      </w:pPr>
      <w:bookmarkStart w:id="22" w:name="_Toc417392809"/>
      <w:r w:rsidRPr="00E26F34">
        <w:rPr>
          <w:rFonts w:ascii="Times New Roman" w:hAnsi="Times New Roman" w:cs="Times New Roman"/>
          <w:i/>
          <w:color w:val="auto"/>
          <w:sz w:val="28"/>
          <w:szCs w:val="28"/>
        </w:rPr>
        <w:t>2.2.</w:t>
      </w:r>
      <w:r w:rsidR="00AB4D82" w:rsidRPr="00E348B6">
        <w:rPr>
          <w:rFonts w:ascii="Times New Roman" w:hAnsi="Times New Roman" w:cs="Times New Roman"/>
          <w:i/>
          <w:color w:val="auto"/>
          <w:sz w:val="28"/>
          <w:szCs w:val="28"/>
        </w:rPr>
        <w:t>3</w:t>
      </w:r>
      <w:r w:rsidRPr="00E26F34">
        <w:rPr>
          <w:rFonts w:ascii="Times New Roman" w:hAnsi="Times New Roman" w:cs="Times New Roman"/>
          <w:i/>
          <w:color w:val="auto"/>
          <w:sz w:val="28"/>
          <w:szCs w:val="28"/>
        </w:rPr>
        <w:t>. Развитие промышленного потенциала</w:t>
      </w:r>
      <w:bookmarkEnd w:id="22"/>
      <w:r w:rsidRPr="00E26F34">
        <w:rPr>
          <w:rFonts w:ascii="Times New Roman" w:hAnsi="Times New Roman" w:cs="Times New Roman"/>
          <w:i/>
          <w:color w:val="auto"/>
          <w:sz w:val="28"/>
          <w:szCs w:val="28"/>
        </w:rPr>
        <w:t xml:space="preserve"> </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 xml:space="preserve">ГО Махачкала занимает ведущее место в экономике Республики Дагестан – на его долю приходится 54,5% общего объема произведенных и отгруженных в республике товаров и услуг собственного производства, 26,7%  промышленного производства, 36,1% объема выполненных </w:t>
      </w:r>
      <w:r w:rsidRPr="0011713B">
        <w:rPr>
          <w:rFonts w:ascii="Times New Roman" w:hAnsi="Times New Roman" w:cs="Times New Roman"/>
          <w:color w:val="000000"/>
          <w:sz w:val="28"/>
          <w:szCs w:val="28"/>
        </w:rPr>
        <w:lastRenderedPageBreak/>
        <w:t>строительных работ, 37,8% инвестиций в основной капитал, 45% ввода в действие жилых домов.</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Основным противоречием в экономическом развитии Махачкалы является несоответствие экономической структуры статусу столичного города. Являясь столичным городом, Махачкала должна выделяться масштабами развития отраслей сервисной экономики, третичного сектора (финансы, страхование, недвижимость, консалтинг), образования и науки. В действительности этого не происходит. Промышленность дает только 4%</w:t>
      </w:r>
      <w:r w:rsidRPr="0011713B">
        <w:rPr>
          <w:rStyle w:val="aff2"/>
          <w:rFonts w:ascii="Times New Roman" w:hAnsi="Times New Roman" w:cs="Times New Roman"/>
          <w:color w:val="000000"/>
          <w:sz w:val="28"/>
          <w:szCs w:val="28"/>
        </w:rPr>
        <w:footnoteReference w:id="1"/>
      </w:r>
      <w:r w:rsidRPr="0011713B">
        <w:rPr>
          <w:rFonts w:ascii="Times New Roman" w:hAnsi="Times New Roman" w:cs="Times New Roman"/>
          <w:color w:val="000000"/>
          <w:sz w:val="28"/>
          <w:szCs w:val="28"/>
        </w:rPr>
        <w:t xml:space="preserve"> в совокупном объеме добавленной стоимости ГО Махачкала, тогда как в ней трудится почти 11% всех занятых. В третичном секторе трудится около 9%, в науке – всего 0,3%всех занятых.  При этом на долю бюджетных отраслей приходится свыше 62% занятых, и она имеет тенденцию к росту.</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В основе перспективных направлений развития промышленного потенциала лежат следующие исходные положения:</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w:t>
      </w:r>
      <w:r w:rsidR="0011713B">
        <w:rPr>
          <w:rFonts w:ascii="Times New Roman" w:hAnsi="Times New Roman" w:cs="Times New Roman"/>
          <w:color w:val="000000"/>
          <w:sz w:val="28"/>
          <w:szCs w:val="28"/>
        </w:rPr>
        <w:tab/>
      </w:r>
      <w:r w:rsidRPr="0011713B">
        <w:rPr>
          <w:rFonts w:ascii="Times New Roman" w:hAnsi="Times New Roman" w:cs="Times New Roman"/>
          <w:color w:val="000000"/>
          <w:sz w:val="28"/>
          <w:szCs w:val="28"/>
        </w:rPr>
        <w:t>Махачкала развивается как столица Республики Дагестан, центр формирующейся Махачкалинской агломерации</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w:t>
      </w:r>
      <w:r w:rsidR="0011713B">
        <w:rPr>
          <w:rFonts w:ascii="Times New Roman" w:hAnsi="Times New Roman" w:cs="Times New Roman"/>
          <w:color w:val="000000"/>
          <w:sz w:val="28"/>
          <w:szCs w:val="28"/>
        </w:rPr>
        <w:tab/>
      </w:r>
      <w:r w:rsidRPr="0011713B">
        <w:rPr>
          <w:rFonts w:ascii="Times New Roman" w:hAnsi="Times New Roman" w:cs="Times New Roman"/>
          <w:color w:val="000000"/>
          <w:sz w:val="28"/>
          <w:szCs w:val="28"/>
        </w:rPr>
        <w:t>развитие Махачкалы направлено на создание высококачественной среды проживания</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w:t>
      </w:r>
      <w:r w:rsidR="0011713B">
        <w:rPr>
          <w:rFonts w:ascii="Times New Roman" w:hAnsi="Times New Roman" w:cs="Times New Roman"/>
          <w:color w:val="000000"/>
          <w:sz w:val="28"/>
          <w:szCs w:val="28"/>
        </w:rPr>
        <w:tab/>
      </w:r>
      <w:r w:rsidRPr="0011713B">
        <w:rPr>
          <w:rFonts w:ascii="Times New Roman" w:hAnsi="Times New Roman" w:cs="Times New Roman"/>
          <w:color w:val="000000"/>
          <w:sz w:val="28"/>
          <w:szCs w:val="28"/>
        </w:rPr>
        <w:t>развитие Махачкалы обеспечивается трансформацией экономики, формированием и развитием новых секторов – экономики знаний, сервисной экономики.</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Стратегическими</w:t>
      </w:r>
      <w:r w:rsidR="0011713B">
        <w:rPr>
          <w:rFonts w:ascii="Times New Roman" w:hAnsi="Times New Roman" w:cs="Times New Roman"/>
          <w:color w:val="000000"/>
          <w:sz w:val="28"/>
          <w:szCs w:val="28"/>
        </w:rPr>
        <w:t xml:space="preserve"> </w:t>
      </w:r>
      <w:r w:rsidRPr="0011713B">
        <w:rPr>
          <w:rFonts w:ascii="Times New Roman" w:hAnsi="Times New Roman" w:cs="Times New Roman"/>
          <w:color w:val="000000"/>
          <w:sz w:val="28"/>
          <w:szCs w:val="28"/>
        </w:rPr>
        <w:t>направлениями</w:t>
      </w:r>
      <w:r w:rsidR="0011713B">
        <w:rPr>
          <w:rFonts w:ascii="Times New Roman" w:hAnsi="Times New Roman" w:cs="Times New Roman"/>
          <w:color w:val="000000"/>
          <w:sz w:val="28"/>
          <w:szCs w:val="28"/>
        </w:rPr>
        <w:t xml:space="preserve"> </w:t>
      </w:r>
      <w:r w:rsidRPr="0011713B">
        <w:rPr>
          <w:rFonts w:ascii="Times New Roman" w:hAnsi="Times New Roman" w:cs="Times New Roman"/>
          <w:color w:val="000000"/>
          <w:sz w:val="28"/>
          <w:szCs w:val="28"/>
        </w:rPr>
        <w:t>развитие промышленного комплекса ГО Махачкала являются:</w:t>
      </w:r>
    </w:p>
    <w:p w:rsidR="00396B1A" w:rsidRPr="0011713B" w:rsidRDefault="00396B1A" w:rsidP="00F41C00">
      <w:pPr>
        <w:pStyle w:val="a8"/>
        <w:numPr>
          <w:ilvl w:val="0"/>
          <w:numId w:val="41"/>
        </w:numPr>
        <w:ind w:left="0" w:firstLine="709"/>
        <w:rPr>
          <w:rFonts w:ascii="Times New Roman" w:hAnsi="Times New Roman" w:cs="Times New Roman"/>
          <w:sz w:val="28"/>
          <w:szCs w:val="28"/>
          <w:shd w:val="clear" w:color="auto" w:fill="FFFFFF"/>
        </w:rPr>
      </w:pPr>
      <w:r w:rsidRPr="0011713B">
        <w:rPr>
          <w:rFonts w:ascii="Times New Roman" w:hAnsi="Times New Roman" w:cs="Times New Roman"/>
          <w:sz w:val="28"/>
          <w:szCs w:val="28"/>
          <w:shd w:val="clear" w:color="auto" w:fill="FFFFFF"/>
        </w:rPr>
        <w:t xml:space="preserve">формированию условий, стимулирующих переход на постиндустриальное развитие, </w:t>
      </w:r>
      <w:proofErr w:type="gramStart"/>
      <w:r w:rsidRPr="0011713B">
        <w:rPr>
          <w:rFonts w:ascii="Times New Roman" w:hAnsi="Times New Roman" w:cs="Times New Roman"/>
          <w:sz w:val="28"/>
          <w:szCs w:val="28"/>
          <w:shd w:val="clear" w:color="auto" w:fill="FFFFFF"/>
        </w:rPr>
        <w:t>базирующегося</w:t>
      </w:r>
      <w:proofErr w:type="gramEnd"/>
      <w:r w:rsidRPr="0011713B">
        <w:rPr>
          <w:rFonts w:ascii="Times New Roman" w:hAnsi="Times New Roman" w:cs="Times New Roman"/>
          <w:sz w:val="28"/>
          <w:szCs w:val="28"/>
          <w:shd w:val="clear" w:color="auto" w:fill="FFFFFF"/>
        </w:rPr>
        <w:t xml:space="preserve"> на информационных и коммуникационных технологиях, услугах с высокой добавленной стоимостью, финансовом секторе, высокотехнологичных и наукоемких производствах.</w:t>
      </w:r>
    </w:p>
    <w:p w:rsidR="00396B1A" w:rsidRPr="0011713B" w:rsidRDefault="00396B1A" w:rsidP="00F41C00">
      <w:pPr>
        <w:pStyle w:val="a8"/>
        <w:numPr>
          <w:ilvl w:val="0"/>
          <w:numId w:val="41"/>
        </w:numPr>
        <w:ind w:left="0" w:firstLine="709"/>
        <w:rPr>
          <w:rFonts w:ascii="Times New Roman" w:hAnsi="Times New Roman" w:cs="Times New Roman"/>
          <w:sz w:val="28"/>
          <w:szCs w:val="28"/>
          <w:shd w:val="clear" w:color="auto" w:fill="FFFFFF"/>
        </w:rPr>
      </w:pPr>
      <w:r w:rsidRPr="0011713B">
        <w:rPr>
          <w:rFonts w:ascii="Times New Roman" w:hAnsi="Times New Roman" w:cs="Times New Roman"/>
          <w:sz w:val="28"/>
          <w:szCs w:val="28"/>
          <w:shd w:val="clear" w:color="auto" w:fill="FFFFFF"/>
        </w:rPr>
        <w:t>поддержке сложившихся и формированию новых высокотехнологичных кластеров, способных быть локомотивами экономического роста в будущем (</w:t>
      </w:r>
      <w:r w:rsidRPr="0011713B">
        <w:rPr>
          <w:rFonts w:ascii="Times New Roman" w:hAnsi="Times New Roman" w:cs="Times New Roman"/>
          <w:color w:val="000000"/>
          <w:sz w:val="28"/>
          <w:szCs w:val="28"/>
        </w:rPr>
        <w:t>в отраслях судо-, авиа-, автомобилестроения, производства электрооборудования и радиоэлектроники)</w:t>
      </w:r>
      <w:r w:rsidR="00AB4D82" w:rsidRPr="00AB4D82">
        <w:rPr>
          <w:rFonts w:ascii="Times New Roman" w:hAnsi="Times New Roman" w:cs="Times New Roman"/>
          <w:color w:val="000000"/>
          <w:sz w:val="28"/>
          <w:szCs w:val="28"/>
        </w:rPr>
        <w:t>.</w:t>
      </w:r>
    </w:p>
    <w:p w:rsidR="00396B1A" w:rsidRPr="0011713B" w:rsidRDefault="00396B1A" w:rsidP="00F41C00">
      <w:pPr>
        <w:pStyle w:val="a8"/>
        <w:numPr>
          <w:ilvl w:val="0"/>
          <w:numId w:val="41"/>
        </w:numPr>
        <w:ind w:left="0" w:firstLine="709"/>
        <w:rPr>
          <w:rFonts w:ascii="Times New Roman" w:hAnsi="Times New Roman" w:cs="Times New Roman"/>
          <w:sz w:val="28"/>
          <w:szCs w:val="28"/>
          <w:shd w:val="clear" w:color="auto" w:fill="FFFFFF"/>
        </w:rPr>
      </w:pPr>
      <w:r w:rsidRPr="0011713B">
        <w:rPr>
          <w:rFonts w:ascii="Times New Roman" w:hAnsi="Times New Roman" w:cs="Times New Roman"/>
          <w:sz w:val="28"/>
          <w:szCs w:val="28"/>
          <w:shd w:val="clear" w:color="auto" w:fill="FFFFFF"/>
        </w:rPr>
        <w:t xml:space="preserve">постепенному вытеснению из города видов деятельности, идущих вразрез с приоритетами его социально-экономического развития, </w:t>
      </w:r>
    </w:p>
    <w:p w:rsidR="00396B1A" w:rsidRPr="0011713B" w:rsidRDefault="00396B1A" w:rsidP="00F41C00">
      <w:pPr>
        <w:pStyle w:val="a8"/>
        <w:numPr>
          <w:ilvl w:val="0"/>
          <w:numId w:val="41"/>
        </w:numPr>
        <w:ind w:left="0" w:firstLine="709"/>
        <w:rPr>
          <w:rFonts w:ascii="Times New Roman" w:hAnsi="Times New Roman" w:cs="Times New Roman"/>
          <w:sz w:val="28"/>
          <w:szCs w:val="28"/>
          <w:shd w:val="clear" w:color="auto" w:fill="FFFFFF"/>
        </w:rPr>
      </w:pPr>
      <w:r w:rsidRPr="0011713B">
        <w:rPr>
          <w:rFonts w:ascii="Times New Roman" w:hAnsi="Times New Roman" w:cs="Times New Roman"/>
          <w:sz w:val="28"/>
          <w:szCs w:val="28"/>
          <w:shd w:val="clear" w:color="auto" w:fill="FFFFFF"/>
        </w:rPr>
        <w:lastRenderedPageBreak/>
        <w:t>повышению эффективности  использования стратегических ресурсов города – территории, человеческого капитала, экономического потенциала.</w:t>
      </w:r>
    </w:p>
    <w:p w:rsidR="00396B1A" w:rsidRPr="0011713B" w:rsidRDefault="00396B1A" w:rsidP="00F41C00">
      <w:pPr>
        <w:pStyle w:val="a8"/>
        <w:numPr>
          <w:ilvl w:val="0"/>
          <w:numId w:val="41"/>
        </w:numPr>
        <w:ind w:left="0" w:firstLine="709"/>
        <w:rPr>
          <w:rFonts w:ascii="Times New Roman" w:hAnsi="Times New Roman" w:cs="Times New Roman"/>
          <w:sz w:val="28"/>
          <w:szCs w:val="28"/>
          <w:shd w:val="clear" w:color="auto" w:fill="FFFFFF"/>
        </w:rPr>
      </w:pPr>
      <w:r w:rsidRPr="0011713B">
        <w:rPr>
          <w:rFonts w:ascii="Times New Roman" w:hAnsi="Times New Roman" w:cs="Times New Roman"/>
          <w:color w:val="000000"/>
          <w:sz w:val="28"/>
          <w:szCs w:val="28"/>
        </w:rPr>
        <w:t>реорганизация существующих производственных территорий, направленная на повышение интенсивности и эффективности их использования</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 xml:space="preserve">Реализация стратегических направлений определяет перспективную численность занятых в экономике городского поселения и динамику отраслевой структуры занятости (табл. </w:t>
      </w:r>
      <w:r w:rsidR="0011713B">
        <w:rPr>
          <w:rFonts w:ascii="Times New Roman" w:hAnsi="Times New Roman" w:cs="Times New Roman"/>
          <w:color w:val="000000"/>
          <w:sz w:val="28"/>
          <w:szCs w:val="28"/>
        </w:rPr>
        <w:t>2.2.</w:t>
      </w:r>
      <w:r w:rsidR="00E30415">
        <w:rPr>
          <w:rFonts w:ascii="Times New Roman" w:hAnsi="Times New Roman" w:cs="Times New Roman"/>
          <w:color w:val="000000"/>
          <w:sz w:val="28"/>
          <w:szCs w:val="28"/>
          <w:lang w:val="en-US"/>
        </w:rPr>
        <w:t>8</w:t>
      </w:r>
      <w:r w:rsidRPr="0011713B">
        <w:rPr>
          <w:rFonts w:ascii="Times New Roman" w:hAnsi="Times New Roman" w:cs="Times New Roman"/>
          <w:color w:val="000000"/>
          <w:sz w:val="28"/>
          <w:szCs w:val="28"/>
        </w:rPr>
        <w:t>).</w:t>
      </w:r>
    </w:p>
    <w:p w:rsidR="0011713B" w:rsidRPr="00E30415" w:rsidRDefault="00396B1A" w:rsidP="0011713B">
      <w:pPr>
        <w:jc w:val="right"/>
        <w:rPr>
          <w:rFonts w:ascii="Times New Roman" w:hAnsi="Times New Roman" w:cs="Times New Roman"/>
          <w:sz w:val="28"/>
          <w:szCs w:val="28"/>
          <w:lang w:val="en-US"/>
        </w:rPr>
      </w:pPr>
      <w:r w:rsidRPr="0011713B">
        <w:rPr>
          <w:rFonts w:ascii="Times New Roman" w:hAnsi="Times New Roman" w:cs="Times New Roman"/>
          <w:sz w:val="28"/>
          <w:szCs w:val="28"/>
        </w:rPr>
        <w:t>Таблица</w:t>
      </w:r>
      <w:r w:rsidR="0011713B">
        <w:rPr>
          <w:rFonts w:ascii="Times New Roman" w:hAnsi="Times New Roman" w:cs="Times New Roman"/>
          <w:sz w:val="28"/>
          <w:szCs w:val="28"/>
        </w:rPr>
        <w:t xml:space="preserve"> 2.2.</w:t>
      </w:r>
      <w:r w:rsidR="00E30415">
        <w:rPr>
          <w:rFonts w:ascii="Times New Roman" w:hAnsi="Times New Roman" w:cs="Times New Roman"/>
          <w:sz w:val="28"/>
          <w:szCs w:val="28"/>
          <w:lang w:val="en-US"/>
        </w:rPr>
        <w:t>8</w:t>
      </w:r>
    </w:p>
    <w:p w:rsidR="00396B1A" w:rsidRPr="0011713B" w:rsidRDefault="00396B1A" w:rsidP="0011713B">
      <w:pPr>
        <w:ind w:firstLine="0"/>
        <w:jc w:val="center"/>
        <w:rPr>
          <w:rFonts w:ascii="Times New Roman" w:hAnsi="Times New Roman" w:cs="Times New Roman"/>
          <w:sz w:val="28"/>
          <w:szCs w:val="28"/>
        </w:rPr>
      </w:pPr>
      <w:r w:rsidRPr="0011713B">
        <w:rPr>
          <w:rFonts w:ascii="Times New Roman" w:hAnsi="Times New Roman" w:cs="Times New Roman"/>
          <w:sz w:val="28"/>
          <w:szCs w:val="28"/>
        </w:rPr>
        <w:t>Отраслевая структура занятости</w:t>
      </w: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2"/>
        <w:gridCol w:w="1615"/>
        <w:gridCol w:w="2014"/>
        <w:gridCol w:w="1544"/>
        <w:gridCol w:w="1545"/>
      </w:tblGrid>
      <w:tr w:rsidR="00396B1A" w:rsidRPr="00C645B5" w:rsidTr="0011713B">
        <w:trPr>
          <w:tblHeader/>
          <w:jc w:val="center"/>
        </w:trPr>
        <w:tc>
          <w:tcPr>
            <w:tcW w:w="2612" w:type="dxa"/>
            <w:shd w:val="clear" w:color="auto" w:fill="D9D9D9" w:themeFill="background1" w:themeFillShade="D9"/>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 xml:space="preserve">Виды деятельности </w:t>
            </w:r>
          </w:p>
        </w:tc>
        <w:tc>
          <w:tcPr>
            <w:tcW w:w="1615" w:type="dxa"/>
            <w:shd w:val="clear" w:color="auto" w:fill="D9D9D9" w:themeFill="background1" w:themeFillShade="D9"/>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Единицы измерений</w:t>
            </w:r>
          </w:p>
        </w:tc>
        <w:tc>
          <w:tcPr>
            <w:tcW w:w="2014" w:type="dxa"/>
            <w:shd w:val="clear" w:color="auto" w:fill="D9D9D9" w:themeFill="background1" w:themeFillShade="D9"/>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Существующее положение</w:t>
            </w:r>
          </w:p>
        </w:tc>
        <w:tc>
          <w:tcPr>
            <w:tcW w:w="1544" w:type="dxa"/>
            <w:shd w:val="clear" w:color="auto" w:fill="D9D9D9" w:themeFill="background1" w:themeFillShade="D9"/>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lang w:val="en-US"/>
              </w:rPr>
              <w:t>I</w:t>
            </w:r>
            <w:r w:rsidRPr="0011713B">
              <w:rPr>
                <w:rFonts w:ascii="Times New Roman" w:hAnsi="Times New Roman" w:cs="Times New Roman"/>
              </w:rPr>
              <w:t xml:space="preserve"> очередь</w:t>
            </w:r>
          </w:p>
        </w:tc>
        <w:tc>
          <w:tcPr>
            <w:tcW w:w="1545" w:type="dxa"/>
            <w:shd w:val="clear" w:color="auto" w:fill="D9D9D9" w:themeFill="background1" w:themeFillShade="D9"/>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Расчётный срок</w:t>
            </w:r>
          </w:p>
        </w:tc>
      </w:tr>
      <w:tr w:rsidR="00396B1A" w:rsidRPr="00C645B5" w:rsidTr="0011713B">
        <w:trPr>
          <w:jc w:val="center"/>
        </w:trPr>
        <w:tc>
          <w:tcPr>
            <w:tcW w:w="2612" w:type="dxa"/>
            <w:vMerge w:val="restart"/>
            <w:vAlign w:val="center"/>
          </w:tcPr>
          <w:p w:rsidR="00396B1A" w:rsidRPr="0011713B" w:rsidRDefault="00396B1A" w:rsidP="0011713B">
            <w:pPr>
              <w:spacing w:after="0" w:line="240" w:lineRule="exact"/>
              <w:ind w:firstLine="0"/>
              <w:rPr>
                <w:rFonts w:ascii="Times New Roman" w:hAnsi="Times New Roman" w:cs="Times New Roman"/>
              </w:rPr>
            </w:pPr>
            <w:r w:rsidRPr="0011713B">
              <w:rPr>
                <w:rFonts w:ascii="Times New Roman" w:hAnsi="Times New Roman" w:cs="Times New Roman"/>
              </w:rPr>
              <w:t xml:space="preserve">Производственная сфера </w:t>
            </w:r>
          </w:p>
        </w:tc>
        <w:tc>
          <w:tcPr>
            <w:tcW w:w="1615"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тыс. чел.</w:t>
            </w:r>
          </w:p>
        </w:tc>
        <w:tc>
          <w:tcPr>
            <w:tcW w:w="2014" w:type="dxa"/>
            <w:vAlign w:val="bottom"/>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72,4</w:t>
            </w:r>
          </w:p>
        </w:tc>
        <w:tc>
          <w:tcPr>
            <w:tcW w:w="1544" w:type="dxa"/>
            <w:vAlign w:val="bottom"/>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85,4</w:t>
            </w:r>
          </w:p>
        </w:tc>
        <w:tc>
          <w:tcPr>
            <w:tcW w:w="1545" w:type="dxa"/>
            <w:vAlign w:val="bottom"/>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91,1</w:t>
            </w:r>
          </w:p>
        </w:tc>
      </w:tr>
      <w:tr w:rsidR="00396B1A" w:rsidRPr="00C645B5" w:rsidTr="0011713B">
        <w:trPr>
          <w:jc w:val="center"/>
        </w:trPr>
        <w:tc>
          <w:tcPr>
            <w:tcW w:w="2612" w:type="dxa"/>
            <w:vMerge/>
            <w:vAlign w:val="center"/>
          </w:tcPr>
          <w:p w:rsidR="00396B1A" w:rsidRPr="0011713B" w:rsidRDefault="00396B1A" w:rsidP="0011713B">
            <w:pPr>
              <w:spacing w:after="0" w:line="240" w:lineRule="exact"/>
              <w:ind w:firstLine="0"/>
              <w:rPr>
                <w:rFonts w:ascii="Times New Roman" w:hAnsi="Times New Roman" w:cs="Times New Roman"/>
              </w:rPr>
            </w:pPr>
          </w:p>
        </w:tc>
        <w:tc>
          <w:tcPr>
            <w:tcW w:w="1615"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w:t>
            </w:r>
          </w:p>
        </w:tc>
        <w:tc>
          <w:tcPr>
            <w:tcW w:w="2014"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25,5</w:t>
            </w:r>
          </w:p>
        </w:tc>
        <w:tc>
          <w:tcPr>
            <w:tcW w:w="1544"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27,5</w:t>
            </w:r>
          </w:p>
        </w:tc>
        <w:tc>
          <w:tcPr>
            <w:tcW w:w="1545"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26,3</w:t>
            </w:r>
          </w:p>
        </w:tc>
      </w:tr>
      <w:tr w:rsidR="00396B1A" w:rsidRPr="00C645B5" w:rsidTr="0011713B">
        <w:trPr>
          <w:jc w:val="center"/>
        </w:trPr>
        <w:tc>
          <w:tcPr>
            <w:tcW w:w="2612" w:type="dxa"/>
            <w:vMerge w:val="restart"/>
            <w:vAlign w:val="center"/>
          </w:tcPr>
          <w:p w:rsidR="00396B1A" w:rsidRPr="0011713B" w:rsidRDefault="00396B1A" w:rsidP="0011713B">
            <w:pPr>
              <w:spacing w:after="0" w:line="240" w:lineRule="exact"/>
              <w:ind w:firstLine="0"/>
              <w:rPr>
                <w:rFonts w:ascii="Times New Roman" w:hAnsi="Times New Roman" w:cs="Times New Roman"/>
              </w:rPr>
            </w:pPr>
            <w:r w:rsidRPr="0011713B">
              <w:rPr>
                <w:rFonts w:ascii="Times New Roman" w:hAnsi="Times New Roman" w:cs="Times New Roman"/>
              </w:rPr>
              <w:t xml:space="preserve">Коммерческо-деловая сфера </w:t>
            </w:r>
          </w:p>
        </w:tc>
        <w:tc>
          <w:tcPr>
            <w:tcW w:w="1615"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тыс. чел.</w:t>
            </w:r>
          </w:p>
        </w:tc>
        <w:tc>
          <w:tcPr>
            <w:tcW w:w="2014" w:type="dxa"/>
            <w:vAlign w:val="bottom"/>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34,3</w:t>
            </w:r>
          </w:p>
        </w:tc>
        <w:tc>
          <w:tcPr>
            <w:tcW w:w="1544" w:type="dxa"/>
            <w:vAlign w:val="bottom"/>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53,4</w:t>
            </w:r>
          </w:p>
        </w:tc>
        <w:tc>
          <w:tcPr>
            <w:tcW w:w="1545" w:type="dxa"/>
            <w:vAlign w:val="bottom"/>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109,4</w:t>
            </w:r>
          </w:p>
        </w:tc>
      </w:tr>
      <w:tr w:rsidR="00396B1A" w:rsidRPr="00C645B5" w:rsidTr="0011713B">
        <w:trPr>
          <w:jc w:val="center"/>
        </w:trPr>
        <w:tc>
          <w:tcPr>
            <w:tcW w:w="2612" w:type="dxa"/>
            <w:vMerge/>
            <w:vAlign w:val="center"/>
          </w:tcPr>
          <w:p w:rsidR="00396B1A" w:rsidRPr="0011713B" w:rsidRDefault="00396B1A" w:rsidP="0011713B">
            <w:pPr>
              <w:spacing w:after="0" w:line="240" w:lineRule="exact"/>
              <w:ind w:firstLine="0"/>
              <w:rPr>
                <w:rFonts w:ascii="Times New Roman" w:hAnsi="Times New Roman" w:cs="Times New Roman"/>
              </w:rPr>
            </w:pPr>
          </w:p>
        </w:tc>
        <w:tc>
          <w:tcPr>
            <w:tcW w:w="1615"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w:t>
            </w:r>
          </w:p>
        </w:tc>
        <w:tc>
          <w:tcPr>
            <w:tcW w:w="2014"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12,1</w:t>
            </w:r>
          </w:p>
        </w:tc>
        <w:tc>
          <w:tcPr>
            <w:tcW w:w="1544"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17,2</w:t>
            </w:r>
          </w:p>
        </w:tc>
        <w:tc>
          <w:tcPr>
            <w:tcW w:w="1545"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31,6</w:t>
            </w:r>
          </w:p>
        </w:tc>
      </w:tr>
      <w:tr w:rsidR="00396B1A" w:rsidRPr="00C645B5" w:rsidTr="0011713B">
        <w:trPr>
          <w:jc w:val="center"/>
        </w:trPr>
        <w:tc>
          <w:tcPr>
            <w:tcW w:w="2612" w:type="dxa"/>
            <w:vMerge w:val="restart"/>
            <w:vAlign w:val="center"/>
          </w:tcPr>
          <w:p w:rsidR="00396B1A" w:rsidRPr="0011713B" w:rsidRDefault="00396B1A" w:rsidP="0011713B">
            <w:pPr>
              <w:spacing w:after="0" w:line="240" w:lineRule="exact"/>
              <w:ind w:firstLine="0"/>
              <w:rPr>
                <w:rFonts w:ascii="Times New Roman" w:hAnsi="Times New Roman" w:cs="Times New Roman"/>
              </w:rPr>
            </w:pPr>
            <w:r w:rsidRPr="0011713B">
              <w:rPr>
                <w:rFonts w:ascii="Times New Roman" w:hAnsi="Times New Roman" w:cs="Times New Roman"/>
              </w:rPr>
              <w:t>Бюджетная сфера</w:t>
            </w:r>
          </w:p>
        </w:tc>
        <w:tc>
          <w:tcPr>
            <w:tcW w:w="1615"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тыс. чел.</w:t>
            </w:r>
          </w:p>
        </w:tc>
        <w:tc>
          <w:tcPr>
            <w:tcW w:w="2014" w:type="dxa"/>
            <w:vAlign w:val="bottom"/>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176,9</w:t>
            </w:r>
          </w:p>
        </w:tc>
        <w:tc>
          <w:tcPr>
            <w:tcW w:w="1544" w:type="dxa"/>
            <w:vAlign w:val="bottom"/>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171,7</w:t>
            </w:r>
          </w:p>
        </w:tc>
        <w:tc>
          <w:tcPr>
            <w:tcW w:w="1545" w:type="dxa"/>
            <w:vAlign w:val="bottom"/>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145,8</w:t>
            </w:r>
          </w:p>
        </w:tc>
      </w:tr>
      <w:tr w:rsidR="00396B1A" w:rsidRPr="00C645B5" w:rsidTr="0011713B">
        <w:trPr>
          <w:jc w:val="center"/>
        </w:trPr>
        <w:tc>
          <w:tcPr>
            <w:tcW w:w="2612" w:type="dxa"/>
            <w:vMerge/>
            <w:vAlign w:val="center"/>
          </w:tcPr>
          <w:p w:rsidR="00396B1A" w:rsidRPr="0011713B" w:rsidRDefault="00396B1A" w:rsidP="0011713B">
            <w:pPr>
              <w:spacing w:after="0" w:line="240" w:lineRule="exact"/>
              <w:ind w:firstLine="0"/>
              <w:rPr>
                <w:rFonts w:ascii="Times New Roman" w:hAnsi="Times New Roman" w:cs="Times New Roman"/>
              </w:rPr>
            </w:pPr>
          </w:p>
        </w:tc>
        <w:tc>
          <w:tcPr>
            <w:tcW w:w="1615"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w:t>
            </w:r>
          </w:p>
        </w:tc>
        <w:tc>
          <w:tcPr>
            <w:tcW w:w="2014"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62,4</w:t>
            </w:r>
          </w:p>
        </w:tc>
        <w:tc>
          <w:tcPr>
            <w:tcW w:w="1544" w:type="dxa"/>
            <w:vAlign w:val="bottom"/>
          </w:tcPr>
          <w:p w:rsidR="00396B1A" w:rsidRPr="0011713B" w:rsidRDefault="00396B1A" w:rsidP="0011713B">
            <w:pPr>
              <w:spacing w:after="0"/>
              <w:ind w:firstLine="0"/>
              <w:jc w:val="center"/>
              <w:rPr>
                <w:rFonts w:ascii="Times New Roman" w:hAnsi="Times New Roman" w:cs="Times New Roman"/>
                <w:color w:val="000000"/>
              </w:rPr>
            </w:pPr>
            <w:r w:rsidRPr="0011713B">
              <w:rPr>
                <w:rFonts w:ascii="Times New Roman" w:hAnsi="Times New Roman" w:cs="Times New Roman"/>
                <w:color w:val="000000"/>
              </w:rPr>
              <w:t>55,3</w:t>
            </w:r>
          </w:p>
        </w:tc>
        <w:tc>
          <w:tcPr>
            <w:tcW w:w="1545" w:type="dxa"/>
            <w:vAlign w:val="bottom"/>
          </w:tcPr>
          <w:p w:rsidR="00396B1A" w:rsidRPr="0011713B" w:rsidRDefault="00396B1A" w:rsidP="0011713B">
            <w:pPr>
              <w:spacing w:after="0"/>
              <w:ind w:firstLine="0"/>
              <w:jc w:val="center"/>
              <w:rPr>
                <w:rFonts w:ascii="Times New Roman" w:hAnsi="Times New Roman" w:cs="Times New Roman"/>
                <w:color w:val="000000"/>
              </w:rPr>
            </w:pPr>
            <w:r w:rsidRPr="0011713B">
              <w:rPr>
                <w:rFonts w:ascii="Times New Roman" w:hAnsi="Times New Roman" w:cs="Times New Roman"/>
                <w:color w:val="000000"/>
              </w:rPr>
              <w:t>42,1</w:t>
            </w:r>
          </w:p>
        </w:tc>
      </w:tr>
      <w:tr w:rsidR="00396B1A" w:rsidRPr="00C645B5" w:rsidTr="0011713B">
        <w:trPr>
          <w:jc w:val="center"/>
        </w:trPr>
        <w:tc>
          <w:tcPr>
            <w:tcW w:w="2612" w:type="dxa"/>
            <w:vMerge w:val="restart"/>
            <w:vAlign w:val="center"/>
          </w:tcPr>
          <w:p w:rsidR="00396B1A" w:rsidRPr="0011713B" w:rsidRDefault="00396B1A" w:rsidP="0011713B">
            <w:pPr>
              <w:spacing w:after="0" w:line="240" w:lineRule="exact"/>
              <w:ind w:firstLine="0"/>
              <w:rPr>
                <w:rFonts w:ascii="Times New Roman" w:hAnsi="Times New Roman" w:cs="Times New Roman"/>
              </w:rPr>
            </w:pPr>
            <w:r w:rsidRPr="0011713B">
              <w:rPr>
                <w:rFonts w:ascii="Times New Roman" w:hAnsi="Times New Roman" w:cs="Times New Roman"/>
              </w:rPr>
              <w:t xml:space="preserve">Всего  </w:t>
            </w:r>
          </w:p>
        </w:tc>
        <w:tc>
          <w:tcPr>
            <w:tcW w:w="1615"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тыс. чел.</w:t>
            </w:r>
          </w:p>
        </w:tc>
        <w:tc>
          <w:tcPr>
            <w:tcW w:w="2014"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283,6</w:t>
            </w:r>
          </w:p>
        </w:tc>
        <w:tc>
          <w:tcPr>
            <w:tcW w:w="1544"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310,5</w:t>
            </w:r>
          </w:p>
        </w:tc>
        <w:tc>
          <w:tcPr>
            <w:tcW w:w="1545"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346,3</w:t>
            </w:r>
          </w:p>
        </w:tc>
      </w:tr>
      <w:tr w:rsidR="00396B1A" w:rsidRPr="00C645B5" w:rsidTr="0011713B">
        <w:trPr>
          <w:jc w:val="center"/>
        </w:trPr>
        <w:tc>
          <w:tcPr>
            <w:tcW w:w="2612" w:type="dxa"/>
            <w:vMerge/>
            <w:vAlign w:val="center"/>
          </w:tcPr>
          <w:p w:rsidR="00396B1A" w:rsidRPr="0011713B" w:rsidRDefault="00396B1A" w:rsidP="0011713B">
            <w:pPr>
              <w:spacing w:after="0" w:line="240" w:lineRule="exact"/>
              <w:ind w:firstLine="0"/>
              <w:rPr>
                <w:rFonts w:ascii="Times New Roman" w:hAnsi="Times New Roman" w:cs="Times New Roman"/>
              </w:rPr>
            </w:pPr>
          </w:p>
        </w:tc>
        <w:tc>
          <w:tcPr>
            <w:tcW w:w="1615"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w:t>
            </w:r>
          </w:p>
        </w:tc>
        <w:tc>
          <w:tcPr>
            <w:tcW w:w="2014"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100</w:t>
            </w:r>
          </w:p>
        </w:tc>
        <w:tc>
          <w:tcPr>
            <w:tcW w:w="1544"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100</w:t>
            </w:r>
          </w:p>
        </w:tc>
        <w:tc>
          <w:tcPr>
            <w:tcW w:w="1545" w:type="dxa"/>
            <w:vAlign w:val="center"/>
          </w:tcPr>
          <w:p w:rsidR="00396B1A" w:rsidRPr="0011713B" w:rsidRDefault="00396B1A" w:rsidP="0011713B">
            <w:pPr>
              <w:spacing w:after="0" w:line="240" w:lineRule="exact"/>
              <w:ind w:firstLine="0"/>
              <w:jc w:val="center"/>
              <w:rPr>
                <w:rFonts w:ascii="Times New Roman" w:hAnsi="Times New Roman" w:cs="Times New Roman"/>
              </w:rPr>
            </w:pPr>
            <w:r w:rsidRPr="0011713B">
              <w:rPr>
                <w:rFonts w:ascii="Times New Roman" w:hAnsi="Times New Roman" w:cs="Times New Roman"/>
              </w:rPr>
              <w:t>100</w:t>
            </w:r>
          </w:p>
        </w:tc>
      </w:tr>
    </w:tbl>
    <w:p w:rsidR="00396B1A" w:rsidRDefault="00396B1A" w:rsidP="00396B1A">
      <w:pPr>
        <w:spacing w:after="0"/>
        <w:rPr>
          <w:rFonts w:ascii="Times New Roman" w:hAnsi="Times New Roman" w:cs="Times New Roman"/>
          <w:color w:val="000000"/>
          <w:sz w:val="24"/>
          <w:szCs w:val="24"/>
        </w:rPr>
      </w:pP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На расчётный срок прогнозируется увеличение занятости во всех сферах экономики городского округа – общая численность занятых к 2035 г. вырастет на 22,1 % и составит 346,3 тыс. чел.</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Увеличится количество рабочих ме</w:t>
      </w:r>
      <w:proofErr w:type="gramStart"/>
      <w:r w:rsidRPr="0011713B">
        <w:rPr>
          <w:rFonts w:ascii="Times New Roman" w:hAnsi="Times New Roman" w:cs="Times New Roman"/>
          <w:color w:val="000000"/>
          <w:sz w:val="28"/>
          <w:szCs w:val="28"/>
        </w:rPr>
        <w:t>ст в пр</w:t>
      </w:r>
      <w:proofErr w:type="gramEnd"/>
      <w:r w:rsidRPr="0011713B">
        <w:rPr>
          <w:rFonts w:ascii="Times New Roman" w:hAnsi="Times New Roman" w:cs="Times New Roman"/>
          <w:color w:val="000000"/>
          <w:sz w:val="28"/>
          <w:szCs w:val="28"/>
        </w:rPr>
        <w:t xml:space="preserve">оизводственной сфере (до 91 тыс. чел. на перспективу), что обусловлено интенсификацией использования территорий существующих промышленных предприятий, а также размещением новых инновационных производств. Соответственно возрастет доля </w:t>
      </w:r>
      <w:proofErr w:type="gramStart"/>
      <w:r w:rsidRPr="0011713B">
        <w:rPr>
          <w:rFonts w:ascii="Times New Roman" w:hAnsi="Times New Roman" w:cs="Times New Roman"/>
          <w:color w:val="000000"/>
          <w:sz w:val="28"/>
          <w:szCs w:val="28"/>
        </w:rPr>
        <w:t>занятых</w:t>
      </w:r>
      <w:proofErr w:type="gramEnd"/>
      <w:r w:rsidRPr="0011713B">
        <w:rPr>
          <w:rFonts w:ascii="Times New Roman" w:hAnsi="Times New Roman" w:cs="Times New Roman"/>
          <w:color w:val="000000"/>
          <w:sz w:val="28"/>
          <w:szCs w:val="28"/>
        </w:rPr>
        <w:t xml:space="preserve"> на производстве в общей структуре численности работающих на перспективу до  26,3 %.</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 xml:space="preserve"> Ожидается увеличение числа занятых в коммерческо-деловой сфере (до 53,4 тыс. чел. в 2020 г. и 109,4 тыс. чел. на перспективу); доля коммерческо-деловой сферы составит соответственно 17,2% и 31,6% </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В бюджетной сфере произойдет сокращение доли работающих в общей структуре занятости за счет активного развития коммерческо-деловой сферы (до 171,7 тыс. чел. в 2020 г. и 145,8 тыс. чел. на перспективу); доля бюджетной сферы составит на 2020 г. 55,3 %, на перспективу – 42,1 %.</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 xml:space="preserve">В соответствии с  прогнозом социально-экономического развития ГО Махачкала на 2015 год и плановый период 2016 и 2017 годов, подготовленном Администрацией городского округа, на территории в ГО </w:t>
      </w:r>
      <w:r w:rsidRPr="0011713B">
        <w:rPr>
          <w:rFonts w:ascii="Times New Roman" w:hAnsi="Times New Roman" w:cs="Times New Roman"/>
          <w:color w:val="000000"/>
          <w:sz w:val="28"/>
          <w:szCs w:val="28"/>
        </w:rPr>
        <w:lastRenderedPageBreak/>
        <w:t>Махачкала предусмотрена реализация следующих инвестиционных проектов в сфере промышленного производства:</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Реконструкция и расширения Махачкалинского морского торгового порта (вторая очередь),</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Строительство завода по производству агломератной плитки.</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Изготовление модульной универсальной высокотехнологической линии с внедрением инновационной технологии нанесения наноразмерных покрытий на изделия широкого спектра применения</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 xml:space="preserve">Разработка и организация серийного производства комбинированных рулевых механизмов для легковых автомобилей </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Строительство завода по розливу минеральной воды.</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Строительство завода по переработке ТБО мощностью 200 тыс. тонн в год.</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Создание ювелирного кластера в Республике Дагестан.</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Создание дагестанского центра традиционного ковроткачества.</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Реконструкция винзавода пос. Ленинкент и строительство цехов розлива вина и соков.</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Строительство торгового центра Золотой Вавилон.</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 xml:space="preserve">Строительство мини-завода по консервированию грибов </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 xml:space="preserve">Создание автомобилестроительного предприятия по выпуску коммерческих автомобилей Проекту присвоен статус Приоритетный инвестиционный проект Республики Дагестан. </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Организация производства колесных тракторов для АПК.</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Строительство Экспозиционного центра.</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Создание IT-парка полного цикла Идея-серия.</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Строительство и эксплуатация комплекса по переработке и хранению нефтепродуктов. Проекту присвоен статус Приоритетный инвестиционный проект Республики Дагестан.</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Организация производства сборных элементов домов, бетонных труб и бетонных шахтовых колец.</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Реконструкция оздоровительного центра санатория Талги.</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 xml:space="preserve">Создание многофункционального выставочно-торгового комплекса Махачкала-Экспо в п. Турали. </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Завод по производству системных материалов несъемной опалубки и теплоизоляционных плит из пенополистирола в городе Махачкала.</w:t>
      </w:r>
    </w:p>
    <w:p w:rsidR="00396B1A" w:rsidRPr="0011713B" w:rsidRDefault="00396B1A" w:rsidP="00F41C00">
      <w:pPr>
        <w:pStyle w:val="a8"/>
        <w:numPr>
          <w:ilvl w:val="0"/>
          <w:numId w:val="42"/>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Строительство завода по производству непрерывного базальтового волокна и специальных стеклянных волокон производительностью 12000 тонн в год, а также композиционных материалов на их основе. Проекту присвоен статус Приоритетный инвестиционный проект Республики Дагестан.</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lastRenderedPageBreak/>
        <w:t>Планируемое размещение объектов капитального строительства производственного, коммунально-складского и общественно-делового назначения основано на приоритетном направлении развития городского округа как ядра формирующейся Махачкалинской агломерации.</w:t>
      </w:r>
    </w:p>
    <w:p w:rsidR="00396B1A" w:rsidRPr="00EA45BE" w:rsidRDefault="00EA45BE" w:rsidP="00EA45BE">
      <w:pPr>
        <w:pStyle w:val="3"/>
        <w:spacing w:before="120" w:after="120"/>
        <w:ind w:firstLine="0"/>
        <w:rPr>
          <w:rFonts w:ascii="Times New Roman" w:hAnsi="Times New Roman" w:cs="Times New Roman"/>
          <w:i/>
          <w:color w:val="auto"/>
          <w:sz w:val="28"/>
          <w:szCs w:val="28"/>
        </w:rPr>
      </w:pPr>
      <w:bookmarkStart w:id="23" w:name="_Toc417392810"/>
      <w:r w:rsidRPr="00EA45BE">
        <w:rPr>
          <w:rFonts w:ascii="Times New Roman" w:hAnsi="Times New Roman" w:cs="Times New Roman"/>
          <w:i/>
          <w:color w:val="auto"/>
          <w:sz w:val="28"/>
          <w:szCs w:val="28"/>
        </w:rPr>
        <w:t>2.2.</w:t>
      </w:r>
      <w:r w:rsidR="00AB4D82" w:rsidRPr="00E348B6">
        <w:rPr>
          <w:rFonts w:ascii="Times New Roman" w:hAnsi="Times New Roman" w:cs="Times New Roman"/>
          <w:i/>
          <w:color w:val="auto"/>
          <w:sz w:val="28"/>
          <w:szCs w:val="28"/>
        </w:rPr>
        <w:t>4</w:t>
      </w:r>
      <w:r w:rsidRPr="00EA45BE">
        <w:rPr>
          <w:rFonts w:ascii="Times New Roman" w:hAnsi="Times New Roman" w:cs="Times New Roman"/>
          <w:i/>
          <w:color w:val="auto"/>
          <w:sz w:val="28"/>
          <w:szCs w:val="28"/>
        </w:rPr>
        <w:t xml:space="preserve">. </w:t>
      </w:r>
      <w:r w:rsidR="00396B1A" w:rsidRPr="00EA45BE">
        <w:rPr>
          <w:rFonts w:ascii="Times New Roman" w:hAnsi="Times New Roman" w:cs="Times New Roman"/>
          <w:i/>
          <w:color w:val="auto"/>
          <w:sz w:val="28"/>
          <w:szCs w:val="28"/>
        </w:rPr>
        <w:t>Сельское хозяйство</w:t>
      </w:r>
      <w:bookmarkEnd w:id="23"/>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Анализ современного состояния сельского хозяйства ГО Махачкала показал, что его вклад в экономику городского округа ограничен – в структуре валового выпуска на его долю приходится не более 0,5%. Ограничительным фактором в развитии отрасли является ограниченность земельных ресурсов. Площадь сельскохозяйственных угодий составляет 26,0 тыс</w:t>
      </w:r>
      <w:proofErr w:type="gramStart"/>
      <w:r w:rsidRPr="0011713B">
        <w:rPr>
          <w:rFonts w:ascii="Times New Roman" w:hAnsi="Times New Roman" w:cs="Times New Roman"/>
          <w:color w:val="000000"/>
          <w:sz w:val="28"/>
          <w:szCs w:val="28"/>
        </w:rPr>
        <w:t>.г</w:t>
      </w:r>
      <w:proofErr w:type="gramEnd"/>
      <w:r w:rsidRPr="0011713B">
        <w:rPr>
          <w:rFonts w:ascii="Times New Roman" w:hAnsi="Times New Roman" w:cs="Times New Roman"/>
          <w:color w:val="000000"/>
          <w:sz w:val="28"/>
          <w:szCs w:val="28"/>
        </w:rPr>
        <w:t>а, из них 12,3 тыс.га находится в пользовании личных подсобных хозяйств. Посевные площади составляют всего 0,64 тыс.га. Пастбищами и сенокосами занято 15,56тыс.га. Структура сельхозугодий показывает, что большая их часть (почти 60%) отводится для обеспечения потребностей животноводства в кормовых культурах и естественных сенокосах.</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Среди отраслей наиболее эффективно организовано овощеводство - за последние годы хозяйствам удалось повысить валовый сбор в 1,5 раза при сокращении посевных площадей на 40%. Перераспределение земельных ресурсов происходит в пользу более рентабельных отраслей растениеводства (плодоводство и виноградарство) и для обеспечения потребностей животноводства. Основной сбор овощей и плодов обеспечивается тепличными комбинатами.</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Развитие сельского хозяйства в перспективный период направлено на дальнейшее углубление специализации на высокоинтенсивных и высокорентабельных производствах и будет происходить в условиях дальнейшего сокращения сельскохозяйственных угодий, которые естественным образом являются территориальным резервом жилой и общественно-деловой</w:t>
      </w:r>
      <w:r w:rsidR="0011713B" w:rsidRPr="0011713B">
        <w:rPr>
          <w:rFonts w:ascii="Times New Roman" w:hAnsi="Times New Roman" w:cs="Times New Roman"/>
          <w:color w:val="000000"/>
          <w:sz w:val="28"/>
          <w:szCs w:val="28"/>
        </w:rPr>
        <w:t xml:space="preserve"> </w:t>
      </w:r>
      <w:r w:rsidRPr="0011713B">
        <w:rPr>
          <w:rFonts w:ascii="Times New Roman" w:hAnsi="Times New Roman" w:cs="Times New Roman"/>
          <w:color w:val="000000"/>
          <w:sz w:val="28"/>
          <w:szCs w:val="28"/>
        </w:rPr>
        <w:t>застройки.</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В животноводстве упор будет сделан на развитии</w:t>
      </w:r>
      <w:r w:rsidR="0011713B" w:rsidRPr="0011713B">
        <w:rPr>
          <w:rFonts w:ascii="Times New Roman" w:hAnsi="Times New Roman" w:cs="Times New Roman"/>
          <w:color w:val="000000"/>
          <w:sz w:val="28"/>
          <w:szCs w:val="28"/>
        </w:rPr>
        <w:t xml:space="preserve"> </w:t>
      </w:r>
      <w:r w:rsidRPr="0011713B">
        <w:rPr>
          <w:rFonts w:ascii="Times New Roman" w:hAnsi="Times New Roman" w:cs="Times New Roman"/>
          <w:color w:val="000000"/>
          <w:sz w:val="28"/>
          <w:szCs w:val="28"/>
        </w:rPr>
        <w:t>селекционно-племенной работы, внедрении прогрессивных и ресурсосберегающих технологий содержания и кормления скота, позволяющих сократить санитарно-защитные зоны от объектов животноводства. В растениеводстве получит дальнейшее развитие овощеводство, будут продолжены работы по повышению почвенного плодородия, модернизации мелиоративных систем, внедрению систем эффективного оборота земель.</w:t>
      </w:r>
    </w:p>
    <w:p w:rsidR="00396B1A" w:rsidRPr="0011713B" w:rsidRDefault="00396B1A" w:rsidP="0011713B">
      <w:pPr>
        <w:rPr>
          <w:rFonts w:ascii="Times New Roman" w:hAnsi="Times New Roman" w:cs="Times New Roman"/>
          <w:color w:val="000000"/>
          <w:sz w:val="28"/>
          <w:szCs w:val="28"/>
        </w:rPr>
      </w:pPr>
      <w:r w:rsidRPr="0011713B">
        <w:rPr>
          <w:rFonts w:ascii="Times New Roman" w:hAnsi="Times New Roman" w:cs="Times New Roman"/>
          <w:color w:val="000000"/>
          <w:sz w:val="28"/>
          <w:szCs w:val="28"/>
        </w:rPr>
        <w:t>Предусмотрена реализация следующих инвестиционных проектов в сфере сельского хозяйства:</w:t>
      </w:r>
    </w:p>
    <w:p w:rsidR="00396B1A" w:rsidRPr="0011713B" w:rsidRDefault="00396B1A" w:rsidP="00F41C00">
      <w:pPr>
        <w:pStyle w:val="a8"/>
        <w:numPr>
          <w:ilvl w:val="0"/>
          <w:numId w:val="43"/>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Строительство животноводческого комплекса (Ленинкент).</w:t>
      </w:r>
    </w:p>
    <w:p w:rsidR="00396B1A" w:rsidRPr="0011713B" w:rsidRDefault="00396B1A" w:rsidP="00F41C00">
      <w:pPr>
        <w:pStyle w:val="a8"/>
        <w:numPr>
          <w:ilvl w:val="0"/>
          <w:numId w:val="43"/>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Строительство тепличного комплекса (п. Шамхал).</w:t>
      </w:r>
    </w:p>
    <w:p w:rsidR="00396B1A" w:rsidRPr="0011713B" w:rsidRDefault="00396B1A" w:rsidP="00F41C00">
      <w:pPr>
        <w:pStyle w:val="a8"/>
        <w:numPr>
          <w:ilvl w:val="0"/>
          <w:numId w:val="43"/>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lastRenderedPageBreak/>
        <w:t>Реконструкция магистрального канала, коллекторов им. Октябрьской Революции и сооружений его оросительной системы.</w:t>
      </w:r>
    </w:p>
    <w:p w:rsidR="00396B1A" w:rsidRPr="0011713B" w:rsidRDefault="00396B1A" w:rsidP="00F41C00">
      <w:pPr>
        <w:pStyle w:val="a8"/>
        <w:numPr>
          <w:ilvl w:val="0"/>
          <w:numId w:val="43"/>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Реконструкция винзавода и строительство цехов розлива вина и соков (с.</w:t>
      </w:r>
      <w:r w:rsidR="006704F8">
        <w:rPr>
          <w:rFonts w:ascii="Times New Roman" w:hAnsi="Times New Roman" w:cs="Times New Roman"/>
          <w:color w:val="000000"/>
          <w:sz w:val="28"/>
          <w:szCs w:val="28"/>
        </w:rPr>
        <w:t xml:space="preserve"> </w:t>
      </w:r>
      <w:r w:rsidRPr="0011713B">
        <w:rPr>
          <w:rFonts w:ascii="Times New Roman" w:hAnsi="Times New Roman" w:cs="Times New Roman"/>
          <w:color w:val="000000"/>
          <w:sz w:val="28"/>
          <w:szCs w:val="28"/>
        </w:rPr>
        <w:t>Шамхал-Термен).</w:t>
      </w:r>
    </w:p>
    <w:p w:rsidR="00396B1A" w:rsidRDefault="00396B1A" w:rsidP="00F41C00">
      <w:pPr>
        <w:pStyle w:val="a8"/>
        <w:numPr>
          <w:ilvl w:val="0"/>
          <w:numId w:val="43"/>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 xml:space="preserve">Строительство тепличного комплекса по выращиванию огурцов и томатов. </w:t>
      </w:r>
    </w:p>
    <w:p w:rsidR="00EA45BE" w:rsidRPr="00EA45BE" w:rsidRDefault="00EA45BE" w:rsidP="00EA45BE">
      <w:pPr>
        <w:pStyle w:val="2"/>
        <w:spacing w:before="120" w:after="120"/>
        <w:ind w:firstLine="0"/>
        <w:rPr>
          <w:rFonts w:ascii="Times New Roman" w:hAnsi="Times New Roman" w:cs="Times New Roman"/>
          <w:color w:val="auto"/>
          <w:sz w:val="28"/>
          <w:szCs w:val="28"/>
        </w:rPr>
      </w:pPr>
      <w:bookmarkStart w:id="24" w:name="_Toc417392811"/>
      <w:r w:rsidRPr="00EA45BE">
        <w:rPr>
          <w:rFonts w:ascii="Times New Roman" w:hAnsi="Times New Roman" w:cs="Times New Roman"/>
          <w:color w:val="auto"/>
          <w:sz w:val="28"/>
          <w:szCs w:val="28"/>
        </w:rPr>
        <w:t>2.3. Проектные предложения по планировочной организации</w:t>
      </w:r>
      <w:r>
        <w:rPr>
          <w:rFonts w:ascii="Times New Roman" w:hAnsi="Times New Roman" w:cs="Times New Roman"/>
          <w:color w:val="auto"/>
          <w:sz w:val="28"/>
          <w:szCs w:val="28"/>
        </w:rPr>
        <w:t xml:space="preserve"> </w:t>
      </w:r>
      <w:r w:rsidRPr="00EA45BE">
        <w:rPr>
          <w:rFonts w:ascii="Times New Roman" w:hAnsi="Times New Roman" w:cs="Times New Roman"/>
          <w:color w:val="auto"/>
          <w:sz w:val="28"/>
          <w:szCs w:val="28"/>
        </w:rPr>
        <w:t>территории</w:t>
      </w:r>
      <w:bookmarkEnd w:id="24"/>
    </w:p>
    <w:p w:rsidR="00EA45BE" w:rsidRPr="00C11F6A" w:rsidRDefault="00EA45BE" w:rsidP="00EA45BE">
      <w:pPr>
        <w:pStyle w:val="3"/>
        <w:spacing w:before="120" w:after="120"/>
        <w:ind w:firstLine="0"/>
        <w:rPr>
          <w:rFonts w:ascii="Times New Roman" w:hAnsi="Times New Roman" w:cs="Times New Roman"/>
          <w:i/>
          <w:color w:val="auto"/>
          <w:sz w:val="28"/>
          <w:szCs w:val="28"/>
        </w:rPr>
      </w:pPr>
      <w:bookmarkStart w:id="25" w:name="_Toc417392812"/>
      <w:r w:rsidRPr="00C11F6A">
        <w:rPr>
          <w:rFonts w:ascii="Times New Roman" w:hAnsi="Times New Roman" w:cs="Times New Roman"/>
          <w:i/>
          <w:color w:val="auto"/>
          <w:sz w:val="28"/>
          <w:szCs w:val="28"/>
        </w:rPr>
        <w:t>2.3.1. Архитектурно-планировочная организация территории</w:t>
      </w:r>
      <w:bookmarkEnd w:id="25"/>
    </w:p>
    <w:p w:rsidR="00EA45BE" w:rsidRDefault="00EA45BE" w:rsidP="00EA45BE">
      <w:pPr>
        <w:rPr>
          <w:rFonts w:ascii="Times New Roman" w:hAnsi="Times New Roman"/>
          <w:sz w:val="28"/>
          <w:szCs w:val="28"/>
        </w:rPr>
      </w:pPr>
      <w:r>
        <w:rPr>
          <w:rFonts w:ascii="Times New Roman" w:hAnsi="Times New Roman"/>
          <w:sz w:val="28"/>
          <w:szCs w:val="28"/>
        </w:rPr>
        <w:t>В основу архитектурно-</w:t>
      </w:r>
      <w:proofErr w:type="gramStart"/>
      <w:r>
        <w:rPr>
          <w:rFonts w:ascii="Times New Roman" w:hAnsi="Times New Roman"/>
          <w:sz w:val="28"/>
          <w:szCs w:val="28"/>
        </w:rPr>
        <w:t>планировочного решения</w:t>
      </w:r>
      <w:proofErr w:type="gramEnd"/>
      <w:r>
        <w:rPr>
          <w:rFonts w:ascii="Times New Roman" w:hAnsi="Times New Roman"/>
          <w:sz w:val="28"/>
          <w:szCs w:val="28"/>
        </w:rPr>
        <w:t xml:space="preserve"> положены следующие материалы:</w:t>
      </w:r>
    </w:p>
    <w:p w:rsidR="00EA45BE" w:rsidRDefault="00EA45BE" w:rsidP="00EA45BE">
      <w:pPr>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Стратегические и программные документы социально-экономического развития СКФО, РД, ГО г. Махачкала;</w:t>
      </w:r>
    </w:p>
    <w:p w:rsidR="00EA45BE" w:rsidRDefault="00EA45BE" w:rsidP="00EA45BE">
      <w:pPr>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Приоритетные национальные проекты;</w:t>
      </w:r>
    </w:p>
    <w:p w:rsidR="00EA45BE" w:rsidRDefault="00EA45BE" w:rsidP="00EA45BE">
      <w:pPr>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Инвестиционные программы;</w:t>
      </w:r>
    </w:p>
    <w:p w:rsidR="00EA45BE" w:rsidRDefault="00EA45BE" w:rsidP="00EA45BE">
      <w:pPr>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Нормативы и правовые материалы РФ и РД;</w:t>
      </w:r>
    </w:p>
    <w:p w:rsidR="00EA45BE" w:rsidRDefault="00EA45BE" w:rsidP="00EA45BE">
      <w:pPr>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Проектные и научно-исследовательские работы, в т.ч. проекты «Каспий-Сити» и Лазурный берег»;</w:t>
      </w:r>
    </w:p>
    <w:p w:rsidR="00EA45BE" w:rsidRDefault="00EA45BE" w:rsidP="00EA45BE">
      <w:pPr>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Сведения государственного кадастра недвижимости;</w:t>
      </w:r>
    </w:p>
    <w:p w:rsidR="00EA45BE" w:rsidRDefault="00EA45BE" w:rsidP="00EA45BE">
      <w:pPr>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Разработка третьего варианта Концепции развития ГО г. Махачкала (ОАО «Гипрогор»);</w:t>
      </w:r>
    </w:p>
    <w:p w:rsidR="00EA45BE" w:rsidRDefault="00EA45BE" w:rsidP="00EA45BE">
      <w:pPr>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Предложения администрации ГО г</w:t>
      </w:r>
      <w:proofErr w:type="gramStart"/>
      <w:r>
        <w:rPr>
          <w:rFonts w:ascii="Times New Roman" w:hAnsi="Times New Roman"/>
          <w:sz w:val="28"/>
          <w:szCs w:val="28"/>
        </w:rPr>
        <w:t>.М</w:t>
      </w:r>
      <w:proofErr w:type="gramEnd"/>
      <w:r>
        <w:rPr>
          <w:rFonts w:ascii="Times New Roman" w:hAnsi="Times New Roman"/>
          <w:sz w:val="28"/>
          <w:szCs w:val="28"/>
        </w:rPr>
        <w:t>ахачкала.</w:t>
      </w:r>
    </w:p>
    <w:p w:rsidR="00EA45BE" w:rsidRDefault="00EA45BE" w:rsidP="00EA45BE">
      <w:pPr>
        <w:rPr>
          <w:rFonts w:ascii="Times New Roman" w:hAnsi="Times New Roman"/>
          <w:sz w:val="28"/>
          <w:szCs w:val="28"/>
        </w:rPr>
      </w:pPr>
      <w:r>
        <w:rPr>
          <w:rFonts w:ascii="Times New Roman" w:hAnsi="Times New Roman"/>
          <w:sz w:val="28"/>
          <w:szCs w:val="28"/>
        </w:rPr>
        <w:t>Целью проекта является организация пространства, способствующего повышению качества городской среды и комфортного проживания граждан.</w:t>
      </w:r>
    </w:p>
    <w:p w:rsidR="00EA45BE" w:rsidRDefault="00EA45BE" w:rsidP="00EA45BE">
      <w:pPr>
        <w:rPr>
          <w:rFonts w:ascii="Times New Roman" w:hAnsi="Times New Roman"/>
          <w:sz w:val="28"/>
          <w:szCs w:val="28"/>
        </w:rPr>
      </w:pPr>
      <w:r>
        <w:rPr>
          <w:rFonts w:ascii="Times New Roman" w:hAnsi="Times New Roman"/>
          <w:sz w:val="28"/>
          <w:szCs w:val="28"/>
        </w:rPr>
        <w:t>Задачами проекта являются:</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организация морского фасада города, планировочное раскрытие города в сторону Каспия;</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организация структуры озеленения, включающей в себя все парковые и свободные территории города (развитие парковых территорий) в соединении их с ООПТ;</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организация простран</w:t>
      </w:r>
      <w:proofErr w:type="gramStart"/>
      <w:r>
        <w:rPr>
          <w:rFonts w:ascii="Times New Roman" w:hAnsi="Times New Roman"/>
          <w:sz w:val="28"/>
          <w:szCs w:val="28"/>
        </w:rPr>
        <w:t>ств дл</w:t>
      </w:r>
      <w:proofErr w:type="gramEnd"/>
      <w:r>
        <w:rPr>
          <w:rFonts w:ascii="Times New Roman" w:hAnsi="Times New Roman"/>
          <w:sz w:val="28"/>
          <w:szCs w:val="28"/>
        </w:rPr>
        <w:t>я размещения объектов спорта и рекреации;</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организация территорий для размещения мест приложения труда, и прежде всего, наукоёмких производств;</w:t>
      </w:r>
    </w:p>
    <w:p w:rsidR="00EA45BE" w:rsidRDefault="00EA45BE" w:rsidP="00EA45BE">
      <w:pPr>
        <w:rPr>
          <w:rFonts w:ascii="Times New Roman" w:hAnsi="Times New Roman"/>
          <w:sz w:val="28"/>
          <w:szCs w:val="28"/>
        </w:rPr>
      </w:pPr>
      <w:r>
        <w:rPr>
          <w:rFonts w:ascii="Times New Roman" w:hAnsi="Times New Roman"/>
          <w:sz w:val="28"/>
          <w:szCs w:val="28"/>
        </w:rPr>
        <w:lastRenderedPageBreak/>
        <w:t>-</w:t>
      </w:r>
      <w:r w:rsidR="006704F8">
        <w:rPr>
          <w:rFonts w:ascii="Times New Roman" w:hAnsi="Times New Roman"/>
          <w:sz w:val="28"/>
          <w:szCs w:val="28"/>
        </w:rPr>
        <w:tab/>
      </w:r>
      <w:r>
        <w:rPr>
          <w:rFonts w:ascii="Times New Roman" w:hAnsi="Times New Roman"/>
          <w:sz w:val="28"/>
          <w:szCs w:val="28"/>
        </w:rPr>
        <w:t>определение  «точек роста» - ключевых  объектов, которые бы стали локомотивами развития территории;</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определение основных векторов развития городского округа;</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определение приоритета – многофункциональных зон (на основе зон производственного назначения).</w:t>
      </w:r>
    </w:p>
    <w:p w:rsidR="00EA45BE" w:rsidRDefault="00EA45BE" w:rsidP="00EA45BE">
      <w:pPr>
        <w:rPr>
          <w:rFonts w:ascii="Times New Roman" w:hAnsi="Times New Roman"/>
          <w:sz w:val="28"/>
          <w:szCs w:val="28"/>
        </w:rPr>
      </w:pPr>
      <w:r>
        <w:rPr>
          <w:rFonts w:ascii="Times New Roman" w:hAnsi="Times New Roman"/>
          <w:sz w:val="28"/>
          <w:szCs w:val="28"/>
        </w:rPr>
        <w:t>Проектом предлагается следующая планировочная структура ГО г. Махачкала:</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Основная территория;</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Приморская зона;</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Горно-рекреационная зона.</w:t>
      </w:r>
    </w:p>
    <w:p w:rsidR="00EA45BE" w:rsidRPr="006704F8" w:rsidRDefault="00EA45BE" w:rsidP="00EA45BE">
      <w:pPr>
        <w:rPr>
          <w:rFonts w:ascii="Times New Roman" w:hAnsi="Times New Roman"/>
          <w:spacing w:val="-10"/>
          <w:sz w:val="28"/>
          <w:szCs w:val="28"/>
        </w:rPr>
      </w:pPr>
      <w:r w:rsidRPr="006704F8">
        <w:rPr>
          <w:rFonts w:ascii="Times New Roman" w:hAnsi="Times New Roman"/>
          <w:spacing w:val="-10"/>
          <w:sz w:val="28"/>
          <w:szCs w:val="28"/>
          <w:u w:val="single"/>
        </w:rPr>
        <w:t>Основная территория</w:t>
      </w:r>
      <w:r w:rsidRPr="006704F8">
        <w:rPr>
          <w:rFonts w:ascii="Times New Roman" w:hAnsi="Times New Roman"/>
          <w:spacing w:val="-10"/>
          <w:sz w:val="28"/>
          <w:szCs w:val="28"/>
        </w:rPr>
        <w:t xml:space="preserve"> включает в себя город Махачкалу (Кировский, Советский, Ленинский районы), а также ряд населённых пунктов, входящих в ГО;</w:t>
      </w:r>
    </w:p>
    <w:p w:rsidR="00EA45BE" w:rsidRDefault="00EA45BE" w:rsidP="00EA45BE">
      <w:pPr>
        <w:rPr>
          <w:rFonts w:ascii="Times New Roman" w:hAnsi="Times New Roman"/>
          <w:sz w:val="28"/>
          <w:szCs w:val="28"/>
          <w:u w:val="single"/>
        </w:rPr>
      </w:pPr>
      <w:r w:rsidRPr="00EF08FF">
        <w:rPr>
          <w:rFonts w:ascii="Times New Roman" w:hAnsi="Times New Roman"/>
          <w:sz w:val="28"/>
          <w:szCs w:val="28"/>
          <w:u w:val="single"/>
        </w:rPr>
        <w:t>Приморская зона</w:t>
      </w:r>
      <w:r w:rsidRPr="00EF08FF">
        <w:rPr>
          <w:rFonts w:ascii="Times New Roman" w:hAnsi="Times New Roman"/>
          <w:sz w:val="28"/>
          <w:szCs w:val="28"/>
        </w:rPr>
        <w:t xml:space="preserve"> включает в себя:</w:t>
      </w:r>
    </w:p>
    <w:p w:rsidR="00EA45BE" w:rsidRDefault="00EA45BE" w:rsidP="00EA45BE">
      <w:pPr>
        <w:rPr>
          <w:rFonts w:ascii="Times New Roman" w:hAnsi="Times New Roman"/>
          <w:sz w:val="28"/>
          <w:szCs w:val="28"/>
        </w:rPr>
      </w:pPr>
      <w:r w:rsidRPr="00EF08FF">
        <w:rPr>
          <w:rFonts w:ascii="Times New Roman" w:hAnsi="Times New Roman"/>
          <w:sz w:val="28"/>
          <w:szCs w:val="28"/>
        </w:rPr>
        <w:t>-</w:t>
      </w:r>
      <w:r w:rsidR="006704F8">
        <w:rPr>
          <w:rFonts w:ascii="Times New Roman" w:hAnsi="Times New Roman"/>
          <w:sz w:val="28"/>
          <w:szCs w:val="28"/>
        </w:rPr>
        <w:tab/>
      </w:r>
      <w:r w:rsidRPr="00EF08FF">
        <w:rPr>
          <w:rFonts w:ascii="Times New Roman" w:hAnsi="Times New Roman"/>
          <w:sz w:val="28"/>
          <w:szCs w:val="28"/>
        </w:rPr>
        <w:t>территории, идущие на север вдоль</w:t>
      </w:r>
      <w:r>
        <w:rPr>
          <w:rFonts w:ascii="Times New Roman" w:hAnsi="Times New Roman"/>
          <w:sz w:val="28"/>
          <w:szCs w:val="28"/>
        </w:rPr>
        <w:t xml:space="preserve"> моря (ИЖС, рекреация);</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район п. Сулак;</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о. Чечень</w:t>
      </w:r>
    </w:p>
    <w:p w:rsidR="00EA45BE" w:rsidRDefault="00EA45BE" w:rsidP="00EA45BE">
      <w:pPr>
        <w:rPr>
          <w:rFonts w:ascii="Times New Roman" w:hAnsi="Times New Roman"/>
          <w:sz w:val="28"/>
          <w:szCs w:val="28"/>
        </w:rPr>
      </w:pPr>
      <w:r w:rsidRPr="00EF08FF">
        <w:rPr>
          <w:rFonts w:ascii="Times New Roman" w:hAnsi="Times New Roman"/>
          <w:sz w:val="28"/>
          <w:szCs w:val="28"/>
          <w:u w:val="single"/>
        </w:rPr>
        <w:t xml:space="preserve">Горно-рекреационная зона </w:t>
      </w:r>
      <w:r>
        <w:rPr>
          <w:rFonts w:ascii="Times New Roman" w:hAnsi="Times New Roman"/>
          <w:sz w:val="28"/>
          <w:szCs w:val="28"/>
        </w:rPr>
        <w:t>включает в себя:</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ООПТ «Тарки»;</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рекреационную территорию Талги.</w:t>
      </w:r>
    </w:p>
    <w:p w:rsidR="00EA45BE" w:rsidRPr="00F52838" w:rsidRDefault="00EA45BE" w:rsidP="006704F8">
      <w:pPr>
        <w:jc w:val="left"/>
        <w:rPr>
          <w:rFonts w:ascii="Times New Roman" w:hAnsi="Times New Roman"/>
          <w:sz w:val="28"/>
          <w:szCs w:val="28"/>
          <w:u w:val="single"/>
        </w:rPr>
      </w:pPr>
      <w:r w:rsidRPr="00F52838">
        <w:rPr>
          <w:rFonts w:ascii="Times New Roman" w:hAnsi="Times New Roman"/>
          <w:sz w:val="28"/>
          <w:szCs w:val="28"/>
          <w:u w:val="single"/>
        </w:rPr>
        <w:t>Основная территория</w:t>
      </w:r>
    </w:p>
    <w:p w:rsidR="00EA45BE" w:rsidRDefault="00EA45BE" w:rsidP="00EA45BE">
      <w:pPr>
        <w:rPr>
          <w:rFonts w:ascii="Times New Roman" w:hAnsi="Times New Roman"/>
          <w:sz w:val="28"/>
          <w:szCs w:val="28"/>
        </w:rPr>
      </w:pPr>
      <w:r>
        <w:rPr>
          <w:rFonts w:ascii="Times New Roman" w:hAnsi="Times New Roman"/>
          <w:sz w:val="28"/>
          <w:szCs w:val="28"/>
        </w:rPr>
        <w:t>Планировочно эту территорию можно разделить на три района:</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sidRPr="00F52838">
        <w:rPr>
          <w:rFonts w:ascii="Times New Roman" w:hAnsi="Times New Roman"/>
          <w:sz w:val="28"/>
          <w:szCs w:val="28"/>
          <w:u w:val="single"/>
        </w:rPr>
        <w:t>центральный район</w:t>
      </w:r>
      <w:r>
        <w:rPr>
          <w:rFonts w:ascii="Times New Roman" w:hAnsi="Times New Roman"/>
          <w:sz w:val="28"/>
          <w:szCs w:val="28"/>
        </w:rPr>
        <w:t xml:space="preserve"> («Старая Махачкала») – это собственно </w:t>
      </w:r>
      <w:proofErr w:type="gramStart"/>
      <w:r>
        <w:rPr>
          <w:rFonts w:ascii="Times New Roman" w:hAnsi="Times New Roman"/>
          <w:sz w:val="28"/>
          <w:szCs w:val="28"/>
        </w:rPr>
        <w:t>г</w:t>
      </w:r>
      <w:proofErr w:type="gramEnd"/>
      <w:r>
        <w:rPr>
          <w:rFonts w:ascii="Times New Roman" w:hAnsi="Times New Roman"/>
          <w:sz w:val="28"/>
          <w:szCs w:val="28"/>
        </w:rPr>
        <w:t>. Махачкала, с включением сюда застроенных территорий Семиндера и Нов.</w:t>
      </w:r>
      <w:r w:rsidR="00C11F6A">
        <w:rPr>
          <w:rFonts w:ascii="Times New Roman" w:hAnsi="Times New Roman"/>
          <w:sz w:val="28"/>
          <w:szCs w:val="28"/>
        </w:rPr>
        <w:t xml:space="preserve"> </w:t>
      </w:r>
      <w:r>
        <w:rPr>
          <w:rFonts w:ascii="Times New Roman" w:hAnsi="Times New Roman"/>
          <w:sz w:val="28"/>
          <w:szCs w:val="28"/>
        </w:rPr>
        <w:t>Кяхулая, исторической застройки центра;</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sidRPr="00F52838">
        <w:rPr>
          <w:rFonts w:ascii="Times New Roman" w:hAnsi="Times New Roman"/>
          <w:sz w:val="28"/>
          <w:szCs w:val="28"/>
          <w:u w:val="single"/>
        </w:rPr>
        <w:t>юго-восточный район</w:t>
      </w:r>
      <w:r>
        <w:rPr>
          <w:rFonts w:ascii="Times New Roman" w:hAnsi="Times New Roman"/>
          <w:sz w:val="28"/>
          <w:szCs w:val="28"/>
        </w:rPr>
        <w:t>, граничащий с ГО Каспийск – это территории приморской части, на которую разработан проект планировки комплекса «Лазурный берег» и выполняется проект планировки многофункционального комплекса «Каспий-Сити», а также застроенные в основном индивидуальными домами территории в районе бывшего ипподрома, районе «Хушет», «Земли Омара Чохского»;</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северо-западный район («Новая Махачкала») – это территории малоосвоенных земель Кировского района, куда входят населённые пункты Богатырёвка, Шамхал, Шамхал-Термен, Загородный, Красноармейск, Ленинкент.</w:t>
      </w:r>
    </w:p>
    <w:p w:rsidR="00EA45BE" w:rsidRDefault="00EA45BE" w:rsidP="00EA45BE">
      <w:pPr>
        <w:rPr>
          <w:rFonts w:ascii="Times New Roman" w:hAnsi="Times New Roman"/>
          <w:sz w:val="28"/>
          <w:szCs w:val="28"/>
        </w:rPr>
      </w:pPr>
      <w:r>
        <w:rPr>
          <w:rFonts w:ascii="Times New Roman" w:hAnsi="Times New Roman"/>
          <w:sz w:val="28"/>
          <w:szCs w:val="28"/>
        </w:rPr>
        <w:lastRenderedPageBreak/>
        <w:t xml:space="preserve">Каждый из этих районов имеет свою планировочную структуру, свою систему центров, «точки роста». </w:t>
      </w:r>
    </w:p>
    <w:p w:rsidR="00EA45BE" w:rsidRDefault="00EA45BE" w:rsidP="00EA45BE">
      <w:pPr>
        <w:rPr>
          <w:rFonts w:ascii="Times New Roman" w:hAnsi="Times New Roman"/>
          <w:sz w:val="28"/>
          <w:szCs w:val="28"/>
        </w:rPr>
      </w:pPr>
      <w:r>
        <w:rPr>
          <w:rFonts w:ascii="Times New Roman" w:hAnsi="Times New Roman"/>
          <w:sz w:val="28"/>
          <w:szCs w:val="28"/>
        </w:rPr>
        <w:t>Основные планировочные оси (планировочный каркас) это:</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берег моря;</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железная дорога;</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основные автомагистрали, в т.ч. федеральная трасса М-294</w:t>
      </w:r>
    </w:p>
    <w:p w:rsidR="00EA45BE" w:rsidRDefault="00EA45BE" w:rsidP="00EA45BE">
      <w:pPr>
        <w:rPr>
          <w:rFonts w:ascii="Times New Roman" w:hAnsi="Times New Roman"/>
          <w:sz w:val="28"/>
          <w:szCs w:val="28"/>
        </w:rPr>
      </w:pPr>
      <w:r>
        <w:rPr>
          <w:rFonts w:ascii="Times New Roman" w:hAnsi="Times New Roman"/>
          <w:sz w:val="28"/>
          <w:szCs w:val="28"/>
        </w:rPr>
        <w:t>-</w:t>
      </w:r>
      <w:r w:rsidR="006704F8">
        <w:rPr>
          <w:rFonts w:ascii="Times New Roman" w:hAnsi="Times New Roman"/>
          <w:sz w:val="28"/>
          <w:szCs w:val="28"/>
        </w:rPr>
        <w:tab/>
      </w:r>
      <w:r>
        <w:rPr>
          <w:rFonts w:ascii="Times New Roman" w:hAnsi="Times New Roman"/>
          <w:sz w:val="28"/>
          <w:szCs w:val="28"/>
        </w:rPr>
        <w:t>зелёные пространства.</w:t>
      </w:r>
    </w:p>
    <w:p w:rsidR="00EA45BE" w:rsidRDefault="00EA45BE" w:rsidP="00EA45BE">
      <w:pPr>
        <w:rPr>
          <w:rFonts w:ascii="Times New Roman" w:hAnsi="Times New Roman"/>
          <w:sz w:val="28"/>
          <w:szCs w:val="28"/>
        </w:rPr>
      </w:pPr>
      <w:r>
        <w:rPr>
          <w:rFonts w:ascii="Times New Roman" w:hAnsi="Times New Roman"/>
          <w:sz w:val="28"/>
          <w:szCs w:val="28"/>
        </w:rPr>
        <w:t xml:space="preserve">Основным планировочная ось предусмотрена вдоль железной дороги. </w:t>
      </w:r>
      <w:proofErr w:type="gramStart"/>
      <w:r>
        <w:rPr>
          <w:rFonts w:ascii="Times New Roman" w:hAnsi="Times New Roman"/>
          <w:sz w:val="28"/>
          <w:szCs w:val="28"/>
        </w:rPr>
        <w:t>Предложено развитие в основном в северо-западном и юго-восточном направлениях.</w:t>
      </w:r>
      <w:proofErr w:type="gramEnd"/>
    </w:p>
    <w:p w:rsidR="00EA45BE" w:rsidRDefault="00EA45BE" w:rsidP="00EA45BE">
      <w:pPr>
        <w:rPr>
          <w:rFonts w:ascii="Times New Roman" w:hAnsi="Times New Roman"/>
          <w:sz w:val="28"/>
          <w:szCs w:val="28"/>
        </w:rPr>
      </w:pPr>
      <w:r>
        <w:rPr>
          <w:rFonts w:ascii="Times New Roman" w:hAnsi="Times New Roman"/>
          <w:sz w:val="28"/>
          <w:szCs w:val="28"/>
        </w:rPr>
        <w:t>В данных направлениях предлагается сосредоточить все основные жилые, производственные и общественные объекты округа.</w:t>
      </w:r>
    </w:p>
    <w:p w:rsidR="00EA45BE" w:rsidRPr="007A42C4" w:rsidRDefault="00EA45BE" w:rsidP="00EA45BE">
      <w:pPr>
        <w:rPr>
          <w:rFonts w:ascii="Times New Roman" w:hAnsi="Times New Roman"/>
          <w:sz w:val="28"/>
          <w:szCs w:val="28"/>
        </w:rPr>
      </w:pPr>
      <w:r w:rsidRPr="007A42C4">
        <w:rPr>
          <w:rFonts w:ascii="Times New Roman" w:hAnsi="Times New Roman"/>
          <w:sz w:val="28"/>
          <w:szCs w:val="28"/>
        </w:rPr>
        <w:t>Важным является также северное направление вдоль моря, где определено и будет развиваться рекреационная функция.</w:t>
      </w:r>
      <w:r>
        <w:rPr>
          <w:rFonts w:ascii="Times New Roman" w:hAnsi="Times New Roman"/>
          <w:sz w:val="28"/>
          <w:szCs w:val="28"/>
        </w:rPr>
        <w:t xml:space="preserve"> Предложено создание автодороги до п. Сулак.</w:t>
      </w:r>
    </w:p>
    <w:p w:rsidR="00EA45BE" w:rsidRPr="00F97934" w:rsidRDefault="00EA45BE" w:rsidP="006704F8">
      <w:pPr>
        <w:jc w:val="left"/>
        <w:rPr>
          <w:rFonts w:ascii="Times New Roman" w:hAnsi="Times New Roman"/>
          <w:sz w:val="28"/>
          <w:szCs w:val="28"/>
          <w:u w:val="single"/>
        </w:rPr>
      </w:pPr>
      <w:r w:rsidRPr="00F97934">
        <w:rPr>
          <w:rFonts w:ascii="Times New Roman" w:hAnsi="Times New Roman"/>
          <w:sz w:val="28"/>
          <w:szCs w:val="28"/>
          <w:u w:val="single"/>
        </w:rPr>
        <w:t>Центральный район</w:t>
      </w:r>
    </w:p>
    <w:p w:rsidR="00EA45BE" w:rsidRDefault="00EA45BE" w:rsidP="00EA45BE">
      <w:pPr>
        <w:rPr>
          <w:rFonts w:ascii="Times New Roman" w:hAnsi="Times New Roman"/>
          <w:sz w:val="28"/>
          <w:szCs w:val="28"/>
        </w:rPr>
      </w:pPr>
      <w:r>
        <w:rPr>
          <w:rFonts w:ascii="Times New Roman" w:hAnsi="Times New Roman"/>
          <w:sz w:val="28"/>
          <w:szCs w:val="28"/>
        </w:rPr>
        <w:t xml:space="preserve">Этот район имеет уже сложившуюся планировочную структуру. Его центральная часть имеет разно-этажную, разнохарактерную застройку без ярко выраженных градостроительных акцентов. </w:t>
      </w:r>
    </w:p>
    <w:p w:rsidR="00EA45BE" w:rsidRDefault="00EA45BE" w:rsidP="00EA45BE">
      <w:pPr>
        <w:rPr>
          <w:rFonts w:ascii="Times New Roman" w:hAnsi="Times New Roman"/>
          <w:sz w:val="28"/>
          <w:szCs w:val="28"/>
        </w:rPr>
      </w:pPr>
      <w:r>
        <w:rPr>
          <w:rFonts w:ascii="Times New Roman" w:hAnsi="Times New Roman"/>
          <w:sz w:val="28"/>
          <w:szCs w:val="28"/>
        </w:rPr>
        <w:t>Её главные структурные элементы – это бульвар Расула Гамзатова и главная площадь города, где сосредоточены основные административные объекты регионального и городского значения.</w:t>
      </w:r>
    </w:p>
    <w:p w:rsidR="00EA45BE" w:rsidRDefault="00EA45BE" w:rsidP="00EA45BE">
      <w:pPr>
        <w:rPr>
          <w:rFonts w:ascii="Times New Roman" w:hAnsi="Times New Roman"/>
          <w:sz w:val="28"/>
          <w:szCs w:val="28"/>
        </w:rPr>
      </w:pPr>
      <w:r>
        <w:rPr>
          <w:rFonts w:ascii="Times New Roman" w:hAnsi="Times New Roman"/>
          <w:sz w:val="28"/>
          <w:szCs w:val="28"/>
        </w:rPr>
        <w:t>Основные транспортные магистрали – въезды в город с федеральной трассы, они же основные структурные элементы этой части города (ул.</w:t>
      </w:r>
      <w:r w:rsidR="006704F8">
        <w:rPr>
          <w:rFonts w:ascii="Times New Roman" w:hAnsi="Times New Roman"/>
          <w:sz w:val="28"/>
          <w:szCs w:val="28"/>
        </w:rPr>
        <w:t xml:space="preserve"> </w:t>
      </w:r>
      <w:r>
        <w:rPr>
          <w:rFonts w:ascii="Times New Roman" w:hAnsi="Times New Roman"/>
          <w:sz w:val="28"/>
          <w:szCs w:val="28"/>
        </w:rPr>
        <w:t>Акушинского, ул. Ахмедхана Султана). Основная внутригородская магистраль – ось, связывающая все части города, это ул. Имама Шамиля.</w:t>
      </w:r>
    </w:p>
    <w:p w:rsidR="008E2659" w:rsidRPr="00060DD8" w:rsidRDefault="008E2659" w:rsidP="00EA45BE">
      <w:pPr>
        <w:rPr>
          <w:rFonts w:ascii="Times New Roman" w:hAnsi="Times New Roman"/>
          <w:sz w:val="28"/>
          <w:szCs w:val="28"/>
        </w:rPr>
      </w:pPr>
      <w:r w:rsidRPr="00060DD8">
        <w:rPr>
          <w:rFonts w:ascii="Times New Roman" w:hAnsi="Times New Roman"/>
          <w:sz w:val="28"/>
          <w:szCs w:val="28"/>
        </w:rPr>
        <w:t>В целях более полноценного использования уникального рекреационного потенциала приморской зоны проектом предлагается создание парковой территории и развитие городского пляжа.</w:t>
      </w:r>
    </w:p>
    <w:p w:rsidR="008E2659" w:rsidRPr="00060DD8" w:rsidRDefault="00EA45BE" w:rsidP="00EA45BE">
      <w:pPr>
        <w:rPr>
          <w:rFonts w:ascii="Times New Roman" w:hAnsi="Times New Roman"/>
          <w:sz w:val="28"/>
          <w:szCs w:val="28"/>
        </w:rPr>
      </w:pPr>
      <w:r w:rsidRPr="00060DD8">
        <w:rPr>
          <w:rFonts w:ascii="Times New Roman" w:hAnsi="Times New Roman"/>
          <w:sz w:val="28"/>
          <w:szCs w:val="28"/>
        </w:rPr>
        <w:t>Для организации</w:t>
      </w:r>
      <w:r w:rsidR="008E2659" w:rsidRPr="00060DD8">
        <w:rPr>
          <w:rFonts w:ascii="Times New Roman" w:hAnsi="Times New Roman"/>
          <w:sz w:val="28"/>
          <w:szCs w:val="28"/>
        </w:rPr>
        <w:t xml:space="preserve"> пешеходных связей центральной части города с прибрежной территорией предлагается расширение (реконструкция) и новое строительство подземных и надземных переходов через железную дорогу.</w:t>
      </w:r>
    </w:p>
    <w:p w:rsidR="001C7A50" w:rsidRDefault="001C7A50" w:rsidP="00EA45BE">
      <w:pPr>
        <w:rPr>
          <w:rFonts w:ascii="Times New Roman" w:hAnsi="Times New Roman"/>
          <w:sz w:val="28"/>
          <w:szCs w:val="28"/>
        </w:rPr>
      </w:pPr>
      <w:r w:rsidRPr="00060DD8">
        <w:rPr>
          <w:rFonts w:ascii="Times New Roman" w:hAnsi="Times New Roman"/>
          <w:sz w:val="28"/>
          <w:szCs w:val="28"/>
        </w:rPr>
        <w:t>Учитывая сложившуюся структуру застройки центральной части города, предлагается использование в ряде кварталов смешанной застройки (</w:t>
      </w:r>
      <w:proofErr w:type="gramStart"/>
      <w:r w:rsidRPr="00060DD8">
        <w:rPr>
          <w:rFonts w:ascii="Times New Roman" w:hAnsi="Times New Roman"/>
          <w:sz w:val="28"/>
          <w:szCs w:val="28"/>
        </w:rPr>
        <w:t>жилой-многоэтажной</w:t>
      </w:r>
      <w:proofErr w:type="gramEnd"/>
      <w:r w:rsidRPr="00060DD8">
        <w:rPr>
          <w:rFonts w:ascii="Times New Roman" w:hAnsi="Times New Roman"/>
          <w:sz w:val="28"/>
          <w:szCs w:val="28"/>
        </w:rPr>
        <w:t xml:space="preserve"> и среднеэтажной многоквартирной, также общественно-деловой застройки)</w:t>
      </w:r>
      <w:r>
        <w:rPr>
          <w:rFonts w:ascii="Times New Roman" w:hAnsi="Times New Roman"/>
          <w:sz w:val="28"/>
          <w:szCs w:val="28"/>
        </w:rPr>
        <w:t>.</w:t>
      </w:r>
    </w:p>
    <w:p w:rsidR="00EA45BE" w:rsidRDefault="00EA45BE" w:rsidP="00EA45BE">
      <w:pPr>
        <w:rPr>
          <w:rFonts w:ascii="Times New Roman" w:hAnsi="Times New Roman"/>
          <w:sz w:val="28"/>
          <w:szCs w:val="28"/>
        </w:rPr>
      </w:pPr>
      <w:r>
        <w:rPr>
          <w:rFonts w:ascii="Times New Roman" w:hAnsi="Times New Roman"/>
          <w:sz w:val="28"/>
          <w:szCs w:val="28"/>
        </w:rPr>
        <w:lastRenderedPageBreak/>
        <w:t>Проектом также предусматривается реконструкция застройки вдоль основных магистралей города (ул.</w:t>
      </w:r>
      <w:r w:rsidR="006704F8">
        <w:rPr>
          <w:rFonts w:ascii="Times New Roman" w:hAnsi="Times New Roman"/>
          <w:sz w:val="28"/>
          <w:szCs w:val="28"/>
        </w:rPr>
        <w:t xml:space="preserve"> </w:t>
      </w:r>
      <w:r>
        <w:rPr>
          <w:rFonts w:ascii="Times New Roman" w:hAnsi="Times New Roman"/>
          <w:sz w:val="28"/>
          <w:szCs w:val="28"/>
        </w:rPr>
        <w:t>Акушинского, ул.</w:t>
      </w:r>
      <w:r w:rsidR="006704F8">
        <w:rPr>
          <w:rFonts w:ascii="Times New Roman" w:hAnsi="Times New Roman"/>
          <w:sz w:val="28"/>
          <w:szCs w:val="28"/>
        </w:rPr>
        <w:t xml:space="preserve"> </w:t>
      </w:r>
      <w:r>
        <w:rPr>
          <w:rFonts w:ascii="Times New Roman" w:hAnsi="Times New Roman"/>
          <w:sz w:val="28"/>
          <w:szCs w:val="28"/>
        </w:rPr>
        <w:t>Гагарина и др.), а также организация въездных узлов (на основе автостанций).</w:t>
      </w:r>
    </w:p>
    <w:p w:rsidR="00EA45BE" w:rsidRDefault="00EA45BE" w:rsidP="00EA45BE">
      <w:pPr>
        <w:rPr>
          <w:rFonts w:ascii="Times New Roman" w:hAnsi="Times New Roman"/>
          <w:sz w:val="28"/>
          <w:szCs w:val="28"/>
        </w:rPr>
      </w:pPr>
      <w:r>
        <w:rPr>
          <w:rFonts w:ascii="Times New Roman" w:hAnsi="Times New Roman"/>
          <w:sz w:val="28"/>
          <w:szCs w:val="28"/>
        </w:rPr>
        <w:t>В качестве «точек роста» центрального района могут быть:</w:t>
      </w:r>
    </w:p>
    <w:p w:rsidR="00EA45BE" w:rsidRDefault="00EA45BE" w:rsidP="00EA45BE">
      <w:pPr>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территория морского порта;</w:t>
      </w:r>
    </w:p>
    <w:p w:rsidR="00EA45BE" w:rsidRDefault="00EA45BE" w:rsidP="00EA45BE">
      <w:pPr>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территория промзоны к востоку от центра, которую предлагается реконструировать (перепрофилировать), создав многофункциональную зону. Это даст возможность организовать морской фасад на данном участке города, уменьшить влияние вредных производств на окружающую среду.</w:t>
      </w:r>
    </w:p>
    <w:p w:rsidR="00EA45BE" w:rsidRPr="00C523E1" w:rsidRDefault="00EA45BE" w:rsidP="006704F8">
      <w:pPr>
        <w:jc w:val="left"/>
        <w:rPr>
          <w:rFonts w:ascii="Times New Roman" w:hAnsi="Times New Roman"/>
          <w:sz w:val="28"/>
          <w:szCs w:val="28"/>
          <w:u w:val="single"/>
        </w:rPr>
      </w:pPr>
      <w:r w:rsidRPr="00C523E1">
        <w:rPr>
          <w:rFonts w:ascii="Times New Roman" w:hAnsi="Times New Roman"/>
          <w:sz w:val="28"/>
          <w:szCs w:val="28"/>
          <w:u w:val="single"/>
        </w:rPr>
        <w:t>Юго-восточный район</w:t>
      </w:r>
    </w:p>
    <w:p w:rsidR="00EA45BE" w:rsidRDefault="00EA45BE" w:rsidP="00EA45BE">
      <w:pPr>
        <w:rPr>
          <w:rFonts w:ascii="Times New Roman" w:hAnsi="Times New Roman"/>
          <w:sz w:val="28"/>
          <w:szCs w:val="28"/>
        </w:rPr>
      </w:pPr>
      <w:r>
        <w:rPr>
          <w:rFonts w:ascii="Times New Roman" w:hAnsi="Times New Roman"/>
          <w:sz w:val="28"/>
          <w:szCs w:val="28"/>
        </w:rPr>
        <w:t>Этот район также имеет сложившуюся планировочную структуру, однако в отличие от центральной части, его застройка представлена более современными зданиями. Основной его отличительной чертой является значительный участок морского побережья, используемый в рекреационных целях. На эту территорию был разработан проект – комплекс «Лазурный берег» и выполняется проект планировки комплекса «Каспий-Сити», где были даны предложения по многопрофильному использованию данной территории – это своего рода «точки роста» юго-восточного района.</w:t>
      </w:r>
    </w:p>
    <w:p w:rsidR="00EA45BE" w:rsidRPr="00EA45BE" w:rsidRDefault="00EA45BE" w:rsidP="00EA45BE">
      <w:pPr>
        <w:rPr>
          <w:rFonts w:ascii="Times New Roman" w:hAnsi="Times New Roman"/>
          <w:spacing w:val="-4"/>
          <w:sz w:val="28"/>
          <w:szCs w:val="28"/>
        </w:rPr>
      </w:pPr>
      <w:r w:rsidRPr="00EA45BE">
        <w:rPr>
          <w:rFonts w:ascii="Times New Roman" w:hAnsi="Times New Roman"/>
          <w:spacing w:val="-4"/>
          <w:sz w:val="28"/>
          <w:szCs w:val="28"/>
        </w:rPr>
        <w:t xml:space="preserve">Развитие транспортной инфраструктуры даёт возможность связать эти «точки роста» с основными автомагистралями города и </w:t>
      </w:r>
      <w:proofErr w:type="gramStart"/>
      <w:r w:rsidRPr="00EA45BE">
        <w:rPr>
          <w:rFonts w:ascii="Times New Roman" w:hAnsi="Times New Roman"/>
          <w:spacing w:val="-4"/>
          <w:sz w:val="28"/>
          <w:szCs w:val="28"/>
        </w:rPr>
        <w:t>федеральной</w:t>
      </w:r>
      <w:proofErr w:type="gramEnd"/>
      <w:r w:rsidRPr="00EA45BE">
        <w:rPr>
          <w:rFonts w:ascii="Times New Roman" w:hAnsi="Times New Roman"/>
          <w:spacing w:val="-4"/>
          <w:sz w:val="28"/>
          <w:szCs w:val="28"/>
        </w:rPr>
        <w:t xml:space="preserve"> а/м М-29.</w:t>
      </w:r>
    </w:p>
    <w:p w:rsidR="00EA45BE" w:rsidRDefault="00EA45BE" w:rsidP="00EA45BE">
      <w:pPr>
        <w:rPr>
          <w:rFonts w:ascii="Times New Roman" w:hAnsi="Times New Roman"/>
          <w:sz w:val="28"/>
          <w:szCs w:val="28"/>
        </w:rPr>
      </w:pPr>
      <w:r>
        <w:rPr>
          <w:rFonts w:ascii="Times New Roman" w:hAnsi="Times New Roman"/>
          <w:sz w:val="28"/>
          <w:szCs w:val="28"/>
        </w:rPr>
        <w:t>Вдоль основных автомагистралей и железной дороги предлагается реконструкция жилой и производственной застройки.</w:t>
      </w:r>
    </w:p>
    <w:p w:rsidR="00EA45BE" w:rsidRPr="004971FB" w:rsidRDefault="00EA45BE" w:rsidP="006704F8">
      <w:pPr>
        <w:jc w:val="left"/>
        <w:rPr>
          <w:rFonts w:ascii="Times New Roman" w:hAnsi="Times New Roman"/>
          <w:sz w:val="28"/>
          <w:szCs w:val="28"/>
          <w:u w:val="single"/>
        </w:rPr>
      </w:pPr>
      <w:r w:rsidRPr="004971FB">
        <w:rPr>
          <w:rFonts w:ascii="Times New Roman" w:hAnsi="Times New Roman"/>
          <w:sz w:val="28"/>
          <w:szCs w:val="28"/>
          <w:u w:val="single"/>
        </w:rPr>
        <w:t>Северо-западный район</w:t>
      </w:r>
      <w:r>
        <w:rPr>
          <w:rFonts w:ascii="Times New Roman" w:hAnsi="Times New Roman"/>
          <w:sz w:val="28"/>
          <w:szCs w:val="28"/>
          <w:u w:val="single"/>
        </w:rPr>
        <w:t xml:space="preserve"> («Новая Махачкала»)</w:t>
      </w:r>
    </w:p>
    <w:p w:rsidR="00EA45BE" w:rsidRDefault="00EA45BE" w:rsidP="00EA45BE">
      <w:pPr>
        <w:rPr>
          <w:rFonts w:ascii="Times New Roman" w:hAnsi="Times New Roman"/>
          <w:sz w:val="28"/>
          <w:szCs w:val="28"/>
        </w:rPr>
      </w:pPr>
      <w:r>
        <w:rPr>
          <w:rFonts w:ascii="Times New Roman" w:hAnsi="Times New Roman"/>
          <w:sz w:val="28"/>
          <w:szCs w:val="28"/>
        </w:rPr>
        <w:t xml:space="preserve">Этот район наиболее перспективный для различных видов строительства, имеющий богатые планировочные возможности и возможность развития транспортной инфраструктуры (железная дорога, автодороги). </w:t>
      </w:r>
    </w:p>
    <w:p w:rsidR="00EA45BE" w:rsidRDefault="00EA45BE" w:rsidP="00EA45BE">
      <w:pPr>
        <w:rPr>
          <w:rFonts w:ascii="Times New Roman" w:hAnsi="Times New Roman"/>
          <w:sz w:val="28"/>
          <w:szCs w:val="28"/>
        </w:rPr>
      </w:pPr>
      <w:r>
        <w:rPr>
          <w:rFonts w:ascii="Times New Roman" w:hAnsi="Times New Roman"/>
          <w:sz w:val="28"/>
          <w:szCs w:val="28"/>
        </w:rPr>
        <w:t xml:space="preserve">В районе создаются две зоны: интенсивного и экстенсивного использования. Зона интенсивного использования расположена вдоль железной дороги, захватывая территорию </w:t>
      </w:r>
      <w:r w:rsidR="00060DD8">
        <w:rPr>
          <w:rFonts w:ascii="Times New Roman" w:hAnsi="Times New Roman"/>
          <w:sz w:val="28"/>
          <w:szCs w:val="28"/>
        </w:rPr>
        <w:t>сел</w:t>
      </w:r>
      <w:r w:rsidR="006704F8">
        <w:rPr>
          <w:rFonts w:ascii="Times New Roman" w:hAnsi="Times New Roman"/>
          <w:sz w:val="28"/>
          <w:szCs w:val="28"/>
        </w:rPr>
        <w:t xml:space="preserve"> </w:t>
      </w:r>
      <w:r>
        <w:rPr>
          <w:rFonts w:ascii="Times New Roman" w:hAnsi="Times New Roman"/>
          <w:sz w:val="28"/>
          <w:szCs w:val="28"/>
        </w:rPr>
        <w:t xml:space="preserve">Шамхал, Шамхал-Термен, </w:t>
      </w:r>
      <w:proofErr w:type="gramStart"/>
      <w:r>
        <w:rPr>
          <w:rFonts w:ascii="Times New Roman" w:hAnsi="Times New Roman"/>
          <w:sz w:val="28"/>
          <w:szCs w:val="28"/>
        </w:rPr>
        <w:t>Красноармейск</w:t>
      </w:r>
      <w:r w:rsidR="00060DD8">
        <w:rPr>
          <w:rFonts w:ascii="Times New Roman" w:hAnsi="Times New Roman"/>
          <w:sz w:val="28"/>
          <w:szCs w:val="28"/>
        </w:rPr>
        <w:t>ое</w:t>
      </w:r>
      <w:proofErr w:type="gramEnd"/>
      <w:r w:rsidR="00060DD8">
        <w:rPr>
          <w:rFonts w:ascii="Times New Roman" w:hAnsi="Times New Roman"/>
          <w:sz w:val="28"/>
          <w:szCs w:val="28"/>
        </w:rPr>
        <w:t>, п. Ленинкент.</w:t>
      </w:r>
    </w:p>
    <w:p w:rsidR="00EA45BE" w:rsidRDefault="00EA45BE" w:rsidP="00EA45BE">
      <w:pPr>
        <w:rPr>
          <w:rFonts w:ascii="Times New Roman" w:hAnsi="Times New Roman"/>
          <w:sz w:val="28"/>
          <w:szCs w:val="28"/>
        </w:rPr>
      </w:pPr>
      <w:r>
        <w:rPr>
          <w:rFonts w:ascii="Times New Roman" w:hAnsi="Times New Roman"/>
          <w:sz w:val="28"/>
          <w:szCs w:val="28"/>
        </w:rPr>
        <w:t xml:space="preserve">Проектом предлагается организация в этом районе нового делового и общественного центра города, включая железнодорожный вокзал, автовокзал, республиканский стадион. Центр размещается на пересечении железной дороги и автомагистрали, </w:t>
      </w:r>
      <w:proofErr w:type="gramStart"/>
      <w:r>
        <w:rPr>
          <w:rFonts w:ascii="Times New Roman" w:hAnsi="Times New Roman"/>
          <w:sz w:val="28"/>
          <w:szCs w:val="28"/>
        </w:rPr>
        <w:t>идущих</w:t>
      </w:r>
      <w:proofErr w:type="gramEnd"/>
      <w:r>
        <w:rPr>
          <w:rFonts w:ascii="Times New Roman" w:hAnsi="Times New Roman"/>
          <w:sz w:val="28"/>
          <w:szCs w:val="28"/>
        </w:rPr>
        <w:t xml:space="preserve"> в направлении запад-восток и планируемой общегородской автомагистрали (север-юг) от федеральной трассы М-29 на север до п. Сулак.</w:t>
      </w:r>
    </w:p>
    <w:p w:rsidR="00EA45BE" w:rsidRDefault="00EA45BE" w:rsidP="00EA45BE">
      <w:pPr>
        <w:rPr>
          <w:rFonts w:ascii="Times New Roman" w:hAnsi="Times New Roman"/>
          <w:sz w:val="28"/>
          <w:szCs w:val="28"/>
        </w:rPr>
      </w:pPr>
      <w:r>
        <w:rPr>
          <w:rFonts w:ascii="Times New Roman" w:hAnsi="Times New Roman"/>
          <w:sz w:val="28"/>
          <w:szCs w:val="28"/>
        </w:rPr>
        <w:lastRenderedPageBreak/>
        <w:t>Вдоль железной дороги предлагается создать крупную многофункциональную зону, где должны быть размещены объекты науки, образования, выставочная зона, производственные объекты, объекты логистики как окружного, так и регионального значения.</w:t>
      </w:r>
    </w:p>
    <w:p w:rsidR="00EA45BE" w:rsidRDefault="00EA45BE" w:rsidP="00EA45BE">
      <w:pPr>
        <w:rPr>
          <w:rFonts w:ascii="Times New Roman" w:hAnsi="Times New Roman"/>
          <w:sz w:val="28"/>
          <w:szCs w:val="28"/>
        </w:rPr>
      </w:pPr>
      <w:r>
        <w:rPr>
          <w:rFonts w:ascii="Times New Roman" w:hAnsi="Times New Roman"/>
          <w:sz w:val="28"/>
          <w:szCs w:val="28"/>
        </w:rPr>
        <w:t xml:space="preserve">Южнее этой территории предлагается </w:t>
      </w:r>
      <w:proofErr w:type="gramStart"/>
      <w:r>
        <w:rPr>
          <w:rFonts w:ascii="Times New Roman" w:hAnsi="Times New Roman"/>
          <w:sz w:val="28"/>
          <w:szCs w:val="28"/>
        </w:rPr>
        <w:t>разместить</w:t>
      </w:r>
      <w:proofErr w:type="gramEnd"/>
      <w:r>
        <w:rPr>
          <w:rFonts w:ascii="Times New Roman" w:hAnsi="Times New Roman"/>
          <w:sz w:val="28"/>
          <w:szCs w:val="28"/>
        </w:rPr>
        <w:t xml:space="preserve"> жилую зону, значительную парковую территорию с выходом в спортивную зону на западе города (Шамхал-Термен).</w:t>
      </w:r>
    </w:p>
    <w:p w:rsidR="00EA45BE" w:rsidRDefault="00EA45BE" w:rsidP="00EA45BE">
      <w:pPr>
        <w:rPr>
          <w:rFonts w:ascii="Times New Roman" w:hAnsi="Times New Roman"/>
          <w:sz w:val="28"/>
          <w:szCs w:val="28"/>
        </w:rPr>
      </w:pPr>
      <w:r>
        <w:rPr>
          <w:rFonts w:ascii="Times New Roman" w:hAnsi="Times New Roman"/>
          <w:sz w:val="28"/>
          <w:szCs w:val="28"/>
        </w:rPr>
        <w:t>Зона экстенсивного использования включает в себя территории Богатырёвки, За</w:t>
      </w:r>
      <w:r w:rsidR="00060DD8">
        <w:rPr>
          <w:rFonts w:ascii="Times New Roman" w:hAnsi="Times New Roman"/>
          <w:sz w:val="28"/>
          <w:szCs w:val="28"/>
        </w:rPr>
        <w:t xml:space="preserve">городного, </w:t>
      </w:r>
      <w:r>
        <w:rPr>
          <w:rFonts w:ascii="Times New Roman" w:hAnsi="Times New Roman"/>
          <w:sz w:val="28"/>
          <w:szCs w:val="28"/>
        </w:rPr>
        <w:t>где предполагается лишь небольшой объем жилищного строительства и размещение ряда объектов обслуживания. Здесь по-прежнему значительными остаются территории сельскохозяйственного использования.</w:t>
      </w:r>
    </w:p>
    <w:p w:rsidR="00EA45BE" w:rsidRPr="00EB556A" w:rsidRDefault="00EA45BE" w:rsidP="006704F8">
      <w:pPr>
        <w:jc w:val="left"/>
        <w:rPr>
          <w:rFonts w:ascii="Times New Roman" w:hAnsi="Times New Roman"/>
          <w:sz w:val="28"/>
          <w:szCs w:val="28"/>
          <w:u w:val="single"/>
        </w:rPr>
      </w:pPr>
      <w:r w:rsidRPr="00EB556A">
        <w:rPr>
          <w:rFonts w:ascii="Times New Roman" w:hAnsi="Times New Roman"/>
          <w:sz w:val="28"/>
          <w:szCs w:val="28"/>
          <w:u w:val="single"/>
        </w:rPr>
        <w:t>Приморская зона</w:t>
      </w:r>
    </w:p>
    <w:p w:rsidR="00EA45BE" w:rsidRDefault="00EA45BE" w:rsidP="00EA45BE">
      <w:pPr>
        <w:rPr>
          <w:rFonts w:ascii="Times New Roman" w:hAnsi="Times New Roman"/>
          <w:sz w:val="28"/>
          <w:szCs w:val="28"/>
        </w:rPr>
      </w:pPr>
      <w:r>
        <w:rPr>
          <w:rFonts w:ascii="Times New Roman" w:hAnsi="Times New Roman"/>
          <w:sz w:val="28"/>
          <w:szCs w:val="28"/>
        </w:rPr>
        <w:t>Приморская зона включает в себя территории, примыкающие к морю и расположенные севернее основной территории. Эта зона в настоящее время состоит в основном из территорий индивидуальной жилой застройки и объектов рекреационного назначения.</w:t>
      </w:r>
    </w:p>
    <w:p w:rsidR="00EA45BE" w:rsidRDefault="00EA45BE" w:rsidP="00EA45BE">
      <w:pPr>
        <w:rPr>
          <w:rFonts w:ascii="Times New Roman" w:hAnsi="Times New Roman"/>
          <w:sz w:val="28"/>
          <w:szCs w:val="28"/>
        </w:rPr>
      </w:pPr>
      <w:r>
        <w:rPr>
          <w:rFonts w:ascii="Times New Roman" w:hAnsi="Times New Roman"/>
          <w:sz w:val="28"/>
          <w:szCs w:val="28"/>
        </w:rPr>
        <w:t>П.Сулак, имеющий производственные объекты,  транспортную связь с г</w:t>
      </w:r>
      <w:proofErr w:type="gramStart"/>
      <w:r>
        <w:rPr>
          <w:rFonts w:ascii="Times New Roman" w:hAnsi="Times New Roman"/>
          <w:sz w:val="28"/>
          <w:szCs w:val="28"/>
        </w:rPr>
        <w:t>.М</w:t>
      </w:r>
      <w:proofErr w:type="gramEnd"/>
      <w:r>
        <w:rPr>
          <w:rFonts w:ascii="Times New Roman" w:hAnsi="Times New Roman"/>
          <w:sz w:val="28"/>
          <w:szCs w:val="28"/>
        </w:rPr>
        <w:t xml:space="preserve">ахачкалой имеет потенциальные возможности для размещения в его районе морского порта и аэропорта. Однако,  для решения вопроса </w:t>
      </w:r>
      <w:proofErr w:type="gramStart"/>
      <w:r>
        <w:rPr>
          <w:rFonts w:ascii="Times New Roman" w:hAnsi="Times New Roman"/>
          <w:sz w:val="28"/>
          <w:szCs w:val="28"/>
        </w:rPr>
        <w:t>о</w:t>
      </w:r>
      <w:proofErr w:type="gramEnd"/>
      <w:r>
        <w:rPr>
          <w:rFonts w:ascii="Times New Roman" w:hAnsi="Times New Roman"/>
          <w:sz w:val="28"/>
          <w:szCs w:val="28"/>
        </w:rPr>
        <w:t xml:space="preserve">  их размещении необходимо будет учесть серьезные ограничения экологического характера. Северное направление в основном предполагается использовать для размещения объектов рекреации городского и регионального значения.</w:t>
      </w:r>
    </w:p>
    <w:p w:rsidR="00EA45BE" w:rsidRDefault="00EA45BE" w:rsidP="00EA45BE">
      <w:pPr>
        <w:rPr>
          <w:rFonts w:ascii="Times New Roman" w:hAnsi="Times New Roman"/>
          <w:sz w:val="28"/>
          <w:szCs w:val="28"/>
        </w:rPr>
      </w:pPr>
      <w:r>
        <w:rPr>
          <w:rFonts w:ascii="Times New Roman" w:hAnsi="Times New Roman"/>
          <w:sz w:val="28"/>
          <w:szCs w:val="28"/>
        </w:rPr>
        <w:t>С этой целью предполагается прокладка общегородской магистрали «север-юг», проходящей через новый центр.</w:t>
      </w:r>
    </w:p>
    <w:p w:rsidR="00EA45BE" w:rsidRPr="0023591E" w:rsidRDefault="00EA45BE" w:rsidP="006704F8">
      <w:pPr>
        <w:jc w:val="left"/>
        <w:rPr>
          <w:rFonts w:ascii="Times New Roman" w:hAnsi="Times New Roman"/>
          <w:sz w:val="28"/>
          <w:szCs w:val="28"/>
          <w:u w:val="single"/>
        </w:rPr>
      </w:pPr>
      <w:r w:rsidRPr="0023591E">
        <w:rPr>
          <w:rFonts w:ascii="Times New Roman" w:hAnsi="Times New Roman"/>
          <w:sz w:val="28"/>
          <w:szCs w:val="28"/>
          <w:u w:val="single"/>
        </w:rPr>
        <w:t>Горно-рекреационная зона</w:t>
      </w:r>
    </w:p>
    <w:p w:rsidR="00EA45BE" w:rsidRDefault="00EA45BE" w:rsidP="00EA45BE">
      <w:pPr>
        <w:rPr>
          <w:rFonts w:ascii="Times New Roman" w:hAnsi="Times New Roman"/>
          <w:sz w:val="28"/>
          <w:szCs w:val="28"/>
        </w:rPr>
      </w:pPr>
      <w:r>
        <w:rPr>
          <w:rFonts w:ascii="Times New Roman" w:hAnsi="Times New Roman"/>
          <w:sz w:val="28"/>
          <w:szCs w:val="28"/>
        </w:rPr>
        <w:t>Эта зона включает в себя горные территории, где размещены в основном объекты рекреации (санаторий  Талги).</w:t>
      </w:r>
    </w:p>
    <w:p w:rsidR="00EA45BE" w:rsidRDefault="00EA45BE" w:rsidP="00EA45BE">
      <w:pPr>
        <w:rPr>
          <w:rFonts w:ascii="Times New Roman" w:hAnsi="Times New Roman"/>
          <w:sz w:val="28"/>
          <w:szCs w:val="28"/>
        </w:rPr>
      </w:pPr>
      <w:r>
        <w:rPr>
          <w:rFonts w:ascii="Times New Roman" w:hAnsi="Times New Roman"/>
          <w:sz w:val="28"/>
          <w:szCs w:val="28"/>
        </w:rPr>
        <w:t xml:space="preserve">Сюда входят особо охраняемые природные территории (Тарки, Альбурикент, </w:t>
      </w:r>
      <w:proofErr w:type="gramStart"/>
      <w:r>
        <w:rPr>
          <w:rFonts w:ascii="Times New Roman" w:hAnsi="Times New Roman"/>
          <w:sz w:val="28"/>
          <w:szCs w:val="28"/>
        </w:rPr>
        <w:t>Старый</w:t>
      </w:r>
      <w:proofErr w:type="gramEnd"/>
      <w:r>
        <w:rPr>
          <w:rFonts w:ascii="Times New Roman" w:hAnsi="Times New Roman"/>
          <w:sz w:val="28"/>
          <w:szCs w:val="28"/>
        </w:rPr>
        <w:t xml:space="preserve"> Кяхулай), использование которых ограничено. Здесь предполагается благоустройство и реконструкция уже существующих территорий и объектов.</w:t>
      </w:r>
    </w:p>
    <w:p w:rsidR="00EA45BE" w:rsidRPr="00EA45BE" w:rsidRDefault="00EA45BE" w:rsidP="00EA45BE">
      <w:pPr>
        <w:pStyle w:val="3"/>
        <w:spacing w:before="120" w:after="120"/>
        <w:ind w:firstLine="0"/>
        <w:rPr>
          <w:rFonts w:ascii="Times New Roman" w:hAnsi="Times New Roman" w:cs="Times New Roman"/>
          <w:i/>
          <w:color w:val="auto"/>
          <w:sz w:val="28"/>
          <w:szCs w:val="28"/>
        </w:rPr>
      </w:pPr>
      <w:bookmarkStart w:id="26" w:name="_Toc417392813"/>
      <w:r w:rsidRPr="00EA45BE">
        <w:rPr>
          <w:rFonts w:ascii="Times New Roman" w:hAnsi="Times New Roman" w:cs="Times New Roman"/>
          <w:i/>
          <w:color w:val="auto"/>
          <w:sz w:val="28"/>
          <w:szCs w:val="28"/>
        </w:rPr>
        <w:t>2.3.2. Транспортная инфраструктура</w:t>
      </w:r>
      <w:bookmarkEnd w:id="26"/>
      <w:r w:rsidRPr="00EA45BE">
        <w:rPr>
          <w:rFonts w:ascii="Times New Roman" w:hAnsi="Times New Roman" w:cs="Times New Roman"/>
          <w:i/>
          <w:color w:val="auto"/>
          <w:sz w:val="28"/>
          <w:szCs w:val="28"/>
        </w:rPr>
        <w:t xml:space="preserve"> </w:t>
      </w:r>
    </w:p>
    <w:p w:rsidR="00321B87" w:rsidRPr="00321B87" w:rsidRDefault="00321B87" w:rsidP="00321B87">
      <w:pPr>
        <w:rPr>
          <w:rFonts w:ascii="Times New Roman" w:hAnsi="Times New Roman"/>
          <w:sz w:val="28"/>
          <w:szCs w:val="28"/>
        </w:rPr>
      </w:pPr>
      <w:r w:rsidRPr="00321B87">
        <w:rPr>
          <w:rFonts w:ascii="Times New Roman" w:hAnsi="Times New Roman"/>
          <w:sz w:val="28"/>
          <w:szCs w:val="28"/>
        </w:rPr>
        <w:t>Учитывая значительную площадь территории ГО Махачкала, существенную роль в его организации имеет транспортная инфраструктура. В настоящее время протяжённость и плотность улично-дорожной сети не соответствуют потребностям городского округа.</w:t>
      </w:r>
    </w:p>
    <w:p w:rsidR="00321B87" w:rsidRPr="00321B87" w:rsidRDefault="00321B87" w:rsidP="00321B87">
      <w:pPr>
        <w:rPr>
          <w:rFonts w:ascii="Times New Roman" w:hAnsi="Times New Roman"/>
          <w:sz w:val="28"/>
          <w:szCs w:val="28"/>
        </w:rPr>
      </w:pPr>
      <w:r w:rsidRPr="00321B87">
        <w:rPr>
          <w:rFonts w:ascii="Times New Roman" w:hAnsi="Times New Roman"/>
          <w:sz w:val="28"/>
          <w:szCs w:val="28"/>
        </w:rPr>
        <w:lastRenderedPageBreak/>
        <w:t>Проектом предлагается:</w:t>
      </w:r>
    </w:p>
    <w:p w:rsidR="00321B87" w:rsidRPr="00321B87" w:rsidRDefault="00321B87" w:rsidP="00321B87">
      <w:pPr>
        <w:rPr>
          <w:rFonts w:ascii="Times New Roman" w:hAnsi="Times New Roman"/>
          <w:sz w:val="28"/>
          <w:szCs w:val="28"/>
        </w:rPr>
      </w:pPr>
      <w:r w:rsidRPr="00321B87">
        <w:rPr>
          <w:rFonts w:ascii="Times New Roman" w:hAnsi="Times New Roman"/>
          <w:sz w:val="28"/>
          <w:szCs w:val="28"/>
        </w:rPr>
        <w:t xml:space="preserve">А) </w:t>
      </w:r>
      <w:r w:rsidRPr="00321B87">
        <w:rPr>
          <w:rFonts w:ascii="Times New Roman" w:hAnsi="Times New Roman"/>
          <w:sz w:val="28"/>
          <w:szCs w:val="28"/>
          <w:u w:val="single"/>
        </w:rPr>
        <w:t>по железнодорожному транспорту:</w:t>
      </w:r>
    </w:p>
    <w:p w:rsidR="00321B87" w:rsidRPr="00321B87" w:rsidRDefault="00321B87" w:rsidP="00321B87">
      <w:pPr>
        <w:rPr>
          <w:rFonts w:ascii="Times New Roman" w:hAnsi="Times New Roman"/>
          <w:sz w:val="28"/>
          <w:szCs w:val="28"/>
        </w:rPr>
      </w:pPr>
      <w:r w:rsidRPr="00321B87">
        <w:rPr>
          <w:rFonts w:ascii="Times New Roman" w:hAnsi="Times New Roman"/>
          <w:sz w:val="28"/>
          <w:szCs w:val="28"/>
        </w:rPr>
        <w:t>-</w:t>
      </w:r>
      <w:r w:rsidRPr="00321B87">
        <w:rPr>
          <w:rFonts w:ascii="Times New Roman" w:hAnsi="Times New Roman"/>
          <w:sz w:val="28"/>
          <w:szCs w:val="28"/>
        </w:rPr>
        <w:tab/>
        <w:t>для исключения прохождения транзитных грузов через центр города зарезервировать трассу в обход города (вдоль существующей автодороги федерального значения «Кавказ»);</w:t>
      </w:r>
    </w:p>
    <w:p w:rsidR="00321B87" w:rsidRPr="00321B87" w:rsidRDefault="00321B87" w:rsidP="00321B87">
      <w:pPr>
        <w:rPr>
          <w:rFonts w:ascii="Times New Roman" w:hAnsi="Times New Roman"/>
          <w:sz w:val="28"/>
          <w:szCs w:val="28"/>
        </w:rPr>
      </w:pPr>
      <w:r w:rsidRPr="00321B87">
        <w:rPr>
          <w:rFonts w:ascii="Times New Roman" w:hAnsi="Times New Roman"/>
          <w:sz w:val="28"/>
          <w:szCs w:val="28"/>
        </w:rPr>
        <w:t>-</w:t>
      </w:r>
      <w:r w:rsidRPr="00321B87">
        <w:rPr>
          <w:rFonts w:ascii="Times New Roman" w:hAnsi="Times New Roman"/>
          <w:sz w:val="28"/>
          <w:szCs w:val="28"/>
        </w:rPr>
        <w:tab/>
        <w:t>для более комфортной связи городского центра с морем предлагается участок железной дороги переложить в тоннель поверхностного заложения;</w:t>
      </w:r>
    </w:p>
    <w:p w:rsidR="00321B87" w:rsidRPr="00321B87" w:rsidRDefault="00321B87" w:rsidP="00321B87">
      <w:pPr>
        <w:rPr>
          <w:rFonts w:ascii="Times New Roman" w:hAnsi="Times New Roman"/>
          <w:sz w:val="28"/>
          <w:szCs w:val="28"/>
        </w:rPr>
      </w:pPr>
      <w:r w:rsidRPr="00321B87">
        <w:rPr>
          <w:rFonts w:ascii="Times New Roman" w:hAnsi="Times New Roman"/>
          <w:sz w:val="28"/>
          <w:szCs w:val="28"/>
        </w:rPr>
        <w:t>-</w:t>
      </w:r>
      <w:r w:rsidRPr="00321B87">
        <w:rPr>
          <w:rFonts w:ascii="Times New Roman" w:hAnsi="Times New Roman"/>
          <w:sz w:val="28"/>
          <w:szCs w:val="28"/>
        </w:rPr>
        <w:tab/>
        <w:t>более интенсивно использовать железную дорогу для движения пригородных поездов с организацией остановочных пунктов.</w:t>
      </w:r>
    </w:p>
    <w:p w:rsidR="00321B87" w:rsidRPr="00321B87" w:rsidRDefault="00321B87" w:rsidP="00321B87">
      <w:pPr>
        <w:rPr>
          <w:rFonts w:ascii="Times New Roman" w:hAnsi="Times New Roman"/>
          <w:sz w:val="28"/>
          <w:szCs w:val="28"/>
          <w:u w:val="single"/>
        </w:rPr>
      </w:pPr>
      <w:r w:rsidRPr="00321B87">
        <w:rPr>
          <w:rFonts w:ascii="Times New Roman" w:hAnsi="Times New Roman"/>
          <w:sz w:val="28"/>
          <w:szCs w:val="28"/>
        </w:rPr>
        <w:t xml:space="preserve">Б) </w:t>
      </w:r>
      <w:r w:rsidRPr="00321B87">
        <w:rPr>
          <w:rFonts w:ascii="Times New Roman" w:hAnsi="Times New Roman"/>
          <w:sz w:val="28"/>
          <w:szCs w:val="28"/>
          <w:u w:val="single"/>
        </w:rPr>
        <w:t>по автомобильному транспорту:</w:t>
      </w:r>
    </w:p>
    <w:p w:rsidR="00321B87" w:rsidRPr="00321B87" w:rsidRDefault="00321B87" w:rsidP="00321B87">
      <w:pPr>
        <w:rPr>
          <w:rFonts w:ascii="Times New Roman" w:hAnsi="Times New Roman"/>
          <w:sz w:val="28"/>
          <w:szCs w:val="28"/>
        </w:rPr>
      </w:pPr>
      <w:r w:rsidRPr="00321B87">
        <w:rPr>
          <w:rFonts w:ascii="Times New Roman" w:hAnsi="Times New Roman"/>
          <w:sz w:val="28"/>
          <w:szCs w:val="28"/>
        </w:rPr>
        <w:t>-</w:t>
      </w:r>
      <w:r w:rsidRPr="00321B87">
        <w:rPr>
          <w:rFonts w:ascii="Times New Roman" w:hAnsi="Times New Roman"/>
          <w:sz w:val="28"/>
          <w:szCs w:val="28"/>
        </w:rPr>
        <w:tab/>
        <w:t>для увеличения плотности улично-дорожной сети предусмотрены несколько общегородских и районных автомагистралей;</w:t>
      </w:r>
    </w:p>
    <w:p w:rsidR="00321B87" w:rsidRPr="00321B87" w:rsidRDefault="00321B87" w:rsidP="00321B87">
      <w:pPr>
        <w:rPr>
          <w:rFonts w:ascii="Times New Roman" w:hAnsi="Times New Roman"/>
          <w:sz w:val="28"/>
          <w:szCs w:val="28"/>
        </w:rPr>
      </w:pPr>
      <w:r w:rsidRPr="00321B87">
        <w:rPr>
          <w:rFonts w:ascii="Times New Roman" w:hAnsi="Times New Roman"/>
          <w:sz w:val="28"/>
          <w:szCs w:val="28"/>
        </w:rPr>
        <w:t>-</w:t>
      </w:r>
      <w:r w:rsidRPr="00321B87">
        <w:rPr>
          <w:rFonts w:ascii="Times New Roman" w:hAnsi="Times New Roman"/>
          <w:sz w:val="28"/>
          <w:szCs w:val="28"/>
        </w:rPr>
        <w:tab/>
        <w:t>для более интенсивного использования приморских территорий в северной части городского округа необходимо строительство новой автодороги в направлении север-юг с условным названием «Новая Махачкала»;</w:t>
      </w:r>
    </w:p>
    <w:p w:rsidR="00321B87" w:rsidRPr="00321B87" w:rsidRDefault="00321B87" w:rsidP="00321B87">
      <w:pPr>
        <w:rPr>
          <w:rFonts w:ascii="Times New Roman" w:hAnsi="Times New Roman"/>
          <w:sz w:val="28"/>
          <w:szCs w:val="28"/>
        </w:rPr>
      </w:pPr>
      <w:r w:rsidRPr="00321B87">
        <w:rPr>
          <w:rFonts w:ascii="Times New Roman" w:hAnsi="Times New Roman"/>
          <w:sz w:val="28"/>
          <w:szCs w:val="28"/>
        </w:rPr>
        <w:t>-</w:t>
      </w:r>
      <w:r w:rsidRPr="00321B87">
        <w:rPr>
          <w:rFonts w:ascii="Times New Roman" w:hAnsi="Times New Roman"/>
          <w:sz w:val="28"/>
          <w:szCs w:val="28"/>
        </w:rPr>
        <w:tab/>
        <w:t>предусмотреть развязки в 2-х уровнях при пересечении 2-х общегородских автомагистралей.</w:t>
      </w:r>
    </w:p>
    <w:p w:rsidR="00321B87" w:rsidRPr="00321B87" w:rsidRDefault="00321B87" w:rsidP="00321B87">
      <w:pPr>
        <w:rPr>
          <w:rFonts w:ascii="Times New Roman" w:hAnsi="Times New Roman"/>
          <w:sz w:val="28"/>
          <w:szCs w:val="28"/>
          <w:u w:val="single"/>
        </w:rPr>
      </w:pPr>
      <w:r w:rsidRPr="00321B87">
        <w:rPr>
          <w:rFonts w:ascii="Times New Roman" w:hAnsi="Times New Roman"/>
          <w:sz w:val="28"/>
          <w:szCs w:val="28"/>
          <w:u w:val="single"/>
        </w:rPr>
        <w:t>В) транспортно-пересадочные узлы (ТПУ)</w:t>
      </w:r>
    </w:p>
    <w:p w:rsidR="00321B87" w:rsidRPr="00321B87" w:rsidRDefault="00321B87" w:rsidP="00321B87">
      <w:pPr>
        <w:rPr>
          <w:rFonts w:ascii="Times New Roman" w:hAnsi="Times New Roman"/>
          <w:sz w:val="28"/>
          <w:szCs w:val="28"/>
        </w:rPr>
      </w:pPr>
      <w:r w:rsidRPr="00321B87">
        <w:rPr>
          <w:rFonts w:ascii="Times New Roman" w:hAnsi="Times New Roman"/>
          <w:sz w:val="28"/>
          <w:szCs w:val="28"/>
        </w:rPr>
        <w:t>-</w:t>
      </w:r>
      <w:r w:rsidRPr="00321B87">
        <w:rPr>
          <w:rFonts w:ascii="Times New Roman" w:hAnsi="Times New Roman"/>
          <w:sz w:val="28"/>
          <w:szCs w:val="28"/>
        </w:rPr>
        <w:tab/>
        <w:t>организовать транспортно-пересадочные узлы (ТПУ) в новом центре (пгт Красноармейск), во въездных узлах.</w:t>
      </w:r>
    </w:p>
    <w:p w:rsidR="00321B87" w:rsidRDefault="00321B87" w:rsidP="00321B87">
      <w:pPr>
        <w:rPr>
          <w:rFonts w:ascii="Times New Roman" w:hAnsi="Times New Roman"/>
          <w:sz w:val="28"/>
          <w:szCs w:val="28"/>
        </w:rPr>
      </w:pPr>
      <w:r w:rsidRPr="00321B87">
        <w:rPr>
          <w:rFonts w:ascii="Times New Roman" w:hAnsi="Times New Roman"/>
          <w:sz w:val="28"/>
          <w:szCs w:val="28"/>
        </w:rPr>
        <w:t>Г) часть существующих и планируемых автомагистралей находятся вне существующих границ ГО г. Махачкала. Тем не менее, они необходимы для развития, как городского округа, так и планируемой в дальнейшем Махачкалинской агломерации.</w:t>
      </w:r>
      <w:r>
        <w:rPr>
          <w:rFonts w:ascii="Times New Roman" w:hAnsi="Times New Roman"/>
          <w:sz w:val="28"/>
          <w:szCs w:val="28"/>
        </w:rPr>
        <w:t xml:space="preserve">  </w:t>
      </w:r>
    </w:p>
    <w:p w:rsidR="00EA45BE" w:rsidRPr="00EA45BE" w:rsidRDefault="00EA45BE" w:rsidP="00EA45BE">
      <w:pPr>
        <w:pStyle w:val="3"/>
        <w:spacing w:before="120" w:after="120"/>
        <w:ind w:firstLine="0"/>
        <w:rPr>
          <w:rFonts w:ascii="Times New Roman" w:hAnsi="Times New Roman" w:cs="Times New Roman"/>
          <w:i/>
          <w:color w:val="auto"/>
          <w:sz w:val="28"/>
          <w:szCs w:val="28"/>
        </w:rPr>
      </w:pPr>
      <w:bookmarkStart w:id="27" w:name="_Toc417392814"/>
      <w:r w:rsidRPr="00EA45BE">
        <w:rPr>
          <w:rFonts w:ascii="Times New Roman" w:hAnsi="Times New Roman" w:cs="Times New Roman"/>
          <w:i/>
          <w:color w:val="auto"/>
          <w:sz w:val="28"/>
          <w:szCs w:val="28"/>
        </w:rPr>
        <w:t>2.3.3. Озеленение территории</w:t>
      </w:r>
      <w:bookmarkEnd w:id="27"/>
    </w:p>
    <w:p w:rsidR="00EA45BE" w:rsidRDefault="00EA45BE" w:rsidP="00EA45BE">
      <w:pPr>
        <w:rPr>
          <w:rFonts w:ascii="Times New Roman" w:hAnsi="Times New Roman"/>
          <w:sz w:val="28"/>
          <w:szCs w:val="28"/>
        </w:rPr>
      </w:pPr>
      <w:r>
        <w:rPr>
          <w:rFonts w:ascii="Times New Roman" w:hAnsi="Times New Roman"/>
          <w:sz w:val="28"/>
          <w:szCs w:val="28"/>
        </w:rPr>
        <w:t>В настоящее время в городе очень мало зелёных насаждений общего пользования. В основном это несколько парков и скверов в центре города.</w:t>
      </w:r>
    </w:p>
    <w:p w:rsidR="00EA45BE" w:rsidRDefault="00EA45BE" w:rsidP="00EA45BE">
      <w:pPr>
        <w:rPr>
          <w:rFonts w:ascii="Times New Roman" w:hAnsi="Times New Roman"/>
          <w:sz w:val="28"/>
          <w:szCs w:val="28"/>
        </w:rPr>
      </w:pPr>
      <w:r>
        <w:rPr>
          <w:rFonts w:ascii="Times New Roman" w:hAnsi="Times New Roman"/>
          <w:sz w:val="28"/>
          <w:szCs w:val="28"/>
        </w:rPr>
        <w:t>Проектом предлагается:</w:t>
      </w:r>
    </w:p>
    <w:p w:rsidR="00EA45BE" w:rsidRDefault="00EA45BE" w:rsidP="00EA45BE">
      <w:pPr>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организация бульваров в центральной части города (за счёт реконструкции);</w:t>
      </w:r>
    </w:p>
    <w:p w:rsidR="00EA45BE" w:rsidRDefault="00EA45BE" w:rsidP="00EA45BE">
      <w:pPr>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организация бульваров вдоль </w:t>
      </w:r>
      <w:proofErr w:type="gramStart"/>
      <w:r>
        <w:rPr>
          <w:rFonts w:ascii="Times New Roman" w:hAnsi="Times New Roman"/>
          <w:sz w:val="28"/>
          <w:szCs w:val="28"/>
        </w:rPr>
        <w:t>моря</w:t>
      </w:r>
      <w:proofErr w:type="gramEnd"/>
      <w:r>
        <w:rPr>
          <w:rFonts w:ascii="Times New Roman" w:hAnsi="Times New Roman"/>
          <w:sz w:val="28"/>
          <w:szCs w:val="28"/>
        </w:rPr>
        <w:t xml:space="preserve"> как в северной, так и в юго-восточной частях с организацией приморского парка в центре города;</w:t>
      </w:r>
    </w:p>
    <w:p w:rsidR="00EA45BE" w:rsidRDefault="00EA45BE" w:rsidP="00EA45BE">
      <w:pPr>
        <w:rPr>
          <w:rFonts w:ascii="Times New Roman" w:hAnsi="Times New Roman"/>
          <w:sz w:val="28"/>
          <w:szCs w:val="28"/>
        </w:rPr>
      </w:pPr>
      <w:r>
        <w:rPr>
          <w:rFonts w:ascii="Times New Roman" w:hAnsi="Times New Roman"/>
          <w:sz w:val="28"/>
          <w:szCs w:val="28"/>
        </w:rPr>
        <w:lastRenderedPageBreak/>
        <w:t>-</w:t>
      </w:r>
      <w:r>
        <w:rPr>
          <w:rFonts w:ascii="Times New Roman" w:hAnsi="Times New Roman"/>
          <w:sz w:val="28"/>
          <w:szCs w:val="28"/>
        </w:rPr>
        <w:tab/>
        <w:t>организацией большой парковой зоны в северо-западном районе («Новая Махачкала») и организация локальных парков в юго-восточной части города;</w:t>
      </w:r>
    </w:p>
    <w:p w:rsidR="00EA45BE" w:rsidRDefault="00EA45BE" w:rsidP="00EA45BE">
      <w:pPr>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 xml:space="preserve">создание скверов и небольших парков в жилой застройке, как </w:t>
      </w:r>
      <w:proofErr w:type="gramStart"/>
      <w:r>
        <w:rPr>
          <w:rFonts w:ascii="Times New Roman" w:hAnsi="Times New Roman"/>
          <w:sz w:val="28"/>
          <w:szCs w:val="28"/>
        </w:rPr>
        <w:t>правило</w:t>
      </w:r>
      <w:proofErr w:type="gramEnd"/>
      <w:r>
        <w:rPr>
          <w:rFonts w:ascii="Times New Roman" w:hAnsi="Times New Roman"/>
          <w:sz w:val="28"/>
          <w:szCs w:val="28"/>
        </w:rPr>
        <w:t xml:space="preserve"> в увязке с детскими садами, школами, общественными объектами;</w:t>
      </w:r>
    </w:p>
    <w:p w:rsidR="00EA45BE" w:rsidRDefault="00EA45BE" w:rsidP="00EA45BE">
      <w:pPr>
        <w:rPr>
          <w:rFonts w:ascii="Times New Roman" w:hAnsi="Times New Roman"/>
          <w:sz w:val="28"/>
          <w:szCs w:val="28"/>
        </w:rPr>
      </w:pPr>
      <w:r>
        <w:rPr>
          <w:rFonts w:ascii="Times New Roman" w:hAnsi="Times New Roman"/>
          <w:sz w:val="28"/>
          <w:szCs w:val="28"/>
        </w:rPr>
        <w:t>-</w:t>
      </w:r>
      <w:r>
        <w:rPr>
          <w:rFonts w:ascii="Times New Roman" w:hAnsi="Times New Roman"/>
          <w:sz w:val="28"/>
          <w:szCs w:val="28"/>
        </w:rPr>
        <w:tab/>
        <w:t>организация сети парковых территорий, спортивных зон, скверов, бульваров, создающих вместе с лесными массивами, ООПТ единый рекреационно-парковый каркас городского округа.</w:t>
      </w:r>
    </w:p>
    <w:p w:rsidR="00EA45BE" w:rsidRPr="00EA45BE" w:rsidRDefault="00EA45BE" w:rsidP="00EA45BE">
      <w:pPr>
        <w:pStyle w:val="3"/>
        <w:spacing w:before="120" w:after="120"/>
        <w:ind w:firstLine="0"/>
        <w:rPr>
          <w:rFonts w:ascii="Times New Roman" w:hAnsi="Times New Roman" w:cs="Times New Roman"/>
          <w:i/>
          <w:color w:val="auto"/>
          <w:sz w:val="28"/>
          <w:szCs w:val="28"/>
        </w:rPr>
      </w:pPr>
      <w:bookmarkStart w:id="28" w:name="_Toc417392815"/>
      <w:r w:rsidRPr="00EA45BE">
        <w:rPr>
          <w:rFonts w:ascii="Times New Roman" w:hAnsi="Times New Roman" w:cs="Times New Roman"/>
          <w:i/>
          <w:color w:val="auto"/>
          <w:sz w:val="28"/>
          <w:szCs w:val="28"/>
        </w:rPr>
        <w:t>2.3.4.  Организация жилой застройки</w:t>
      </w:r>
      <w:bookmarkEnd w:id="28"/>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Цели применения разных видов застройки:</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организация морского фасада города;</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организация основных городских центров;</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организация застройки городских площадей, главных улиц, градостроительных узлов.</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Для достижения этих целей проектом предлагается использовать многоквартирные многоэтажные жилые дома (6-16 этажей), средне-этажные (4-5 этажей) и малоэтажные (1-3 этажа).</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Индивидуальная жилая застройка применяется только на  экстенсивно  используемых территориях населенных пунктов Шамхал, Богатыр</w:t>
      </w:r>
      <w:r w:rsidR="00AD5CA1">
        <w:rPr>
          <w:rFonts w:ascii="Times New Roman" w:hAnsi="Times New Roman" w:cs="Times New Roman"/>
          <w:sz w:val="28"/>
          <w:szCs w:val="28"/>
        </w:rPr>
        <w:t xml:space="preserve">евка, Шамхал-Термен, </w:t>
      </w:r>
      <w:proofErr w:type="gramStart"/>
      <w:r w:rsidR="00AD5CA1">
        <w:rPr>
          <w:rFonts w:ascii="Times New Roman" w:hAnsi="Times New Roman" w:cs="Times New Roman"/>
          <w:sz w:val="28"/>
          <w:szCs w:val="28"/>
        </w:rPr>
        <w:t>Загородный</w:t>
      </w:r>
      <w:proofErr w:type="gramEnd"/>
      <w:r>
        <w:rPr>
          <w:rFonts w:ascii="Times New Roman" w:hAnsi="Times New Roman" w:cs="Times New Roman"/>
          <w:sz w:val="28"/>
          <w:szCs w:val="28"/>
        </w:rPr>
        <w:t xml:space="preserve"> </w:t>
      </w:r>
      <w:r w:rsidR="00AD5CA1">
        <w:rPr>
          <w:rFonts w:ascii="Times New Roman" w:hAnsi="Times New Roman" w:cs="Times New Roman"/>
          <w:sz w:val="28"/>
          <w:szCs w:val="28"/>
        </w:rPr>
        <w:t>(Загородный)</w:t>
      </w:r>
      <w:r>
        <w:rPr>
          <w:rFonts w:ascii="Times New Roman" w:hAnsi="Times New Roman" w:cs="Times New Roman"/>
          <w:sz w:val="28"/>
          <w:szCs w:val="28"/>
        </w:rPr>
        <w:t>.</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Учитывая большую потребность в объектах обслуживани</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детсады, школы и  пр.) при застройке той или иной территории предложены зоны, включающие в себя: участки детсадов и школ, мини парк, спортивную зону, объекты торговли и т.д. Это дает возможность вести застройку законченными комплексами. Это же касается и застройки, определенной под реконструкцию. При этом не исключается использование первых этажей жилых зданий для размещения объектов обслуживания.</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Учитывая большой объем индивидуальной жилой застройки необходимо предусматривать организацию жилых улиц и проездов в соответствии с действующими нормативами, размещение объектов обслуживания, парков, скверов.</w:t>
      </w:r>
    </w:p>
    <w:p w:rsidR="00EA45BE" w:rsidRPr="00EA45BE" w:rsidRDefault="00EA45BE" w:rsidP="00EA45BE">
      <w:pPr>
        <w:pStyle w:val="3"/>
        <w:spacing w:before="120" w:after="120"/>
        <w:ind w:firstLine="0"/>
        <w:rPr>
          <w:rFonts w:ascii="Times New Roman" w:hAnsi="Times New Roman" w:cs="Times New Roman"/>
          <w:i/>
          <w:color w:val="auto"/>
          <w:sz w:val="28"/>
          <w:szCs w:val="28"/>
        </w:rPr>
      </w:pPr>
      <w:bookmarkStart w:id="29" w:name="_Toc417392816"/>
      <w:r w:rsidRPr="00EA45BE">
        <w:rPr>
          <w:rFonts w:ascii="Times New Roman" w:hAnsi="Times New Roman" w:cs="Times New Roman"/>
          <w:i/>
          <w:color w:val="auto"/>
          <w:sz w:val="28"/>
          <w:szCs w:val="28"/>
        </w:rPr>
        <w:t>2.3.5. Система центров. Размещение объектов обслуживания</w:t>
      </w:r>
      <w:bookmarkEnd w:id="29"/>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Каждый из трех районов основной территории имеет свой центр:</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proofErr w:type="gramStart"/>
      <w:r>
        <w:rPr>
          <w:rFonts w:ascii="Times New Roman" w:hAnsi="Times New Roman" w:cs="Times New Roman"/>
          <w:sz w:val="28"/>
          <w:szCs w:val="28"/>
        </w:rPr>
        <w:t>центральный</w:t>
      </w:r>
      <w:proofErr w:type="gramEnd"/>
      <w:r>
        <w:rPr>
          <w:rFonts w:ascii="Times New Roman" w:hAnsi="Times New Roman" w:cs="Times New Roman"/>
          <w:sz w:val="28"/>
          <w:szCs w:val="28"/>
        </w:rPr>
        <w:t xml:space="preserve"> – в исторической зоне центра с выходом к морю и размещением объектов административного, делового и развлекательного назначений;</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rPr>
        <w:tab/>
        <w:t>юго-восточный – в зоне размещения двух крупных многофункциональных комплексов «Лазурный берег» и «Каспий-сити»;</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proofErr w:type="gramStart"/>
      <w:r>
        <w:rPr>
          <w:rFonts w:ascii="Times New Roman" w:hAnsi="Times New Roman" w:cs="Times New Roman"/>
          <w:sz w:val="28"/>
          <w:szCs w:val="28"/>
        </w:rPr>
        <w:t>северо-западный</w:t>
      </w:r>
      <w:proofErr w:type="gramEnd"/>
      <w:r>
        <w:rPr>
          <w:rFonts w:ascii="Times New Roman" w:hAnsi="Times New Roman" w:cs="Times New Roman"/>
          <w:sz w:val="28"/>
          <w:szCs w:val="28"/>
        </w:rPr>
        <w:t xml:space="preserve"> – в районе пересечения основных транспортных осей, где предполагается размещение объектов делового назначения, офисов и т.д.</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Помимо этих центров предполагается разместить объекты обслуживания внутри  существующей и планируемой застройки.</w:t>
      </w:r>
    </w:p>
    <w:p w:rsidR="00EA45BE" w:rsidRPr="00EA45BE" w:rsidRDefault="00EA45BE" w:rsidP="00EA45BE">
      <w:pPr>
        <w:pStyle w:val="3"/>
        <w:spacing w:before="120" w:after="120"/>
        <w:ind w:firstLine="0"/>
        <w:rPr>
          <w:rFonts w:ascii="Times New Roman" w:hAnsi="Times New Roman" w:cs="Times New Roman"/>
          <w:i/>
          <w:color w:val="auto"/>
          <w:sz w:val="28"/>
          <w:szCs w:val="28"/>
        </w:rPr>
      </w:pPr>
      <w:bookmarkStart w:id="30" w:name="_Toc417392817"/>
      <w:r w:rsidRPr="00EA45BE">
        <w:rPr>
          <w:rFonts w:ascii="Times New Roman" w:hAnsi="Times New Roman" w:cs="Times New Roman"/>
          <w:i/>
          <w:color w:val="auto"/>
          <w:sz w:val="28"/>
          <w:szCs w:val="28"/>
        </w:rPr>
        <w:t>2.3.6. Организация многофункциональны</w:t>
      </w:r>
      <w:r>
        <w:rPr>
          <w:rFonts w:ascii="Times New Roman" w:hAnsi="Times New Roman" w:cs="Times New Roman"/>
          <w:i/>
          <w:color w:val="auto"/>
          <w:sz w:val="28"/>
          <w:szCs w:val="28"/>
        </w:rPr>
        <w:t>х и производственных территорий</w:t>
      </w:r>
      <w:bookmarkEnd w:id="30"/>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 xml:space="preserve">Одна из основных задач проекта – благоустройство и реорганизация прибрежной </w:t>
      </w:r>
      <w:proofErr w:type="gramStart"/>
      <w:r>
        <w:rPr>
          <w:rFonts w:ascii="Times New Roman" w:hAnsi="Times New Roman" w:cs="Times New Roman"/>
          <w:sz w:val="28"/>
          <w:szCs w:val="28"/>
        </w:rPr>
        <w:t>территории</w:t>
      </w:r>
      <w:proofErr w:type="gramEnd"/>
      <w:r>
        <w:rPr>
          <w:rFonts w:ascii="Times New Roman" w:hAnsi="Times New Roman" w:cs="Times New Roman"/>
          <w:sz w:val="28"/>
          <w:szCs w:val="28"/>
        </w:rPr>
        <w:t xml:space="preserve">  и организация морского фасада города. Важной задачей является реорганизация производственных зон, примыкающих к берегу моря, размещение на них объектов другого  функционального назначения (многофункциональные зоны).</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Помимо этого проектом предлагается:</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создание многофункциональных зон во въездных узлах;</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создание многофункциональных зон в центральной части города с использованием производственных объектов.</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Многофункциональные зоны могут включать в себя объекты  обслуживания, гостиницы, производственные и складские территории, озелененные пространства. Создание таких зон позволяет оздоровить производственные территории, создать их более привлекательный облик,  что повысит имидж города и позволит более четко использовать территориальные ресурсы.</w:t>
      </w:r>
    </w:p>
    <w:p w:rsidR="00EA45BE" w:rsidRPr="00EA45BE" w:rsidRDefault="00EA45BE" w:rsidP="00EA45BE">
      <w:pPr>
        <w:rPr>
          <w:rFonts w:ascii="Times New Roman" w:hAnsi="Times New Roman" w:cs="Times New Roman"/>
          <w:spacing w:val="-6"/>
          <w:sz w:val="28"/>
          <w:szCs w:val="28"/>
        </w:rPr>
      </w:pPr>
      <w:r w:rsidRPr="00EA45BE">
        <w:rPr>
          <w:rFonts w:ascii="Times New Roman" w:hAnsi="Times New Roman" w:cs="Times New Roman"/>
          <w:spacing w:val="-6"/>
          <w:sz w:val="28"/>
          <w:szCs w:val="28"/>
        </w:rPr>
        <w:t>Проектом предлагается создание  двух типов многофункциональных зон:</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 преобладанием жилой застройки;</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 преобладанием производственных объектов, что характерно для промышленно-коммунальных зон.</w:t>
      </w:r>
    </w:p>
    <w:p w:rsidR="00EA45BE" w:rsidRDefault="00EA45BE" w:rsidP="00EA45BE">
      <w:pPr>
        <w:rPr>
          <w:rFonts w:ascii="Times New Roman" w:hAnsi="Times New Roman" w:cs="Times New Roman"/>
          <w:sz w:val="28"/>
          <w:szCs w:val="28"/>
        </w:rPr>
      </w:pPr>
      <w:r>
        <w:rPr>
          <w:rFonts w:ascii="Times New Roman" w:hAnsi="Times New Roman" w:cs="Times New Roman"/>
          <w:sz w:val="28"/>
          <w:szCs w:val="28"/>
        </w:rPr>
        <w:t>Одной из особенностей Махачкалы является дисперсное размещение производственных и коммунальных  объектов на территории округа, в том числе в жилой застройке. Проектом предлагается сохранить такое положение, поскольку это позволяет приблизить места приложения труда ближе к местам проживания. При этом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часть объектов подлежит реконструкции, переводу их в многофункциональные озелененные территории или выводу в производственные зоны.</w:t>
      </w:r>
    </w:p>
    <w:p w:rsidR="00EA45BE" w:rsidRDefault="00EA45BE" w:rsidP="00EA45BE">
      <w:pPr>
        <w:rPr>
          <w:rFonts w:ascii="Times New Roman" w:hAnsi="Times New Roman" w:cs="Times New Roman"/>
          <w:sz w:val="28"/>
          <w:szCs w:val="28"/>
        </w:rPr>
      </w:pPr>
    </w:p>
    <w:p w:rsidR="00EA45BE" w:rsidRPr="00A245CF" w:rsidRDefault="00EA45BE" w:rsidP="00EA45BE">
      <w:pPr>
        <w:rPr>
          <w:rFonts w:ascii="Times New Roman" w:hAnsi="Times New Roman" w:cs="Times New Roman"/>
          <w:sz w:val="28"/>
          <w:szCs w:val="28"/>
        </w:rPr>
      </w:pPr>
    </w:p>
    <w:p w:rsidR="00EA45BE" w:rsidRPr="0011713B" w:rsidRDefault="00EA45BE" w:rsidP="00EA45BE">
      <w:pPr>
        <w:pStyle w:val="a8"/>
        <w:ind w:left="709" w:firstLine="0"/>
        <w:rPr>
          <w:rFonts w:ascii="Times New Roman" w:hAnsi="Times New Roman" w:cs="Times New Roman"/>
          <w:color w:val="000000"/>
          <w:sz w:val="28"/>
          <w:szCs w:val="28"/>
        </w:rPr>
      </w:pPr>
    </w:p>
    <w:p w:rsidR="0011713B" w:rsidRDefault="0011713B">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82CBC" w:rsidRPr="005A2E36" w:rsidRDefault="00482CBC" w:rsidP="00A958D5">
      <w:pPr>
        <w:rPr>
          <w:rFonts w:ascii="Times New Roman" w:eastAsia="Times New Roman" w:hAnsi="Times New Roman" w:cs="Times New Roman"/>
          <w:sz w:val="2"/>
          <w:szCs w:val="2"/>
        </w:rPr>
      </w:pPr>
    </w:p>
    <w:p w:rsidR="00396B1A" w:rsidRPr="00432CC9" w:rsidRDefault="00396B1A" w:rsidP="00432CC9">
      <w:pPr>
        <w:pStyle w:val="1"/>
        <w:spacing w:before="720" w:after="360"/>
        <w:rPr>
          <w:rFonts w:ascii="Times New Roman" w:eastAsia="Times New Roman" w:hAnsi="Times New Roman" w:cs="Times New Roman"/>
          <w:caps/>
          <w:color w:val="auto"/>
        </w:rPr>
      </w:pPr>
      <w:bookmarkStart w:id="31" w:name="_Toc417392818"/>
      <w:r w:rsidRPr="00432CC9">
        <w:rPr>
          <w:rFonts w:ascii="Times New Roman" w:eastAsia="Times New Roman" w:hAnsi="Times New Roman" w:cs="Times New Roman"/>
          <w:caps/>
          <w:color w:val="auto"/>
        </w:rPr>
        <w:t>3 часть. Перечень мероприятий по территориальному планированию</w:t>
      </w:r>
      <w:bookmarkEnd w:id="31"/>
    </w:p>
    <w:p w:rsidR="00396B1A" w:rsidRPr="00396B1A" w:rsidRDefault="00396B1A" w:rsidP="00396B1A">
      <w:pPr>
        <w:pStyle w:val="2"/>
        <w:spacing w:before="120" w:after="120"/>
        <w:rPr>
          <w:rFonts w:ascii="Times New Roman" w:eastAsia="Times New Roman" w:hAnsi="Times New Roman" w:cs="Times New Roman"/>
          <w:color w:val="auto"/>
          <w:sz w:val="28"/>
          <w:szCs w:val="28"/>
        </w:rPr>
      </w:pPr>
      <w:bookmarkStart w:id="32" w:name="_Toc417392819"/>
      <w:r w:rsidRPr="00396B1A">
        <w:rPr>
          <w:rFonts w:ascii="Times New Roman" w:eastAsia="Times New Roman" w:hAnsi="Times New Roman" w:cs="Times New Roman"/>
          <w:color w:val="auto"/>
          <w:sz w:val="28"/>
          <w:szCs w:val="28"/>
        </w:rPr>
        <w:t>3.1. Мероприятия по развитию системы социально-культурного обслуживания</w:t>
      </w:r>
      <w:bookmarkEnd w:id="32"/>
    </w:p>
    <w:p w:rsidR="00396B1A" w:rsidRPr="0011713B" w:rsidRDefault="00396B1A" w:rsidP="0011713B">
      <w:pPr>
        <w:rPr>
          <w:rFonts w:ascii="Times New Roman" w:eastAsia="Times New Roman" w:hAnsi="Times New Roman" w:cs="Times New Roman"/>
          <w:sz w:val="28"/>
          <w:szCs w:val="28"/>
        </w:rPr>
      </w:pPr>
      <w:r w:rsidRPr="0011713B">
        <w:rPr>
          <w:rFonts w:ascii="Times New Roman" w:eastAsia="Times New Roman" w:hAnsi="Times New Roman" w:cs="Times New Roman"/>
          <w:sz w:val="28"/>
          <w:szCs w:val="28"/>
        </w:rPr>
        <w:t>Городской округ Махачкала является республиканским, межрайонным центром социального и культурно-бытового обслуживания населения, в котором город Махачкала является ядром с набором учреждений эпизодического, периодического и повседневного спроса, а отдельные населённые пункты, входящие в состав городского округа, – центрами повседневного (а также частично периодического) обслуживания.</w:t>
      </w:r>
    </w:p>
    <w:p w:rsidR="00396B1A" w:rsidRPr="0011713B" w:rsidRDefault="00396B1A" w:rsidP="0011713B">
      <w:pPr>
        <w:shd w:val="clear" w:color="auto" w:fill="FFFFFF"/>
        <w:rPr>
          <w:rFonts w:ascii="Times New Roman" w:eastAsia="Times New Roman" w:hAnsi="Times New Roman" w:cs="Times New Roman"/>
          <w:sz w:val="28"/>
          <w:szCs w:val="28"/>
        </w:rPr>
      </w:pPr>
      <w:r w:rsidRPr="0011713B">
        <w:rPr>
          <w:rFonts w:ascii="Times New Roman" w:eastAsia="Times New Roman" w:hAnsi="Times New Roman" w:cs="Times New Roman"/>
          <w:sz w:val="28"/>
          <w:szCs w:val="28"/>
        </w:rPr>
        <w:t>В настоящее время ГО Махачкала характеризуется недостаточно развитой социальной инфраструктурой, система центров обслуживания развита плохо. В условиях развития Махачкалы как центра Махачкалинской агломерации особую актуальность приобретает задача обеспечения населения необходимым уровнем развития социальной инфраструктуры, в полной мере удовлетворяющих потребностям населения.</w:t>
      </w:r>
    </w:p>
    <w:p w:rsidR="00396B1A" w:rsidRPr="0011713B" w:rsidRDefault="00396B1A" w:rsidP="0011713B">
      <w:pPr>
        <w:shd w:val="clear" w:color="auto" w:fill="FFFFFF"/>
        <w:rPr>
          <w:rFonts w:ascii="Times New Roman" w:eastAsia="Times New Roman" w:hAnsi="Times New Roman" w:cs="Times New Roman"/>
          <w:sz w:val="28"/>
          <w:szCs w:val="28"/>
        </w:rPr>
      </w:pPr>
      <w:r w:rsidRPr="0011713B">
        <w:rPr>
          <w:rFonts w:ascii="Times New Roman" w:eastAsia="Times New Roman" w:hAnsi="Times New Roman" w:cs="Times New Roman"/>
          <w:sz w:val="28"/>
          <w:szCs w:val="28"/>
        </w:rPr>
        <w:t>Перспективное развитие системы культурно-бытового обслуживания направлено на повышение уровня и качества обслуживания населения, сокращение затрат времени на получение услуг, расширение их номенклатуры, увеличение расчетных показателей обеспеченности.</w:t>
      </w:r>
    </w:p>
    <w:p w:rsidR="00396B1A" w:rsidRPr="0011713B" w:rsidRDefault="00396B1A" w:rsidP="0011713B">
      <w:pPr>
        <w:shd w:val="clear" w:color="auto" w:fill="FFFFFF"/>
        <w:rPr>
          <w:rFonts w:ascii="Times New Roman" w:eastAsia="Times New Roman" w:hAnsi="Times New Roman" w:cs="Times New Roman"/>
          <w:sz w:val="28"/>
          <w:szCs w:val="28"/>
        </w:rPr>
      </w:pPr>
      <w:r w:rsidRPr="0011713B">
        <w:rPr>
          <w:rFonts w:ascii="Times New Roman" w:eastAsia="Times New Roman" w:hAnsi="Times New Roman" w:cs="Times New Roman"/>
          <w:sz w:val="28"/>
          <w:szCs w:val="28"/>
        </w:rPr>
        <w:t>Генеральным планом городского округа Махачкала</w:t>
      </w:r>
      <w:r w:rsidR="0011713B" w:rsidRPr="0011713B">
        <w:rPr>
          <w:rFonts w:ascii="Times New Roman" w:eastAsia="Times New Roman" w:hAnsi="Times New Roman" w:cs="Times New Roman"/>
          <w:sz w:val="28"/>
          <w:szCs w:val="28"/>
        </w:rPr>
        <w:t xml:space="preserve"> </w:t>
      </w:r>
      <w:r w:rsidRPr="0011713B">
        <w:rPr>
          <w:rFonts w:ascii="Times New Roman" w:eastAsia="Times New Roman" w:hAnsi="Times New Roman" w:cs="Times New Roman"/>
          <w:sz w:val="28"/>
          <w:szCs w:val="28"/>
        </w:rPr>
        <w:t>планируются объекты</w:t>
      </w:r>
      <w:r w:rsidR="0011713B" w:rsidRPr="0011713B">
        <w:rPr>
          <w:rFonts w:ascii="Times New Roman" w:eastAsia="Times New Roman" w:hAnsi="Times New Roman" w:cs="Times New Roman"/>
          <w:sz w:val="28"/>
          <w:szCs w:val="28"/>
        </w:rPr>
        <w:t xml:space="preserve"> </w:t>
      </w:r>
      <w:r w:rsidRPr="0011713B">
        <w:rPr>
          <w:rFonts w:ascii="Times New Roman" w:eastAsia="Times New Roman" w:hAnsi="Times New Roman" w:cs="Times New Roman"/>
          <w:sz w:val="28"/>
          <w:szCs w:val="28"/>
        </w:rPr>
        <w:t xml:space="preserve">социально-культурного и коммунально-бытового обслуживания, из которых общеобразовательные школы, дошкольные образовательные учреждения, досуговые центры, учреждения амбулаторно-поликлинической сети, спортивные сооружения и физкультурно-оздоровительные комплексы относятся к объектам, необходимым для осуществления полномочий органов местного самоуправления городского округа. </w:t>
      </w:r>
    </w:p>
    <w:p w:rsidR="00396B1A" w:rsidRPr="0011713B" w:rsidRDefault="00396B1A" w:rsidP="0011713B">
      <w:pPr>
        <w:rPr>
          <w:rFonts w:ascii="Times New Roman" w:eastAsia="Times New Roman" w:hAnsi="Times New Roman" w:cs="Times New Roman"/>
          <w:sz w:val="28"/>
          <w:szCs w:val="28"/>
        </w:rPr>
      </w:pPr>
      <w:r w:rsidRPr="0011713B">
        <w:rPr>
          <w:rFonts w:ascii="Times New Roman" w:eastAsia="Times New Roman" w:hAnsi="Times New Roman" w:cs="Times New Roman"/>
          <w:sz w:val="28"/>
          <w:szCs w:val="28"/>
        </w:rPr>
        <w:t>Важным направлением развития социальной сферы является совершенствование ее территориальной организации, направленной на ликвидацию существующей неравномерности в размещении объектов. При этом помимо количественного наращивания мощностей различных видов обслуживания, размещаемых</w:t>
      </w:r>
      <w:r w:rsidR="0011713B" w:rsidRPr="0011713B">
        <w:rPr>
          <w:rFonts w:ascii="Times New Roman" w:eastAsia="Times New Roman" w:hAnsi="Times New Roman" w:cs="Times New Roman"/>
          <w:sz w:val="28"/>
          <w:szCs w:val="28"/>
        </w:rPr>
        <w:t xml:space="preserve"> </w:t>
      </w:r>
      <w:r w:rsidRPr="0011713B">
        <w:rPr>
          <w:rFonts w:ascii="Times New Roman" w:eastAsia="Times New Roman" w:hAnsi="Times New Roman" w:cs="Times New Roman"/>
          <w:sz w:val="28"/>
          <w:szCs w:val="28"/>
        </w:rPr>
        <w:t>в отдельно стоящих зданиях,</w:t>
      </w:r>
      <w:r w:rsidR="0011713B" w:rsidRPr="0011713B">
        <w:rPr>
          <w:rFonts w:ascii="Times New Roman" w:eastAsia="Times New Roman" w:hAnsi="Times New Roman" w:cs="Times New Roman"/>
          <w:sz w:val="28"/>
          <w:szCs w:val="28"/>
        </w:rPr>
        <w:t xml:space="preserve"> </w:t>
      </w:r>
      <w:r w:rsidRPr="0011713B">
        <w:rPr>
          <w:rFonts w:ascii="Times New Roman" w:eastAsia="Times New Roman" w:hAnsi="Times New Roman" w:cs="Times New Roman"/>
          <w:sz w:val="28"/>
          <w:szCs w:val="28"/>
        </w:rPr>
        <w:t>предусматривается формирование сети предприятий различного типа, размещенных как в первых этажах, так и во встроенно-пристроенных помещениях.</w:t>
      </w:r>
    </w:p>
    <w:p w:rsidR="00396B1A" w:rsidRPr="0011713B" w:rsidRDefault="00396B1A" w:rsidP="0011713B">
      <w:pPr>
        <w:overflowPunct w:val="0"/>
        <w:autoSpaceDE w:val="0"/>
        <w:autoSpaceDN w:val="0"/>
        <w:adjustRightInd w:val="0"/>
        <w:rPr>
          <w:rFonts w:ascii="Times New Roman" w:eastAsia="Times New Roman" w:hAnsi="Times New Roman" w:cs="Times New Roman"/>
          <w:sz w:val="28"/>
          <w:szCs w:val="28"/>
        </w:rPr>
      </w:pPr>
      <w:r w:rsidRPr="0011713B">
        <w:rPr>
          <w:rFonts w:ascii="Times New Roman" w:eastAsia="Times New Roman" w:hAnsi="Times New Roman" w:cs="Times New Roman"/>
          <w:sz w:val="28"/>
          <w:szCs w:val="28"/>
        </w:rPr>
        <w:lastRenderedPageBreak/>
        <w:t>Во встроенно-пристроенных помещениях размещаются предприятия торговли, общественного питания, бытового обслуживания, отделения связи, отделения банков, юридические консультации, нотариальные конторы, опорные пункты охраны порядка.</w:t>
      </w:r>
    </w:p>
    <w:p w:rsidR="00396B1A" w:rsidRPr="0011713B" w:rsidRDefault="00396B1A" w:rsidP="0011713B">
      <w:pPr>
        <w:overflowPunct w:val="0"/>
        <w:autoSpaceDE w:val="0"/>
        <w:autoSpaceDN w:val="0"/>
        <w:adjustRightInd w:val="0"/>
        <w:rPr>
          <w:rFonts w:ascii="Times New Roman" w:eastAsia="Times New Roman" w:hAnsi="Times New Roman" w:cs="Times New Roman"/>
          <w:sz w:val="28"/>
          <w:szCs w:val="28"/>
        </w:rPr>
      </w:pPr>
      <w:r w:rsidRPr="0011713B">
        <w:rPr>
          <w:rFonts w:ascii="Times New Roman" w:eastAsia="Times New Roman" w:hAnsi="Times New Roman" w:cs="Times New Roman"/>
          <w:sz w:val="28"/>
          <w:szCs w:val="28"/>
        </w:rPr>
        <w:t>Генеральным планом предусмотрено:</w:t>
      </w:r>
    </w:p>
    <w:p w:rsidR="00396B1A" w:rsidRPr="0011713B" w:rsidRDefault="00396B1A" w:rsidP="00F41C00">
      <w:pPr>
        <w:pStyle w:val="a8"/>
        <w:numPr>
          <w:ilvl w:val="0"/>
          <w:numId w:val="47"/>
        </w:numPr>
        <w:overflowPunct w:val="0"/>
        <w:autoSpaceDE w:val="0"/>
        <w:autoSpaceDN w:val="0"/>
        <w:adjustRightInd w:val="0"/>
        <w:ind w:left="0" w:firstLine="709"/>
        <w:rPr>
          <w:rFonts w:ascii="Times New Roman" w:eastAsia="Times New Roman" w:hAnsi="Times New Roman" w:cs="Times New Roman"/>
          <w:sz w:val="28"/>
          <w:szCs w:val="28"/>
        </w:rPr>
      </w:pPr>
      <w:r w:rsidRPr="0011713B">
        <w:rPr>
          <w:rFonts w:ascii="Times New Roman" w:eastAsia="Times New Roman" w:hAnsi="Times New Roman" w:cs="Times New Roman"/>
          <w:sz w:val="28"/>
          <w:szCs w:val="28"/>
        </w:rPr>
        <w:t>развитие общегородского центра вдоль ул.</w:t>
      </w:r>
      <w:r w:rsidR="0011713B" w:rsidRPr="0011713B">
        <w:rPr>
          <w:rFonts w:ascii="Times New Roman" w:eastAsia="Times New Roman" w:hAnsi="Times New Roman" w:cs="Times New Roman"/>
          <w:sz w:val="28"/>
          <w:szCs w:val="28"/>
        </w:rPr>
        <w:t xml:space="preserve"> </w:t>
      </w:r>
      <w:r w:rsidRPr="0011713B">
        <w:rPr>
          <w:rFonts w:ascii="Times New Roman" w:eastAsia="Times New Roman" w:hAnsi="Times New Roman" w:cs="Times New Roman"/>
          <w:sz w:val="28"/>
          <w:szCs w:val="28"/>
        </w:rPr>
        <w:t xml:space="preserve">Дохадаева; </w:t>
      </w:r>
    </w:p>
    <w:p w:rsidR="00396B1A" w:rsidRPr="0011713B" w:rsidRDefault="00396B1A" w:rsidP="00F41C00">
      <w:pPr>
        <w:pStyle w:val="a8"/>
        <w:numPr>
          <w:ilvl w:val="0"/>
          <w:numId w:val="47"/>
        </w:numPr>
        <w:overflowPunct w:val="0"/>
        <w:autoSpaceDE w:val="0"/>
        <w:autoSpaceDN w:val="0"/>
        <w:adjustRightInd w:val="0"/>
        <w:ind w:left="0" w:firstLine="709"/>
        <w:rPr>
          <w:rFonts w:ascii="Times New Roman" w:eastAsia="Times New Roman" w:hAnsi="Times New Roman" w:cs="Times New Roman"/>
          <w:sz w:val="28"/>
          <w:szCs w:val="28"/>
        </w:rPr>
      </w:pPr>
      <w:r w:rsidRPr="0011713B">
        <w:rPr>
          <w:rFonts w:ascii="Times New Roman" w:eastAsia="Times New Roman" w:hAnsi="Times New Roman" w:cs="Times New Roman"/>
          <w:sz w:val="28"/>
          <w:szCs w:val="28"/>
        </w:rPr>
        <w:t>насыщение различными функциями исторического центра города;</w:t>
      </w:r>
    </w:p>
    <w:p w:rsidR="00396B1A" w:rsidRPr="0011713B" w:rsidRDefault="00396B1A" w:rsidP="00F41C00">
      <w:pPr>
        <w:pStyle w:val="a8"/>
        <w:numPr>
          <w:ilvl w:val="0"/>
          <w:numId w:val="47"/>
        </w:numPr>
        <w:overflowPunct w:val="0"/>
        <w:autoSpaceDE w:val="0"/>
        <w:autoSpaceDN w:val="0"/>
        <w:adjustRightInd w:val="0"/>
        <w:ind w:left="0" w:firstLine="709"/>
        <w:rPr>
          <w:rFonts w:ascii="Times New Roman" w:eastAsia="Times New Roman" w:hAnsi="Times New Roman" w:cs="Times New Roman"/>
          <w:sz w:val="28"/>
          <w:szCs w:val="28"/>
        </w:rPr>
      </w:pPr>
      <w:r w:rsidRPr="0011713B">
        <w:rPr>
          <w:rFonts w:ascii="Times New Roman" w:eastAsia="Times New Roman" w:hAnsi="Times New Roman" w:cs="Times New Roman"/>
          <w:sz w:val="28"/>
          <w:szCs w:val="28"/>
        </w:rPr>
        <w:t>создание (развитие) многофункциональных центров во всех жилых районах.</w:t>
      </w:r>
    </w:p>
    <w:p w:rsidR="00396B1A" w:rsidRPr="0011713B" w:rsidRDefault="00396B1A" w:rsidP="0011713B">
      <w:pPr>
        <w:shd w:val="clear" w:color="auto" w:fill="FFFFFF"/>
        <w:rPr>
          <w:rFonts w:ascii="Times New Roman" w:eastAsia="Times New Roman" w:hAnsi="Times New Roman" w:cs="Times New Roman"/>
          <w:sz w:val="28"/>
          <w:szCs w:val="28"/>
        </w:rPr>
      </w:pPr>
      <w:r w:rsidRPr="0011713B">
        <w:rPr>
          <w:rFonts w:ascii="Times New Roman" w:eastAsia="Times New Roman" w:hAnsi="Times New Roman" w:cs="Times New Roman"/>
          <w:sz w:val="28"/>
          <w:szCs w:val="28"/>
        </w:rPr>
        <w:t>Расчет потребности в учреждениях культурно-бытового и коммунального обслуживания произведен на основе Нормативов градостроительного проектирования Республики Дагестан (утв. Постановлением Правительства Республики Дагестан от 22.01.2014 №14) с учетом прогноза численности населения на расчетный срок.</w:t>
      </w:r>
    </w:p>
    <w:p w:rsidR="00396B1A" w:rsidRPr="0011713B" w:rsidRDefault="00396B1A" w:rsidP="0011713B">
      <w:pPr>
        <w:shd w:val="clear" w:color="auto" w:fill="FFFFFF"/>
        <w:rPr>
          <w:rFonts w:ascii="Times New Roman" w:eastAsia="Times New Roman" w:hAnsi="Times New Roman" w:cs="Times New Roman"/>
          <w:sz w:val="28"/>
          <w:szCs w:val="28"/>
        </w:rPr>
      </w:pPr>
      <w:r w:rsidRPr="0011713B">
        <w:rPr>
          <w:rFonts w:ascii="Times New Roman" w:eastAsia="Times New Roman" w:hAnsi="Times New Roman" w:cs="Times New Roman"/>
          <w:sz w:val="28"/>
          <w:szCs w:val="28"/>
        </w:rPr>
        <w:t xml:space="preserve">Расчет выполнен в разрезе населенных пунктов городского округа и внутригородских административных районов </w:t>
      </w:r>
      <w:proofErr w:type="gramStart"/>
      <w:r w:rsidRPr="0011713B">
        <w:rPr>
          <w:rFonts w:ascii="Times New Roman" w:eastAsia="Times New Roman" w:hAnsi="Times New Roman" w:cs="Times New Roman"/>
          <w:sz w:val="28"/>
          <w:szCs w:val="28"/>
        </w:rPr>
        <w:t>г</w:t>
      </w:r>
      <w:proofErr w:type="gramEnd"/>
      <w:r w:rsidRPr="0011713B">
        <w:rPr>
          <w:rFonts w:ascii="Times New Roman" w:eastAsia="Times New Roman" w:hAnsi="Times New Roman" w:cs="Times New Roman"/>
          <w:sz w:val="28"/>
          <w:szCs w:val="28"/>
        </w:rPr>
        <w:t>.</w:t>
      </w:r>
      <w:r w:rsidR="0011713B">
        <w:rPr>
          <w:rFonts w:ascii="Times New Roman" w:eastAsia="Times New Roman" w:hAnsi="Times New Roman" w:cs="Times New Roman"/>
          <w:sz w:val="28"/>
          <w:szCs w:val="28"/>
        </w:rPr>
        <w:t xml:space="preserve"> </w:t>
      </w:r>
      <w:r w:rsidRPr="0011713B">
        <w:rPr>
          <w:rFonts w:ascii="Times New Roman" w:eastAsia="Times New Roman" w:hAnsi="Times New Roman" w:cs="Times New Roman"/>
          <w:sz w:val="28"/>
          <w:szCs w:val="28"/>
        </w:rPr>
        <w:t xml:space="preserve">Махачакала. </w:t>
      </w:r>
    </w:p>
    <w:p w:rsidR="00396B1A" w:rsidRPr="0011713B" w:rsidRDefault="00396B1A" w:rsidP="0011713B">
      <w:pPr>
        <w:shd w:val="clear" w:color="auto" w:fill="FFFFFF"/>
        <w:rPr>
          <w:rFonts w:ascii="Times New Roman" w:eastAsia="Times New Roman" w:hAnsi="Times New Roman" w:cs="Times New Roman"/>
          <w:sz w:val="28"/>
          <w:szCs w:val="28"/>
        </w:rPr>
      </w:pPr>
      <w:r w:rsidRPr="0011713B">
        <w:rPr>
          <w:rFonts w:ascii="Times New Roman" w:eastAsia="Times New Roman" w:hAnsi="Times New Roman" w:cs="Times New Roman"/>
          <w:sz w:val="28"/>
          <w:szCs w:val="28"/>
        </w:rPr>
        <w:t>Прогноз потребности в основных учреждениях социально-культурного и коммунально-бытового обслуживания приведен в табл.</w:t>
      </w:r>
      <w:r w:rsidR="0011713B">
        <w:rPr>
          <w:rFonts w:ascii="Times New Roman" w:eastAsia="Times New Roman" w:hAnsi="Times New Roman" w:cs="Times New Roman"/>
          <w:sz w:val="28"/>
          <w:szCs w:val="28"/>
        </w:rPr>
        <w:t>3.1.</w:t>
      </w:r>
    </w:p>
    <w:p w:rsidR="00396B1A" w:rsidRPr="0011713B" w:rsidRDefault="0011713B" w:rsidP="0011713B">
      <w:pPr>
        <w:spacing w:after="0"/>
        <w:jc w:val="right"/>
        <w:rPr>
          <w:rFonts w:ascii="Times New Roman" w:eastAsia="Times New Roman" w:hAnsi="Times New Roman" w:cs="Times New Roman"/>
          <w:sz w:val="28"/>
          <w:szCs w:val="28"/>
        </w:rPr>
      </w:pPr>
      <w:r w:rsidRPr="0011713B">
        <w:rPr>
          <w:rFonts w:ascii="Times New Roman" w:eastAsia="Times New Roman" w:hAnsi="Times New Roman" w:cs="Times New Roman"/>
          <w:sz w:val="28"/>
          <w:szCs w:val="28"/>
        </w:rPr>
        <w:t>Таблица 3.1</w:t>
      </w:r>
    </w:p>
    <w:p w:rsidR="00396B1A" w:rsidRPr="0011713B" w:rsidRDefault="00396B1A" w:rsidP="0011713B">
      <w:pPr>
        <w:tabs>
          <w:tab w:val="left" w:pos="2235"/>
          <w:tab w:val="left" w:pos="10839"/>
          <w:tab w:val="left" w:pos="19751"/>
        </w:tabs>
        <w:ind w:firstLine="0"/>
        <w:jc w:val="center"/>
        <w:rPr>
          <w:rFonts w:ascii="Times New Roman" w:eastAsia="Times New Roman" w:hAnsi="Times New Roman" w:cs="Times New Roman"/>
          <w:color w:val="000000"/>
          <w:sz w:val="28"/>
          <w:szCs w:val="28"/>
        </w:rPr>
      </w:pPr>
      <w:r w:rsidRPr="0011713B">
        <w:rPr>
          <w:rFonts w:ascii="Times New Roman" w:eastAsia="Times New Roman" w:hAnsi="Times New Roman" w:cs="Times New Roman"/>
          <w:color w:val="000000"/>
          <w:sz w:val="28"/>
          <w:szCs w:val="28"/>
        </w:rPr>
        <w:t>Дошкольные образовательные учреждения</w:t>
      </w:r>
    </w:p>
    <w:tbl>
      <w:tblPr>
        <w:tblW w:w="96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9"/>
        <w:gridCol w:w="17"/>
        <w:gridCol w:w="124"/>
        <w:gridCol w:w="1559"/>
        <w:gridCol w:w="9"/>
        <w:gridCol w:w="273"/>
        <w:gridCol w:w="1141"/>
        <w:gridCol w:w="56"/>
        <w:gridCol w:w="28"/>
        <w:gridCol w:w="51"/>
        <w:gridCol w:w="33"/>
        <w:gridCol w:w="1390"/>
        <w:gridCol w:w="134"/>
        <w:gridCol w:w="1425"/>
        <w:gridCol w:w="1435"/>
      </w:tblGrid>
      <w:tr w:rsidR="00396B1A" w:rsidRPr="00396B1A" w:rsidTr="00C15A34">
        <w:trPr>
          <w:trHeight w:val="20"/>
          <w:tblHeader/>
        </w:trPr>
        <w:tc>
          <w:tcPr>
            <w:tcW w:w="2017" w:type="dxa"/>
            <w:gridSpan w:val="2"/>
            <w:vMerge w:val="restart"/>
            <w:shd w:val="clear" w:color="auto" w:fill="D9D9D9" w:themeFill="background1" w:themeFillShade="D9"/>
            <w:vAlign w:val="center"/>
            <w:hideMark/>
          </w:tcPr>
          <w:p w:rsidR="00396B1A" w:rsidRPr="0011713B" w:rsidRDefault="00396B1A" w:rsidP="0011713B">
            <w:pPr>
              <w:spacing w:after="0"/>
              <w:ind w:firstLine="0"/>
              <w:rPr>
                <w:rFonts w:ascii="Times New Roman" w:eastAsia="Times New Roman" w:hAnsi="Times New Roman" w:cs="Times New Roman"/>
                <w:color w:val="000000"/>
              </w:rPr>
            </w:pPr>
          </w:p>
        </w:tc>
        <w:tc>
          <w:tcPr>
            <w:tcW w:w="1683" w:type="dxa"/>
            <w:gridSpan w:val="2"/>
            <w:vMerge w:val="restart"/>
            <w:shd w:val="clear" w:color="auto" w:fill="D9D9D9" w:themeFill="background1" w:themeFillShade="D9"/>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Существующая емкость, мест</w:t>
            </w:r>
          </w:p>
        </w:tc>
        <w:tc>
          <w:tcPr>
            <w:tcW w:w="2980" w:type="dxa"/>
            <w:gridSpan w:val="8"/>
            <w:shd w:val="clear" w:color="auto" w:fill="D9D9D9" w:themeFill="background1" w:themeFillShade="D9"/>
            <w:noWrap/>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I очередь</w:t>
            </w:r>
          </w:p>
        </w:tc>
        <w:tc>
          <w:tcPr>
            <w:tcW w:w="2994" w:type="dxa"/>
            <w:gridSpan w:val="3"/>
            <w:shd w:val="clear" w:color="auto" w:fill="D9D9D9" w:themeFill="background1" w:themeFillShade="D9"/>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Расчетный срок</w:t>
            </w:r>
          </w:p>
        </w:tc>
      </w:tr>
      <w:tr w:rsidR="00396B1A" w:rsidRPr="00396B1A" w:rsidTr="00C15A34">
        <w:trPr>
          <w:trHeight w:val="20"/>
          <w:tblHeader/>
        </w:trPr>
        <w:tc>
          <w:tcPr>
            <w:tcW w:w="2017" w:type="dxa"/>
            <w:gridSpan w:val="2"/>
            <w:vMerge/>
            <w:shd w:val="clear" w:color="auto" w:fill="D9D9D9" w:themeFill="background1" w:themeFillShade="D9"/>
            <w:vAlign w:val="center"/>
            <w:hideMark/>
          </w:tcPr>
          <w:p w:rsidR="00396B1A" w:rsidRPr="0011713B" w:rsidRDefault="00396B1A" w:rsidP="0011713B">
            <w:pPr>
              <w:spacing w:after="0"/>
              <w:ind w:firstLine="0"/>
              <w:rPr>
                <w:rFonts w:ascii="Times New Roman" w:eastAsia="Times New Roman" w:hAnsi="Times New Roman" w:cs="Times New Roman"/>
                <w:color w:val="000000"/>
              </w:rPr>
            </w:pPr>
          </w:p>
        </w:tc>
        <w:tc>
          <w:tcPr>
            <w:tcW w:w="1683" w:type="dxa"/>
            <w:gridSpan w:val="2"/>
            <w:vMerge/>
            <w:shd w:val="clear" w:color="auto" w:fill="D9D9D9" w:themeFill="background1" w:themeFillShade="D9"/>
            <w:vAlign w:val="center"/>
            <w:hideMark/>
          </w:tcPr>
          <w:p w:rsidR="00396B1A" w:rsidRPr="0011713B" w:rsidRDefault="00396B1A" w:rsidP="0011713B">
            <w:pPr>
              <w:spacing w:after="0"/>
              <w:ind w:firstLine="0"/>
              <w:rPr>
                <w:rFonts w:ascii="Times New Roman" w:eastAsia="Times New Roman" w:hAnsi="Times New Roman" w:cs="Times New Roman"/>
                <w:color w:val="000000"/>
              </w:rPr>
            </w:pPr>
          </w:p>
        </w:tc>
        <w:tc>
          <w:tcPr>
            <w:tcW w:w="1480" w:type="dxa"/>
            <w:gridSpan w:val="4"/>
            <w:shd w:val="clear" w:color="auto" w:fill="D9D9D9" w:themeFill="background1" w:themeFillShade="D9"/>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требуется по нормативу</w:t>
            </w:r>
          </w:p>
        </w:tc>
        <w:tc>
          <w:tcPr>
            <w:tcW w:w="1500" w:type="dxa"/>
            <w:gridSpan w:val="4"/>
            <w:shd w:val="clear" w:color="auto" w:fill="D9D9D9" w:themeFill="background1" w:themeFillShade="D9"/>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 xml:space="preserve">новое </w:t>
            </w:r>
            <w:r w:rsidRPr="00C15A34">
              <w:rPr>
                <w:rFonts w:ascii="Times New Roman" w:eastAsia="Times New Roman" w:hAnsi="Times New Roman" w:cs="Times New Roman"/>
                <w:color w:val="000000"/>
                <w:spacing w:val="-6"/>
              </w:rPr>
              <w:t xml:space="preserve">строительство </w:t>
            </w:r>
          </w:p>
        </w:tc>
        <w:tc>
          <w:tcPr>
            <w:tcW w:w="1558" w:type="dxa"/>
            <w:gridSpan w:val="2"/>
            <w:shd w:val="clear" w:color="auto" w:fill="D9D9D9" w:themeFill="background1" w:themeFillShade="D9"/>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требуется по нормативу</w:t>
            </w:r>
          </w:p>
        </w:tc>
        <w:tc>
          <w:tcPr>
            <w:tcW w:w="1436" w:type="dxa"/>
            <w:shd w:val="clear" w:color="auto" w:fill="D9D9D9" w:themeFill="background1" w:themeFillShade="D9"/>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 xml:space="preserve">новое строительство </w:t>
            </w:r>
          </w:p>
        </w:tc>
      </w:tr>
      <w:tr w:rsidR="00396B1A" w:rsidRPr="00396B1A" w:rsidTr="00C15A34">
        <w:trPr>
          <w:trHeight w:val="20"/>
        </w:trPr>
        <w:tc>
          <w:tcPr>
            <w:tcW w:w="2017" w:type="dxa"/>
            <w:gridSpan w:val="2"/>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ГО Махачкала</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14546</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56227</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41681</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62961</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48415</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Махачкала</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13782</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44401</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30619</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47920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34138</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Кировский</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3046</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11600</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8554</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11210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8164</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Ленинский</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3650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16854</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13204</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21709</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18059</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Советский</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7086</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15947</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8861</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15001</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7915</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Альбурикент</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904</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904</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922</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922</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Ленинкент</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1606</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1466</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2161</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2021</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Кяхулай</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792</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792</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936</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936</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Семендер</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65</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1752</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1687</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2342</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2277</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Тарки</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1026</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1026</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973</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973</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Кяхулай</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538</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538</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543</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543</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Сулак</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648</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528</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792</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672</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121</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1338</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1217</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1975</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1854</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Богатыревка</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75</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360</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285</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360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285</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Хушет</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243</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870</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627</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927</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684</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Талги</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146</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146</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168</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168</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Красноармейское</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967</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967</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1850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1850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Шамхал-Термен</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864</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864</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1080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1080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Остров Чечень</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w:t>
            </w:r>
          </w:p>
        </w:tc>
      </w:tr>
      <w:tr w:rsidR="00396B1A" w:rsidRPr="00396B1A" w:rsidTr="00C15A34">
        <w:trPr>
          <w:trHeight w:val="20"/>
        </w:trPr>
        <w:tc>
          <w:tcPr>
            <w:tcW w:w="9674" w:type="dxa"/>
            <w:gridSpan w:val="15"/>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b/>
                <w:color w:val="000000"/>
              </w:rPr>
              <w:t>Общеобразовательные школы</w:t>
            </w:r>
          </w:p>
        </w:tc>
      </w:tr>
      <w:tr w:rsidR="00396B1A" w:rsidRPr="00396B1A" w:rsidTr="00C15A34">
        <w:trPr>
          <w:trHeight w:val="20"/>
        </w:trPr>
        <w:tc>
          <w:tcPr>
            <w:tcW w:w="2141" w:type="dxa"/>
            <w:gridSpan w:val="3"/>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lastRenderedPageBreak/>
              <w:t>ГО Махачкала</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79932</w:t>
            </w:r>
          </w:p>
        </w:tc>
        <w:tc>
          <w:tcPr>
            <w:tcW w:w="1310"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101546</w:t>
            </w:r>
          </w:p>
        </w:tc>
        <w:tc>
          <w:tcPr>
            <w:tcW w:w="1524"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21614</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114323</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34391</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Махачкала</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70377</w:t>
            </w:r>
          </w:p>
        </w:tc>
        <w:tc>
          <w:tcPr>
            <w:tcW w:w="1310"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79208</w:t>
            </w:r>
          </w:p>
        </w:tc>
        <w:tc>
          <w:tcPr>
            <w:tcW w:w="1524"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8831</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85912</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15535</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Кировский</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17829</w:t>
            </w:r>
          </w:p>
        </w:tc>
        <w:tc>
          <w:tcPr>
            <w:tcW w:w="1310"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21911</w:t>
            </w:r>
          </w:p>
        </w:tc>
        <w:tc>
          <w:tcPr>
            <w:tcW w:w="1524"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4082</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21174</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3345</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Ленинский</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12414</w:t>
            </w:r>
          </w:p>
        </w:tc>
        <w:tc>
          <w:tcPr>
            <w:tcW w:w="1310"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31835</w:t>
            </w:r>
          </w:p>
        </w:tc>
        <w:tc>
          <w:tcPr>
            <w:tcW w:w="1524"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19421</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41006</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28592</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Советский</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40134</w:t>
            </w:r>
          </w:p>
        </w:tc>
        <w:tc>
          <w:tcPr>
            <w:tcW w:w="1310"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25463</w:t>
            </w:r>
          </w:p>
        </w:tc>
        <w:tc>
          <w:tcPr>
            <w:tcW w:w="1524"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23732</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Альбурикент</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420</w:t>
            </w:r>
          </w:p>
        </w:tc>
        <w:tc>
          <w:tcPr>
            <w:tcW w:w="1310"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1707</w:t>
            </w:r>
          </w:p>
        </w:tc>
        <w:tc>
          <w:tcPr>
            <w:tcW w:w="1524"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1287</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1741</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1321</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Ленинкент</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1748</w:t>
            </w:r>
          </w:p>
        </w:tc>
        <w:tc>
          <w:tcPr>
            <w:tcW w:w="1310"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3034</w:t>
            </w:r>
          </w:p>
        </w:tc>
        <w:tc>
          <w:tcPr>
            <w:tcW w:w="1524"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1286</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4083</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2335</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Кяхулай</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710</w:t>
            </w:r>
          </w:p>
        </w:tc>
        <w:tc>
          <w:tcPr>
            <w:tcW w:w="1310"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1496</w:t>
            </w:r>
          </w:p>
        </w:tc>
        <w:tc>
          <w:tcPr>
            <w:tcW w:w="1524"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786</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1768</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1058</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Семендер</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100</w:t>
            </w:r>
          </w:p>
        </w:tc>
        <w:tc>
          <w:tcPr>
            <w:tcW w:w="1310"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3310</w:t>
            </w:r>
          </w:p>
        </w:tc>
        <w:tc>
          <w:tcPr>
            <w:tcW w:w="1524"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3210</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4424</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4324</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Тарки</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340</w:t>
            </w:r>
          </w:p>
        </w:tc>
        <w:tc>
          <w:tcPr>
            <w:tcW w:w="1310"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1937</w:t>
            </w:r>
          </w:p>
        </w:tc>
        <w:tc>
          <w:tcPr>
            <w:tcW w:w="1524"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1597</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1838</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1498</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Кяхулай</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310"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1016</w:t>
            </w:r>
          </w:p>
        </w:tc>
        <w:tc>
          <w:tcPr>
            <w:tcW w:w="1524"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673</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1025</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682</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Сулак</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700</w:t>
            </w:r>
          </w:p>
        </w:tc>
        <w:tc>
          <w:tcPr>
            <w:tcW w:w="1310"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1224</w:t>
            </w:r>
          </w:p>
        </w:tc>
        <w:tc>
          <w:tcPr>
            <w:tcW w:w="1524"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524</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1496</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796</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1386</w:t>
            </w:r>
          </w:p>
        </w:tc>
        <w:tc>
          <w:tcPr>
            <w:tcW w:w="1310"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2528</w:t>
            </w:r>
          </w:p>
        </w:tc>
        <w:tc>
          <w:tcPr>
            <w:tcW w:w="1524"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1142</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3731</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2345</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Богатыревка</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409</w:t>
            </w:r>
          </w:p>
        </w:tc>
        <w:tc>
          <w:tcPr>
            <w:tcW w:w="1310"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680</w:t>
            </w:r>
          </w:p>
        </w:tc>
        <w:tc>
          <w:tcPr>
            <w:tcW w:w="1524"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271</w:t>
            </w:r>
          </w:p>
        </w:tc>
        <w:tc>
          <w:tcPr>
            <w:tcW w:w="1421"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680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271</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Хушет</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1762</w:t>
            </w:r>
          </w:p>
        </w:tc>
        <w:tc>
          <w:tcPr>
            <w:tcW w:w="1310"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1644</w:t>
            </w:r>
          </w:p>
        </w:tc>
        <w:tc>
          <w:tcPr>
            <w:tcW w:w="1524"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1752</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Талги</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315</w:t>
            </w:r>
          </w:p>
        </w:tc>
        <w:tc>
          <w:tcPr>
            <w:tcW w:w="1310"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276</w:t>
            </w:r>
          </w:p>
        </w:tc>
        <w:tc>
          <w:tcPr>
            <w:tcW w:w="1524"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317</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Красноармейское</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802</w:t>
            </w:r>
          </w:p>
        </w:tc>
        <w:tc>
          <w:tcPr>
            <w:tcW w:w="1310"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1827</w:t>
            </w:r>
          </w:p>
        </w:tc>
        <w:tc>
          <w:tcPr>
            <w:tcW w:w="1524"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1025</w:t>
            </w:r>
          </w:p>
        </w:tc>
        <w:tc>
          <w:tcPr>
            <w:tcW w:w="1421"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3495</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2693</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Шамхал-Термен</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846</w:t>
            </w:r>
          </w:p>
        </w:tc>
        <w:tc>
          <w:tcPr>
            <w:tcW w:w="1310"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1632</w:t>
            </w:r>
          </w:p>
        </w:tc>
        <w:tc>
          <w:tcPr>
            <w:tcW w:w="1524"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786</w:t>
            </w:r>
          </w:p>
        </w:tc>
        <w:tc>
          <w:tcPr>
            <w:tcW w:w="1421"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2040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1194</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Остров Чечень</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w:t>
            </w:r>
          </w:p>
        </w:tc>
        <w:tc>
          <w:tcPr>
            <w:tcW w:w="1310"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27</w:t>
            </w:r>
          </w:p>
        </w:tc>
        <w:tc>
          <w:tcPr>
            <w:tcW w:w="1524"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w:t>
            </w:r>
          </w:p>
        </w:tc>
        <w:tc>
          <w:tcPr>
            <w:tcW w:w="1421"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23</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w:t>
            </w:r>
          </w:p>
        </w:tc>
      </w:tr>
      <w:tr w:rsidR="00396B1A" w:rsidRPr="00396B1A" w:rsidTr="00C15A34">
        <w:trPr>
          <w:trHeight w:val="20"/>
        </w:trPr>
        <w:tc>
          <w:tcPr>
            <w:tcW w:w="9674" w:type="dxa"/>
            <w:gridSpan w:val="15"/>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b/>
                <w:color w:val="000000"/>
              </w:rPr>
              <w:t>Учреждение дополнительного образования для детей</w:t>
            </w:r>
          </w:p>
        </w:tc>
      </w:tr>
      <w:tr w:rsidR="00396B1A" w:rsidRPr="00396B1A" w:rsidTr="00C15A34">
        <w:trPr>
          <w:trHeight w:val="20"/>
        </w:trPr>
        <w:tc>
          <w:tcPr>
            <w:tcW w:w="2141" w:type="dxa"/>
            <w:gridSpan w:val="3"/>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ГО Махачкала</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4600</w:t>
            </w:r>
          </w:p>
        </w:tc>
        <w:tc>
          <w:tcPr>
            <w:tcW w:w="1276"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5973</w:t>
            </w:r>
          </w:p>
        </w:tc>
        <w:tc>
          <w:tcPr>
            <w:tcW w:w="1558"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1373</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6725</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2125</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Махачкала</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4600</w:t>
            </w:r>
          </w:p>
        </w:tc>
        <w:tc>
          <w:tcPr>
            <w:tcW w:w="1276"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4659</w:t>
            </w:r>
          </w:p>
        </w:tc>
        <w:tc>
          <w:tcPr>
            <w:tcW w:w="1558"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59</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5054</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454</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Кировский</w:t>
            </w:r>
          </w:p>
        </w:tc>
        <w:tc>
          <w:tcPr>
            <w:tcW w:w="1842" w:type="dxa"/>
            <w:gridSpan w:val="3"/>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p>
        </w:tc>
        <w:tc>
          <w:tcPr>
            <w:tcW w:w="1276" w:type="dxa"/>
            <w:gridSpan w:val="4"/>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p>
        </w:tc>
        <w:tc>
          <w:tcPr>
            <w:tcW w:w="1558" w:type="dxa"/>
            <w:gridSpan w:val="3"/>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p>
        </w:tc>
        <w:tc>
          <w:tcPr>
            <w:tcW w:w="1421" w:type="dxa"/>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p>
        </w:tc>
        <w:tc>
          <w:tcPr>
            <w:tcW w:w="1436" w:type="dxa"/>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Ленинский</w:t>
            </w:r>
          </w:p>
        </w:tc>
        <w:tc>
          <w:tcPr>
            <w:tcW w:w="1842" w:type="dxa"/>
            <w:gridSpan w:val="3"/>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p>
        </w:tc>
        <w:tc>
          <w:tcPr>
            <w:tcW w:w="1276" w:type="dxa"/>
            <w:gridSpan w:val="4"/>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p>
        </w:tc>
        <w:tc>
          <w:tcPr>
            <w:tcW w:w="1558" w:type="dxa"/>
            <w:gridSpan w:val="3"/>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p>
        </w:tc>
        <w:tc>
          <w:tcPr>
            <w:tcW w:w="1421" w:type="dxa"/>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p>
        </w:tc>
        <w:tc>
          <w:tcPr>
            <w:tcW w:w="1436" w:type="dxa"/>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Советский</w:t>
            </w:r>
          </w:p>
        </w:tc>
        <w:tc>
          <w:tcPr>
            <w:tcW w:w="1842" w:type="dxa"/>
            <w:gridSpan w:val="3"/>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p>
        </w:tc>
        <w:tc>
          <w:tcPr>
            <w:tcW w:w="1276" w:type="dxa"/>
            <w:gridSpan w:val="4"/>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p>
        </w:tc>
        <w:tc>
          <w:tcPr>
            <w:tcW w:w="1558" w:type="dxa"/>
            <w:gridSpan w:val="3"/>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p>
        </w:tc>
        <w:tc>
          <w:tcPr>
            <w:tcW w:w="1421" w:type="dxa"/>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p>
        </w:tc>
        <w:tc>
          <w:tcPr>
            <w:tcW w:w="1436" w:type="dxa"/>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Альбурикент</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276"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100</w:t>
            </w:r>
          </w:p>
        </w:tc>
        <w:tc>
          <w:tcPr>
            <w:tcW w:w="1558"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100</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102</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102</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Ленинкент</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276"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178</w:t>
            </w:r>
          </w:p>
        </w:tc>
        <w:tc>
          <w:tcPr>
            <w:tcW w:w="1558"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178</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240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240</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Кяхулай</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276"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88</w:t>
            </w:r>
          </w:p>
        </w:tc>
        <w:tc>
          <w:tcPr>
            <w:tcW w:w="1558"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88</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104</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104</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Семендер</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276"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195</w:t>
            </w:r>
          </w:p>
        </w:tc>
        <w:tc>
          <w:tcPr>
            <w:tcW w:w="1558"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195</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260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260</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Тарки</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276"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114</w:t>
            </w:r>
          </w:p>
        </w:tc>
        <w:tc>
          <w:tcPr>
            <w:tcW w:w="1558"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114</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108</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108</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Кяхулай</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276"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w:t>
            </w:r>
          </w:p>
        </w:tc>
        <w:tc>
          <w:tcPr>
            <w:tcW w:w="1558"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Сулак</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276"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72</w:t>
            </w:r>
          </w:p>
        </w:tc>
        <w:tc>
          <w:tcPr>
            <w:tcW w:w="1558"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72</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88</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88</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276"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149</w:t>
            </w:r>
          </w:p>
        </w:tc>
        <w:tc>
          <w:tcPr>
            <w:tcW w:w="1558"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149</w:t>
            </w:r>
          </w:p>
        </w:tc>
        <w:tc>
          <w:tcPr>
            <w:tcW w:w="1421"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219</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219</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Богатыревка</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276"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40</w:t>
            </w:r>
          </w:p>
        </w:tc>
        <w:tc>
          <w:tcPr>
            <w:tcW w:w="1558"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40</w:t>
            </w:r>
          </w:p>
        </w:tc>
        <w:tc>
          <w:tcPr>
            <w:tcW w:w="1421"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40</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Хушет</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276"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97</w:t>
            </w:r>
          </w:p>
        </w:tc>
        <w:tc>
          <w:tcPr>
            <w:tcW w:w="1558"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97</w:t>
            </w:r>
          </w:p>
        </w:tc>
        <w:tc>
          <w:tcPr>
            <w:tcW w:w="1421"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103</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103</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Талги</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276"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w:t>
            </w:r>
          </w:p>
        </w:tc>
        <w:tc>
          <w:tcPr>
            <w:tcW w:w="1558"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w:t>
            </w:r>
          </w:p>
        </w:tc>
        <w:tc>
          <w:tcPr>
            <w:tcW w:w="1421"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19</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19</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Красноармейское</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276"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107</w:t>
            </w:r>
          </w:p>
        </w:tc>
        <w:tc>
          <w:tcPr>
            <w:tcW w:w="1558"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107</w:t>
            </w:r>
          </w:p>
        </w:tc>
        <w:tc>
          <w:tcPr>
            <w:tcW w:w="1421"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206</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206</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Шамхал-Термен</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276"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96</w:t>
            </w:r>
          </w:p>
        </w:tc>
        <w:tc>
          <w:tcPr>
            <w:tcW w:w="1558"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96</w:t>
            </w:r>
          </w:p>
        </w:tc>
        <w:tc>
          <w:tcPr>
            <w:tcW w:w="1421"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120</w:t>
            </w:r>
          </w:p>
        </w:tc>
      </w:tr>
      <w:tr w:rsidR="00396B1A" w:rsidRPr="00396B1A" w:rsidTr="00C15A34">
        <w:trPr>
          <w:trHeight w:val="20"/>
        </w:trPr>
        <w:tc>
          <w:tcPr>
            <w:tcW w:w="2141" w:type="dxa"/>
            <w:gridSpan w:val="3"/>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Остров Чечень</w:t>
            </w:r>
          </w:p>
        </w:tc>
        <w:tc>
          <w:tcPr>
            <w:tcW w:w="184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276"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w:t>
            </w:r>
          </w:p>
        </w:tc>
        <w:tc>
          <w:tcPr>
            <w:tcW w:w="1558"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w:t>
            </w:r>
          </w:p>
        </w:tc>
        <w:tc>
          <w:tcPr>
            <w:tcW w:w="1421"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r>
      <w:tr w:rsidR="00396B1A" w:rsidRPr="00396B1A" w:rsidTr="00C15A34">
        <w:trPr>
          <w:trHeight w:val="20"/>
        </w:trPr>
        <w:tc>
          <w:tcPr>
            <w:tcW w:w="9674" w:type="dxa"/>
            <w:gridSpan w:val="15"/>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b/>
                <w:color w:val="000000"/>
              </w:rPr>
              <w:t>Больницы</w:t>
            </w:r>
          </w:p>
        </w:tc>
      </w:tr>
      <w:tr w:rsidR="00396B1A" w:rsidRPr="00396B1A" w:rsidTr="00C15A34">
        <w:trPr>
          <w:trHeight w:val="20"/>
        </w:trPr>
        <w:tc>
          <w:tcPr>
            <w:tcW w:w="2017" w:type="dxa"/>
            <w:gridSpan w:val="2"/>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ГО Махачкала</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8009</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8288</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279</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9331</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1322</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Махачкала</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7659</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6465</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7012</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Кировский</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1816</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1788</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1728</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Ленинский</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1503</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2598</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1095</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3347</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1844</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Советский</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4340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2078</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1937</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Альбурикент</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139</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139</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142</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142</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Ленинкент</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248</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248</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333</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333</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Кяхулай</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122</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122</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144</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144</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lastRenderedPageBreak/>
              <w:t>Семендер</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270</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270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361</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361</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Тарки</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158</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158</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Кяхулай</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135</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83</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84</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Сулак</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100</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85</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122</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107</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206</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206</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305</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305</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Богатыревка</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56</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56</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56</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56</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Хушет</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134</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134</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143</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143</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Талги</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200</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23</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26</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Красноармейское</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149</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149</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285</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285</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Шамхал-Термен</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133</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133</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167</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167</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Остров Чечень</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w:t>
            </w:r>
          </w:p>
        </w:tc>
      </w:tr>
      <w:tr w:rsidR="00396B1A" w:rsidRPr="00396B1A" w:rsidTr="00C15A34">
        <w:trPr>
          <w:trHeight w:val="20"/>
        </w:trPr>
        <w:tc>
          <w:tcPr>
            <w:tcW w:w="9674" w:type="dxa"/>
            <w:gridSpan w:val="15"/>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b/>
                <w:color w:val="000000"/>
              </w:rPr>
              <w:t>Амбулаторно-поликлинические учреждения</w:t>
            </w:r>
          </w:p>
        </w:tc>
      </w:tr>
      <w:tr w:rsidR="00396B1A" w:rsidRPr="00396B1A" w:rsidTr="00C15A34">
        <w:trPr>
          <w:trHeight w:val="20"/>
        </w:trPr>
        <w:tc>
          <w:tcPr>
            <w:tcW w:w="2017" w:type="dxa"/>
            <w:gridSpan w:val="2"/>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ГО Махачкала</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7899</w:t>
            </w:r>
          </w:p>
        </w:tc>
        <w:tc>
          <w:tcPr>
            <w:tcW w:w="1498"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16427</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8527</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18493</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10594</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Махачкала</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7396,7</w:t>
            </w:r>
          </w:p>
        </w:tc>
        <w:tc>
          <w:tcPr>
            <w:tcW w:w="1498"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12813</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5416</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13897</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6501</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Кировский</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1449</w:t>
            </w:r>
          </w:p>
        </w:tc>
        <w:tc>
          <w:tcPr>
            <w:tcW w:w="1498"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3544</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2096</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3425</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1977</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Ленинский</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1399</w:t>
            </w:r>
          </w:p>
        </w:tc>
        <w:tc>
          <w:tcPr>
            <w:tcW w:w="1498"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5150</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5150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6633</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6633</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Советский</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4539</w:t>
            </w:r>
          </w:p>
        </w:tc>
        <w:tc>
          <w:tcPr>
            <w:tcW w:w="1498"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4119</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3839</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Альбурикент</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w:t>
            </w:r>
          </w:p>
        </w:tc>
        <w:tc>
          <w:tcPr>
            <w:tcW w:w="1498"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276</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264</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282</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270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Ленинкент</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24</w:t>
            </w:r>
          </w:p>
        </w:tc>
        <w:tc>
          <w:tcPr>
            <w:tcW w:w="1498"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491</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467</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660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636</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Кяхулай</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w:t>
            </w:r>
          </w:p>
        </w:tc>
        <w:tc>
          <w:tcPr>
            <w:tcW w:w="1498"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242</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224</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286</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268</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Семендер</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w:t>
            </w:r>
          </w:p>
        </w:tc>
        <w:tc>
          <w:tcPr>
            <w:tcW w:w="1498"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535</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518</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716</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699</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Тарки</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34</w:t>
            </w:r>
          </w:p>
        </w:tc>
        <w:tc>
          <w:tcPr>
            <w:tcW w:w="1498"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313</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279</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297</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263</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Кяхулай</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98"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164</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164</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166</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166</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Сулак</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26</w:t>
            </w:r>
          </w:p>
        </w:tc>
        <w:tc>
          <w:tcPr>
            <w:tcW w:w="1498"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198</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172</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242</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216</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252</w:t>
            </w:r>
          </w:p>
        </w:tc>
        <w:tc>
          <w:tcPr>
            <w:tcW w:w="1498"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409</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157</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604</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352</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Богатыревка</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98"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110</w:t>
            </w:r>
          </w:p>
        </w:tc>
        <w:tc>
          <w:tcPr>
            <w:tcW w:w="1472"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110</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Хушет</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76</w:t>
            </w:r>
          </w:p>
        </w:tc>
        <w:tc>
          <w:tcPr>
            <w:tcW w:w="1498"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266</w:t>
            </w:r>
          </w:p>
        </w:tc>
        <w:tc>
          <w:tcPr>
            <w:tcW w:w="1472"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190</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283</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207</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Талги</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98"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45</w:t>
            </w:r>
          </w:p>
        </w:tc>
        <w:tc>
          <w:tcPr>
            <w:tcW w:w="1472"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45</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51</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51</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Красноармейское</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w:t>
            </w:r>
          </w:p>
        </w:tc>
        <w:tc>
          <w:tcPr>
            <w:tcW w:w="1498"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295</w:t>
            </w:r>
          </w:p>
        </w:tc>
        <w:tc>
          <w:tcPr>
            <w:tcW w:w="1472"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283</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565</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553</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Шамхал-Термен</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41,1</w:t>
            </w:r>
          </w:p>
        </w:tc>
        <w:tc>
          <w:tcPr>
            <w:tcW w:w="1498"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264</w:t>
            </w:r>
          </w:p>
        </w:tc>
        <w:tc>
          <w:tcPr>
            <w:tcW w:w="1472"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223</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330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289</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Остров Чечень</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98"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w:t>
            </w:r>
          </w:p>
        </w:tc>
        <w:tc>
          <w:tcPr>
            <w:tcW w:w="1472"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w:t>
            </w:r>
          </w:p>
        </w:tc>
      </w:tr>
      <w:tr w:rsidR="00396B1A" w:rsidRPr="00396B1A" w:rsidTr="00C15A34">
        <w:trPr>
          <w:trHeight w:val="20"/>
        </w:trPr>
        <w:tc>
          <w:tcPr>
            <w:tcW w:w="9674" w:type="dxa"/>
            <w:gridSpan w:val="15"/>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b/>
                <w:color w:val="000000"/>
              </w:rPr>
              <w:t>Учреждения культуры (досуговые центры)</w:t>
            </w:r>
          </w:p>
        </w:tc>
      </w:tr>
      <w:tr w:rsidR="00396B1A" w:rsidRPr="00396B1A" w:rsidTr="00C15A34">
        <w:trPr>
          <w:trHeight w:val="20"/>
        </w:trPr>
        <w:tc>
          <w:tcPr>
            <w:tcW w:w="2017" w:type="dxa"/>
            <w:gridSpan w:val="2"/>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ГО Махачкала</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10181</w:t>
            </w:r>
          </w:p>
        </w:tc>
        <w:tc>
          <w:tcPr>
            <w:tcW w:w="1508"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37333</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27152</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42030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31849</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Махачкала</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4431</w:t>
            </w:r>
          </w:p>
        </w:tc>
        <w:tc>
          <w:tcPr>
            <w:tcW w:w="1508"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29121</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24690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31585</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27154</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Кировский</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08"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8055</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8055</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7784</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7784</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Ленинский</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23</w:t>
            </w:r>
          </w:p>
        </w:tc>
        <w:tc>
          <w:tcPr>
            <w:tcW w:w="1508"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11704</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11681</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15076</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15053</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Советский</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4408</w:t>
            </w:r>
          </w:p>
        </w:tc>
        <w:tc>
          <w:tcPr>
            <w:tcW w:w="1508"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9361</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4953</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8725</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4317</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Альбурикент</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08"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628</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628</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Ленинкент</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08"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1115</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1115</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1501</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1501</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Кяхулай</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08"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550</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550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650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650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Семендер</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08"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1217</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1217</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1626</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1626</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Тарки</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1380</w:t>
            </w:r>
          </w:p>
        </w:tc>
        <w:tc>
          <w:tcPr>
            <w:tcW w:w="1508"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712</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676</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Кяхулай</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460</w:t>
            </w:r>
          </w:p>
        </w:tc>
        <w:tc>
          <w:tcPr>
            <w:tcW w:w="1508"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373</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377</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Сулак</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08"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450</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450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550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550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1150</w:t>
            </w:r>
          </w:p>
        </w:tc>
        <w:tc>
          <w:tcPr>
            <w:tcW w:w="1508"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929</w:t>
            </w:r>
          </w:p>
        </w:tc>
        <w:tc>
          <w:tcPr>
            <w:tcW w:w="1472"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1372</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222</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Богатыревка</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08"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250</w:t>
            </w:r>
          </w:p>
        </w:tc>
        <w:tc>
          <w:tcPr>
            <w:tcW w:w="1472"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250</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Хушет</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1610</w:t>
            </w:r>
          </w:p>
        </w:tc>
        <w:tc>
          <w:tcPr>
            <w:tcW w:w="1508"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605</w:t>
            </w:r>
          </w:p>
        </w:tc>
        <w:tc>
          <w:tcPr>
            <w:tcW w:w="1472"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644</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Талги</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08"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101</w:t>
            </w:r>
          </w:p>
        </w:tc>
        <w:tc>
          <w:tcPr>
            <w:tcW w:w="1472"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101</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117</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117</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lastRenderedPageBreak/>
              <w:t>Красноармейское</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08"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672</w:t>
            </w:r>
          </w:p>
        </w:tc>
        <w:tc>
          <w:tcPr>
            <w:tcW w:w="1472"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672</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1285</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1285</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Шамхал-Термен</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1150</w:t>
            </w:r>
          </w:p>
        </w:tc>
        <w:tc>
          <w:tcPr>
            <w:tcW w:w="1508"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600</w:t>
            </w:r>
          </w:p>
        </w:tc>
        <w:tc>
          <w:tcPr>
            <w:tcW w:w="1472"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750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Остров Чечень</w:t>
            </w:r>
          </w:p>
        </w:tc>
        <w:tc>
          <w:tcPr>
            <w:tcW w:w="1683"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08"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w:t>
            </w:r>
          </w:p>
        </w:tc>
        <w:tc>
          <w:tcPr>
            <w:tcW w:w="1472"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w:t>
            </w:r>
          </w:p>
        </w:tc>
      </w:tr>
      <w:tr w:rsidR="00396B1A" w:rsidRPr="00396B1A" w:rsidTr="00C15A34">
        <w:trPr>
          <w:trHeight w:val="20"/>
        </w:trPr>
        <w:tc>
          <w:tcPr>
            <w:tcW w:w="9674" w:type="dxa"/>
            <w:gridSpan w:val="15"/>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b/>
                <w:color w:val="000000"/>
              </w:rPr>
              <w:t>Массовые библиотеки</w:t>
            </w:r>
          </w:p>
        </w:tc>
      </w:tr>
      <w:tr w:rsidR="00396B1A" w:rsidRPr="00396B1A" w:rsidTr="00C15A34">
        <w:trPr>
          <w:trHeight w:val="20"/>
        </w:trPr>
        <w:tc>
          <w:tcPr>
            <w:tcW w:w="2017" w:type="dxa"/>
            <w:gridSpan w:val="2"/>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ГО Махачкала</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31,6</w:t>
            </w:r>
          </w:p>
        </w:tc>
        <w:tc>
          <w:tcPr>
            <w:tcW w:w="154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3360</w:t>
            </w:r>
          </w:p>
        </w:tc>
        <w:tc>
          <w:tcPr>
            <w:tcW w:w="1421"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3328</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3783</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3751</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Махачкала</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499,2</w:t>
            </w:r>
          </w:p>
        </w:tc>
        <w:tc>
          <w:tcPr>
            <w:tcW w:w="154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2621</w:t>
            </w:r>
          </w:p>
        </w:tc>
        <w:tc>
          <w:tcPr>
            <w:tcW w:w="1421"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2122</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2843</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2343</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Кировский</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4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Ленинский</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4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Советский</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4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Альбурикент</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4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56</w:t>
            </w:r>
          </w:p>
        </w:tc>
        <w:tc>
          <w:tcPr>
            <w:tcW w:w="1421"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56</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58</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58</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Ленинкент</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4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100</w:t>
            </w:r>
          </w:p>
        </w:tc>
        <w:tc>
          <w:tcPr>
            <w:tcW w:w="1421"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135</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135</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Кяхулай</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4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50</w:t>
            </w:r>
          </w:p>
        </w:tc>
        <w:tc>
          <w:tcPr>
            <w:tcW w:w="1421"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59</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59</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Семендер</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4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110</w:t>
            </w:r>
          </w:p>
        </w:tc>
        <w:tc>
          <w:tcPr>
            <w:tcW w:w="1421"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146</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146</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Тарки</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5,7</w:t>
            </w:r>
          </w:p>
        </w:tc>
        <w:tc>
          <w:tcPr>
            <w:tcW w:w="154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w:t>
            </w:r>
          </w:p>
        </w:tc>
        <w:tc>
          <w:tcPr>
            <w:tcW w:w="1421"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58</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61</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55</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Кяхулай</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4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34</w:t>
            </w:r>
          </w:p>
        </w:tc>
        <w:tc>
          <w:tcPr>
            <w:tcW w:w="1421"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34</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34</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34</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Сулак</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4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41</w:t>
            </w:r>
          </w:p>
        </w:tc>
        <w:tc>
          <w:tcPr>
            <w:tcW w:w="1421"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41</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15,9</w:t>
            </w:r>
          </w:p>
        </w:tc>
        <w:tc>
          <w:tcPr>
            <w:tcW w:w="154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84</w:t>
            </w:r>
          </w:p>
        </w:tc>
        <w:tc>
          <w:tcPr>
            <w:tcW w:w="1421"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68</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123</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108</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Богатыревка</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4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23</w:t>
            </w:r>
          </w:p>
        </w:tc>
        <w:tc>
          <w:tcPr>
            <w:tcW w:w="1421"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23</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23</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23</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Хушет</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10,0</w:t>
            </w:r>
          </w:p>
        </w:tc>
        <w:tc>
          <w:tcPr>
            <w:tcW w:w="154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54</w:t>
            </w:r>
          </w:p>
        </w:tc>
        <w:tc>
          <w:tcPr>
            <w:tcW w:w="1421"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44</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58</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48</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Талги</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4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w:t>
            </w:r>
          </w:p>
        </w:tc>
        <w:tc>
          <w:tcPr>
            <w:tcW w:w="1421"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Красноармейское</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4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w:t>
            </w:r>
          </w:p>
        </w:tc>
        <w:tc>
          <w:tcPr>
            <w:tcW w:w="1421"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116</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116</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Шамхал-Термен</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4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54</w:t>
            </w:r>
          </w:p>
        </w:tc>
        <w:tc>
          <w:tcPr>
            <w:tcW w:w="1421"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54</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68</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68</w:t>
            </w:r>
          </w:p>
        </w:tc>
      </w:tr>
      <w:tr w:rsidR="00396B1A" w:rsidRPr="00396B1A" w:rsidTr="00C15A34">
        <w:trPr>
          <w:trHeight w:val="20"/>
        </w:trPr>
        <w:tc>
          <w:tcPr>
            <w:tcW w:w="2017" w:type="dxa"/>
            <w:gridSpan w:val="2"/>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Остров Чечень</w:t>
            </w:r>
          </w:p>
        </w:tc>
        <w:tc>
          <w:tcPr>
            <w:tcW w:w="1693"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4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421"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r>
      <w:tr w:rsidR="00396B1A" w:rsidRPr="00396B1A" w:rsidTr="00C15A34">
        <w:trPr>
          <w:trHeight w:val="20"/>
        </w:trPr>
        <w:tc>
          <w:tcPr>
            <w:tcW w:w="9674" w:type="dxa"/>
            <w:gridSpan w:val="15"/>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b/>
                <w:color w:val="000000"/>
              </w:rPr>
              <w:t>Плоскостные спортивные сооружения</w:t>
            </w:r>
          </w:p>
        </w:tc>
      </w:tr>
      <w:tr w:rsidR="00396B1A" w:rsidRPr="00396B1A" w:rsidTr="00C15A34">
        <w:trPr>
          <w:trHeight w:val="20"/>
        </w:trPr>
        <w:tc>
          <w:tcPr>
            <w:tcW w:w="2000" w:type="dxa"/>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ГО Махачкала</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115,0</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115,0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146,2</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146,2</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Махачкала</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66,8</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407,7</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340,9</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442,2</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375,4</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Кировский</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Ленинский</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Советский</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Альбурикент</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8,8</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8,8</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9,0</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Ленинкент</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15,6</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15,6</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21,0</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21,0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Кяхулай</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7,7</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7,7</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9,1</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9,1</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Семендер</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17,0</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22,8</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22,8</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Тарки</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10,0</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9,5</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9,5</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Кяхулай</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5,2</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5,2</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5,3</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5,3</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Сулак</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6,3</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6,3</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7,7</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7,7</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13,0</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19,2</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19,2</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Богатыревка</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3,5</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3,5</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3,5</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3,5</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Хушет</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8,5</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8,5</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9,0</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Талги</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Красноармейское</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9,4</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9,4</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18,0</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Шамхал-Термен</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8,4</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8,4</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10,5</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10,5</w:t>
            </w:r>
          </w:p>
        </w:tc>
      </w:tr>
      <w:tr w:rsidR="00396B1A" w:rsidRPr="00396B1A" w:rsidTr="00C15A34">
        <w:trPr>
          <w:trHeight w:val="20"/>
        </w:trPr>
        <w:tc>
          <w:tcPr>
            <w:tcW w:w="2000" w:type="dxa"/>
            <w:shd w:val="clear" w:color="auto" w:fill="auto"/>
            <w:vAlign w:val="center"/>
            <w:hideMark/>
          </w:tcPr>
          <w:p w:rsidR="00396B1A"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Остров Чечень</w:t>
            </w:r>
          </w:p>
          <w:p w:rsidR="00C15A34" w:rsidRPr="0011713B" w:rsidRDefault="00C15A34" w:rsidP="0011713B">
            <w:pPr>
              <w:spacing w:after="0"/>
              <w:ind w:firstLine="0"/>
              <w:rPr>
                <w:rFonts w:ascii="Times New Roman" w:eastAsia="Times New Roman" w:hAnsi="Times New Roman" w:cs="Times New Roman"/>
                <w:color w:val="000000"/>
              </w:rPr>
            </w:pP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559" w:type="dxa"/>
            <w:gridSpan w:val="6"/>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0,1</w:t>
            </w:r>
          </w:p>
        </w:tc>
        <w:tc>
          <w:tcPr>
            <w:tcW w:w="1421"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0,1</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0,1</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0,1</w:t>
            </w:r>
          </w:p>
        </w:tc>
      </w:tr>
      <w:tr w:rsidR="00396B1A" w:rsidRPr="00396B1A" w:rsidTr="00C15A34">
        <w:trPr>
          <w:trHeight w:val="20"/>
        </w:trPr>
        <w:tc>
          <w:tcPr>
            <w:tcW w:w="9674" w:type="dxa"/>
            <w:gridSpan w:val="15"/>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b/>
                <w:color w:val="000000"/>
              </w:rPr>
              <w:t>Спортивные залы</w:t>
            </w:r>
          </w:p>
        </w:tc>
      </w:tr>
      <w:tr w:rsidR="00396B1A" w:rsidRPr="00396B1A" w:rsidTr="00C15A34">
        <w:trPr>
          <w:trHeight w:val="20"/>
        </w:trPr>
        <w:tc>
          <w:tcPr>
            <w:tcW w:w="2000" w:type="dxa"/>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ГО Махачкала</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1836,6</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9855</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8018</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12534</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10698</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Махачкала</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1836,6</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34945</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33108</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37902</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36066</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Кировский</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lastRenderedPageBreak/>
              <w:t>Ленинский</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1044</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Советский</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792,6</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Альбурикент</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753</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753</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768</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768</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Ленинкент</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1339</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1339</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1801</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1801</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Кяхулай</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660</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660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780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780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Семендер</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1460</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1460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1952</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1952</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Тарки</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855</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855</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811</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811</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Кяхулай</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448</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448</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452</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452</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Сулак</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540</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540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660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660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1115</w:t>
            </w:r>
          </w:p>
        </w:tc>
        <w:tc>
          <w:tcPr>
            <w:tcW w:w="1500" w:type="dxa"/>
            <w:gridSpan w:val="4"/>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1115</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1646</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1646</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Богатыревка</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300</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300</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300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300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Хушет</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725</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725</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773</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773</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Талги</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122</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122</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Красноармейское</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806</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806</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1542</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1542</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Шамхал-Термен</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720</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720</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900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900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Остров Чечень</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w:t>
            </w:r>
          </w:p>
        </w:tc>
        <w:tc>
          <w:tcPr>
            <w:tcW w:w="1500" w:type="dxa"/>
            <w:gridSpan w:val="4"/>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w:t>
            </w:r>
          </w:p>
        </w:tc>
      </w:tr>
      <w:tr w:rsidR="00396B1A" w:rsidRPr="00396B1A" w:rsidTr="00C15A34">
        <w:trPr>
          <w:trHeight w:val="20"/>
        </w:trPr>
        <w:tc>
          <w:tcPr>
            <w:tcW w:w="9674" w:type="dxa"/>
            <w:gridSpan w:val="15"/>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b/>
                <w:color w:val="000000"/>
              </w:rPr>
              <w:t>Бассейны</w:t>
            </w:r>
          </w:p>
        </w:tc>
      </w:tr>
      <w:tr w:rsidR="00396B1A" w:rsidRPr="00396B1A" w:rsidTr="00C15A34">
        <w:trPr>
          <w:trHeight w:val="20"/>
        </w:trPr>
        <w:tc>
          <w:tcPr>
            <w:tcW w:w="2000" w:type="dxa"/>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ГО Махачкала</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770</w:t>
            </w:r>
          </w:p>
        </w:tc>
        <w:tc>
          <w:tcPr>
            <w:tcW w:w="148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14933</w:t>
            </w:r>
          </w:p>
        </w:tc>
        <w:tc>
          <w:tcPr>
            <w:tcW w:w="150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14163</w:t>
            </w:r>
          </w:p>
        </w:tc>
        <w:tc>
          <w:tcPr>
            <w:tcW w:w="1558" w:type="dxa"/>
            <w:gridSpan w:val="2"/>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16812</w:t>
            </w:r>
          </w:p>
        </w:tc>
        <w:tc>
          <w:tcPr>
            <w:tcW w:w="1436" w:type="dxa"/>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16042</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Махачкала</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690</w:t>
            </w:r>
          </w:p>
        </w:tc>
        <w:tc>
          <w:tcPr>
            <w:tcW w:w="148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11648</w:t>
            </w:r>
          </w:p>
        </w:tc>
        <w:tc>
          <w:tcPr>
            <w:tcW w:w="150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10958</w:t>
            </w:r>
          </w:p>
        </w:tc>
        <w:tc>
          <w:tcPr>
            <w:tcW w:w="1558" w:type="dxa"/>
            <w:gridSpan w:val="2"/>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12634</w:t>
            </w:r>
          </w:p>
        </w:tc>
        <w:tc>
          <w:tcPr>
            <w:tcW w:w="1436" w:type="dxa"/>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11944</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Кировский</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330</w:t>
            </w:r>
          </w:p>
        </w:tc>
        <w:tc>
          <w:tcPr>
            <w:tcW w:w="148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3222</w:t>
            </w:r>
          </w:p>
        </w:tc>
        <w:tc>
          <w:tcPr>
            <w:tcW w:w="150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2892</w:t>
            </w:r>
          </w:p>
        </w:tc>
        <w:tc>
          <w:tcPr>
            <w:tcW w:w="1558" w:type="dxa"/>
            <w:gridSpan w:val="2"/>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3114</w:t>
            </w:r>
          </w:p>
        </w:tc>
        <w:tc>
          <w:tcPr>
            <w:tcW w:w="1436" w:type="dxa"/>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2784</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Ленинский</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4682</w:t>
            </w:r>
          </w:p>
        </w:tc>
        <w:tc>
          <w:tcPr>
            <w:tcW w:w="150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4682</w:t>
            </w:r>
          </w:p>
        </w:tc>
        <w:tc>
          <w:tcPr>
            <w:tcW w:w="1558" w:type="dxa"/>
            <w:gridSpan w:val="2"/>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6030</w:t>
            </w:r>
          </w:p>
        </w:tc>
        <w:tc>
          <w:tcPr>
            <w:tcW w:w="1436" w:type="dxa"/>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6030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Советский</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360</w:t>
            </w:r>
          </w:p>
        </w:tc>
        <w:tc>
          <w:tcPr>
            <w:tcW w:w="148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3745</w:t>
            </w:r>
          </w:p>
        </w:tc>
        <w:tc>
          <w:tcPr>
            <w:tcW w:w="150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3385</w:t>
            </w:r>
          </w:p>
        </w:tc>
        <w:tc>
          <w:tcPr>
            <w:tcW w:w="1558" w:type="dxa"/>
            <w:gridSpan w:val="2"/>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3490</w:t>
            </w:r>
          </w:p>
        </w:tc>
        <w:tc>
          <w:tcPr>
            <w:tcW w:w="1436" w:type="dxa"/>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3130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Альбурикент</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251</w:t>
            </w:r>
          </w:p>
        </w:tc>
        <w:tc>
          <w:tcPr>
            <w:tcW w:w="150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251</w:t>
            </w:r>
          </w:p>
        </w:tc>
        <w:tc>
          <w:tcPr>
            <w:tcW w:w="1558" w:type="dxa"/>
            <w:gridSpan w:val="2"/>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256</w:t>
            </w:r>
          </w:p>
        </w:tc>
        <w:tc>
          <w:tcPr>
            <w:tcW w:w="1436" w:type="dxa"/>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256</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Ленинкент</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446</w:t>
            </w:r>
          </w:p>
        </w:tc>
        <w:tc>
          <w:tcPr>
            <w:tcW w:w="150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446</w:t>
            </w:r>
          </w:p>
        </w:tc>
        <w:tc>
          <w:tcPr>
            <w:tcW w:w="1558" w:type="dxa"/>
            <w:gridSpan w:val="2"/>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600</w:t>
            </w:r>
          </w:p>
        </w:tc>
        <w:tc>
          <w:tcPr>
            <w:tcW w:w="1436" w:type="dxa"/>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600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Кяхулай</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220</w:t>
            </w:r>
          </w:p>
        </w:tc>
        <w:tc>
          <w:tcPr>
            <w:tcW w:w="150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220</w:t>
            </w:r>
          </w:p>
        </w:tc>
        <w:tc>
          <w:tcPr>
            <w:tcW w:w="1558" w:type="dxa"/>
            <w:gridSpan w:val="2"/>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260</w:t>
            </w:r>
          </w:p>
        </w:tc>
        <w:tc>
          <w:tcPr>
            <w:tcW w:w="1436" w:type="dxa"/>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260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Семендер</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487</w:t>
            </w:r>
          </w:p>
        </w:tc>
        <w:tc>
          <w:tcPr>
            <w:tcW w:w="150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487</w:t>
            </w:r>
          </w:p>
        </w:tc>
        <w:tc>
          <w:tcPr>
            <w:tcW w:w="1558" w:type="dxa"/>
            <w:gridSpan w:val="2"/>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651</w:t>
            </w:r>
          </w:p>
        </w:tc>
        <w:tc>
          <w:tcPr>
            <w:tcW w:w="1436" w:type="dxa"/>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651</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Тарки</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285</w:t>
            </w:r>
          </w:p>
        </w:tc>
        <w:tc>
          <w:tcPr>
            <w:tcW w:w="150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285</w:t>
            </w:r>
          </w:p>
        </w:tc>
        <w:tc>
          <w:tcPr>
            <w:tcW w:w="1558" w:type="dxa"/>
            <w:gridSpan w:val="2"/>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270</w:t>
            </w:r>
          </w:p>
        </w:tc>
        <w:tc>
          <w:tcPr>
            <w:tcW w:w="1436" w:type="dxa"/>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270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Кяхулай</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149</w:t>
            </w:r>
          </w:p>
        </w:tc>
        <w:tc>
          <w:tcPr>
            <w:tcW w:w="150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149</w:t>
            </w:r>
          </w:p>
        </w:tc>
        <w:tc>
          <w:tcPr>
            <w:tcW w:w="1558" w:type="dxa"/>
            <w:gridSpan w:val="2"/>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151</w:t>
            </w:r>
          </w:p>
        </w:tc>
        <w:tc>
          <w:tcPr>
            <w:tcW w:w="1436" w:type="dxa"/>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151</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Сулак</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180</w:t>
            </w:r>
          </w:p>
        </w:tc>
        <w:tc>
          <w:tcPr>
            <w:tcW w:w="150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180</w:t>
            </w:r>
          </w:p>
        </w:tc>
        <w:tc>
          <w:tcPr>
            <w:tcW w:w="1558" w:type="dxa"/>
            <w:gridSpan w:val="2"/>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220</w:t>
            </w:r>
          </w:p>
        </w:tc>
        <w:tc>
          <w:tcPr>
            <w:tcW w:w="1436" w:type="dxa"/>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220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80</w:t>
            </w:r>
          </w:p>
        </w:tc>
        <w:tc>
          <w:tcPr>
            <w:tcW w:w="148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372</w:t>
            </w:r>
          </w:p>
        </w:tc>
        <w:tc>
          <w:tcPr>
            <w:tcW w:w="1500" w:type="dxa"/>
            <w:gridSpan w:val="4"/>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292</w:t>
            </w:r>
          </w:p>
        </w:tc>
        <w:tc>
          <w:tcPr>
            <w:tcW w:w="1558" w:type="dxa"/>
            <w:gridSpan w:val="2"/>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549</w:t>
            </w:r>
          </w:p>
        </w:tc>
        <w:tc>
          <w:tcPr>
            <w:tcW w:w="1436" w:type="dxa"/>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469</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Богатыревка</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100</w:t>
            </w:r>
          </w:p>
        </w:tc>
        <w:tc>
          <w:tcPr>
            <w:tcW w:w="1500" w:type="dxa"/>
            <w:gridSpan w:val="4"/>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100</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Хушет</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242</w:t>
            </w:r>
          </w:p>
        </w:tc>
        <w:tc>
          <w:tcPr>
            <w:tcW w:w="1500" w:type="dxa"/>
            <w:gridSpan w:val="4"/>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242</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258</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258</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Талги</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41</w:t>
            </w:r>
          </w:p>
        </w:tc>
        <w:tc>
          <w:tcPr>
            <w:tcW w:w="1500" w:type="dxa"/>
            <w:gridSpan w:val="4"/>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41</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47</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47</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Красноармейское</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269</w:t>
            </w:r>
          </w:p>
        </w:tc>
        <w:tc>
          <w:tcPr>
            <w:tcW w:w="1500" w:type="dxa"/>
            <w:gridSpan w:val="4"/>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269</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514</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514</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Шамхал-Термен</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240</w:t>
            </w:r>
          </w:p>
        </w:tc>
        <w:tc>
          <w:tcPr>
            <w:tcW w:w="1500" w:type="dxa"/>
            <w:gridSpan w:val="4"/>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240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300</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300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Остров Чечень</w:t>
            </w:r>
          </w:p>
        </w:tc>
        <w:tc>
          <w:tcPr>
            <w:tcW w:w="1700" w:type="dxa"/>
            <w:gridSpan w:val="3"/>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80" w:type="dxa"/>
            <w:gridSpan w:val="4"/>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w:t>
            </w:r>
          </w:p>
        </w:tc>
        <w:tc>
          <w:tcPr>
            <w:tcW w:w="1500" w:type="dxa"/>
            <w:gridSpan w:val="4"/>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r>
      <w:tr w:rsidR="00396B1A" w:rsidRPr="00396B1A" w:rsidTr="00C15A34">
        <w:trPr>
          <w:trHeight w:val="20"/>
        </w:trPr>
        <w:tc>
          <w:tcPr>
            <w:tcW w:w="9674" w:type="dxa"/>
            <w:gridSpan w:val="15"/>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b/>
                <w:color w:val="000000"/>
              </w:rPr>
              <w:t>Магазины продовольственных и непродовольственных товаров</w:t>
            </w:r>
          </w:p>
        </w:tc>
      </w:tr>
      <w:tr w:rsidR="00396B1A" w:rsidRPr="00396B1A" w:rsidTr="00C15A34">
        <w:trPr>
          <w:trHeight w:val="20"/>
        </w:trPr>
        <w:tc>
          <w:tcPr>
            <w:tcW w:w="2000" w:type="dxa"/>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ГО Махачкала</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13,4</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209,1</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195,6</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235,4</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221,9</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Махачкала</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124,9</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163,1</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38,1</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176,9</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51,9</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Кировский</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45,1</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45,1</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43,6</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43,6</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Ленинский</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65,5</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65,5</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84,4</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84,4</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Советский</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52,4</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52,4</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48,9</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48,9</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Альбурикент</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0,6</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3,5</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2,9</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3,6</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Ленинкент</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6,2</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4,4</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8,4</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6,6</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Кяхулай</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3,1</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3,1</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3,6</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3,6</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Семендер</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6,8</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0,4</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9,1</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2,7</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Тарки</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4,0</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3,8</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3,8</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Кяхулай</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0,4</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2,1</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2,1</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1,7</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lastRenderedPageBreak/>
              <w:t>Сулак</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3,1</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0,5</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5,2</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4,7</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7,7</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7,2</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Богатыревка</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0,2</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1,4</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Хушет</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0,8</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3,4</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3,6</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2,8</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Талги</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0,6</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0,6</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0,7</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0,7</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Красноармейское</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0,6</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3,8</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3,1</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7,2</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6,6</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Шамхал-Термен</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3,4</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2,3</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4,2</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3,2</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Остров Чечень</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0,06</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0,06</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0,05</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0,05</w:t>
            </w:r>
          </w:p>
        </w:tc>
      </w:tr>
      <w:tr w:rsidR="00396B1A" w:rsidRPr="00396B1A" w:rsidTr="00C15A34">
        <w:trPr>
          <w:trHeight w:val="20"/>
        </w:trPr>
        <w:tc>
          <w:tcPr>
            <w:tcW w:w="9674" w:type="dxa"/>
            <w:gridSpan w:val="15"/>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b/>
                <w:color w:val="000000"/>
              </w:rPr>
              <w:t>Предприятия общественного питания</w:t>
            </w:r>
          </w:p>
        </w:tc>
      </w:tr>
      <w:tr w:rsidR="00396B1A" w:rsidRPr="00396B1A" w:rsidTr="00C15A34">
        <w:trPr>
          <w:trHeight w:val="20"/>
        </w:trPr>
        <w:tc>
          <w:tcPr>
            <w:tcW w:w="2000" w:type="dxa"/>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ГО Махачкала</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18445</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29866</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11421</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33624</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15179</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Махачкала</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18445</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23297</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4852</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25268</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6823</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Кировский</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6444</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6444</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6228</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6228</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Ленинский</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9363</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9363</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12061</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12061</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Советский</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7489</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7489</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6980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6980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Альбурикент</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502</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502</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512</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512</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Ленинкент</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180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892</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712</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1201</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1021</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Кяхулай</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440</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440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520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520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Семендер</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974</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974</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1301</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1301</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Тарки</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570</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570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540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540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Кяхулай</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299</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289</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301</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291</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Сулак</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360</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360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440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440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35</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744</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709</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1097</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1062</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Богатыревка</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200</w:t>
            </w:r>
          </w:p>
        </w:tc>
        <w:tc>
          <w:tcPr>
            <w:tcW w:w="155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200</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200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200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Хушет</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484</w:t>
            </w:r>
          </w:p>
        </w:tc>
        <w:tc>
          <w:tcPr>
            <w:tcW w:w="155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484</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515</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515</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Талги</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81</w:t>
            </w:r>
          </w:p>
        </w:tc>
        <w:tc>
          <w:tcPr>
            <w:tcW w:w="155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81</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93</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93</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Красноармейское</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537</w:t>
            </w:r>
          </w:p>
        </w:tc>
        <w:tc>
          <w:tcPr>
            <w:tcW w:w="155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537</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1028</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1028</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Шамхал-Термен</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w:t>
            </w:r>
          </w:p>
        </w:tc>
        <w:tc>
          <w:tcPr>
            <w:tcW w:w="1421"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480</w:t>
            </w:r>
          </w:p>
        </w:tc>
        <w:tc>
          <w:tcPr>
            <w:tcW w:w="155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470</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600</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590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Остров Чечень</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w:t>
            </w:r>
          </w:p>
        </w:tc>
        <w:tc>
          <w:tcPr>
            <w:tcW w:w="155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w:t>
            </w:r>
          </w:p>
        </w:tc>
      </w:tr>
      <w:tr w:rsidR="00396B1A" w:rsidRPr="00396B1A" w:rsidTr="00C15A34">
        <w:trPr>
          <w:trHeight w:val="20"/>
        </w:trPr>
        <w:tc>
          <w:tcPr>
            <w:tcW w:w="9674" w:type="dxa"/>
            <w:gridSpan w:val="15"/>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b/>
                <w:color w:val="000000"/>
              </w:rPr>
              <w:t>Предприятия бытового обслуживания</w:t>
            </w:r>
          </w:p>
        </w:tc>
      </w:tr>
      <w:tr w:rsidR="00396B1A" w:rsidRPr="00396B1A" w:rsidTr="00C15A34">
        <w:trPr>
          <w:trHeight w:val="20"/>
        </w:trPr>
        <w:tc>
          <w:tcPr>
            <w:tcW w:w="2000" w:type="dxa"/>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ГО Махачкала</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3395</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3733</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821</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4203</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1045</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Махачкала</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3395</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2912</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3159</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Кировский</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Ленинский</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Советский</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Альбурикент</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63</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63</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Ленинкент</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112</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112</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150</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Кяхулай</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55</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55</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65</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65</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Семендер</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122</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122</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163</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163</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Тарки</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71</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71</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68</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68</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Кяхулай</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37</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37</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38</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38</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Сулак</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45</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45</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55</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55</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93</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93</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137</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137</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Богатыревка</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Хушет</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Талги</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Красноармейское</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67</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67</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128</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128</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Шамхал-Термен</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75</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75</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Остров Чечень</w:t>
            </w:r>
          </w:p>
        </w:tc>
        <w:tc>
          <w:tcPr>
            <w:tcW w:w="1700"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559" w:type="dxa"/>
            <w:gridSpan w:val="5"/>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558" w:type="dxa"/>
            <w:gridSpan w:val="2"/>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436" w:type="dxa"/>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r>
      <w:tr w:rsidR="00396B1A" w:rsidRPr="00396B1A" w:rsidTr="00C15A34">
        <w:trPr>
          <w:trHeight w:val="20"/>
        </w:trPr>
        <w:tc>
          <w:tcPr>
            <w:tcW w:w="9674" w:type="dxa"/>
            <w:gridSpan w:val="15"/>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b/>
                <w:color w:val="000000"/>
              </w:rPr>
              <w:lastRenderedPageBreak/>
              <w:t>Гостиницы</w:t>
            </w:r>
          </w:p>
        </w:tc>
      </w:tr>
      <w:tr w:rsidR="00396B1A" w:rsidRPr="00396B1A" w:rsidTr="00C15A34">
        <w:trPr>
          <w:trHeight w:val="20"/>
        </w:trPr>
        <w:tc>
          <w:tcPr>
            <w:tcW w:w="2000" w:type="dxa"/>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ГО Махачкала</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1607</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3733</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821</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4203</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1045</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Махачкала</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1607</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2912</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1305</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3159</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1552</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Кировский</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Ленинский</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Советский</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Альбурикент</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63</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63</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Ленинкент</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112</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112</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150</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150</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Кяхулай</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55</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55</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65</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65</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Семендер</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122</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122</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163</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163</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Тарки</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71</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71</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68</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68</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Кяхулай</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37</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37</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38</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38</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Сулак</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45</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45</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55</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55</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93</w:t>
            </w:r>
          </w:p>
        </w:tc>
        <w:tc>
          <w:tcPr>
            <w:tcW w:w="1559" w:type="dxa"/>
            <w:gridSpan w:val="5"/>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93</w:t>
            </w:r>
          </w:p>
        </w:tc>
        <w:tc>
          <w:tcPr>
            <w:tcW w:w="1558" w:type="dxa"/>
            <w:gridSpan w:val="2"/>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137</w:t>
            </w:r>
          </w:p>
        </w:tc>
        <w:tc>
          <w:tcPr>
            <w:tcW w:w="1436" w:type="dxa"/>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137</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Богатыревка</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w:t>
            </w:r>
          </w:p>
        </w:tc>
        <w:tc>
          <w:tcPr>
            <w:tcW w:w="155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25</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Хушет</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w:t>
            </w:r>
          </w:p>
        </w:tc>
        <w:tc>
          <w:tcPr>
            <w:tcW w:w="155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64</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Талги</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w:t>
            </w:r>
          </w:p>
        </w:tc>
        <w:tc>
          <w:tcPr>
            <w:tcW w:w="155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10</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Красноармейское</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67</w:t>
            </w:r>
          </w:p>
        </w:tc>
        <w:tc>
          <w:tcPr>
            <w:tcW w:w="155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67</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128</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128</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Шамхал-Термен</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w:t>
            </w:r>
          </w:p>
        </w:tc>
        <w:tc>
          <w:tcPr>
            <w:tcW w:w="155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60</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75</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75</w:t>
            </w:r>
          </w:p>
        </w:tc>
      </w:tr>
      <w:tr w:rsidR="00396B1A" w:rsidRPr="00396B1A" w:rsidTr="00C15A34">
        <w:trPr>
          <w:trHeight w:val="20"/>
        </w:trPr>
        <w:tc>
          <w:tcPr>
            <w:tcW w:w="2000" w:type="dxa"/>
            <w:shd w:val="clear" w:color="auto" w:fill="auto"/>
            <w:vAlign w:val="center"/>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Остров Чечень</w:t>
            </w:r>
          </w:p>
        </w:tc>
        <w:tc>
          <w:tcPr>
            <w:tcW w:w="1700" w:type="dxa"/>
            <w:gridSpan w:val="3"/>
            <w:shd w:val="clear" w:color="auto" w:fill="auto"/>
            <w:vAlign w:val="center"/>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21" w:type="dxa"/>
            <w:gridSpan w:val="3"/>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559" w:type="dxa"/>
            <w:gridSpan w:val="5"/>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558" w:type="dxa"/>
            <w:gridSpan w:val="2"/>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436" w:type="dxa"/>
            <w:shd w:val="clear" w:color="auto" w:fill="auto"/>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r>
      <w:tr w:rsidR="00396B1A" w:rsidRPr="00396B1A" w:rsidTr="00C15A34">
        <w:trPr>
          <w:trHeight w:val="20"/>
        </w:trPr>
        <w:tc>
          <w:tcPr>
            <w:tcW w:w="9674" w:type="dxa"/>
            <w:gridSpan w:val="15"/>
            <w:shd w:val="clear" w:color="auto" w:fill="auto"/>
            <w:vAlign w:val="center"/>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b/>
              </w:rPr>
              <w:t>Кладбища</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ГО Махачкала</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60,3</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179</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15</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202</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22</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г.</w:t>
            </w:r>
            <w:r w:rsidR="00C15A34">
              <w:rPr>
                <w:rFonts w:ascii="Times New Roman" w:eastAsia="Times New Roman" w:hAnsi="Times New Roman" w:cs="Times New Roman"/>
                <w:b/>
                <w:bCs/>
                <w:color w:val="000000"/>
              </w:rPr>
              <w:t xml:space="preserve"> </w:t>
            </w:r>
            <w:r w:rsidRPr="0011713B">
              <w:rPr>
                <w:rFonts w:ascii="Times New Roman" w:eastAsia="Times New Roman" w:hAnsi="Times New Roman" w:cs="Times New Roman"/>
                <w:b/>
                <w:bCs/>
                <w:color w:val="000000"/>
              </w:rPr>
              <w:t>Махачкала</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60,3</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140</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79</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152</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b/>
                <w:bCs/>
                <w:color w:val="000000"/>
              </w:rPr>
            </w:pPr>
            <w:r w:rsidRPr="0011713B">
              <w:rPr>
                <w:rFonts w:ascii="Times New Roman" w:eastAsia="Times New Roman" w:hAnsi="Times New Roman" w:cs="Times New Roman"/>
                <w:b/>
                <w:bCs/>
                <w:color w:val="000000"/>
              </w:rPr>
              <w:t>91</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Кировский</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 </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Ленинский</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 </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right"/>
              <w:rPr>
                <w:rFonts w:ascii="Times New Roman" w:eastAsia="Times New Roman" w:hAnsi="Times New Roman" w:cs="Times New Roman"/>
                <w:color w:val="000000"/>
              </w:rPr>
            </w:pPr>
            <w:r w:rsidRPr="0011713B">
              <w:rPr>
                <w:rFonts w:ascii="Times New Roman" w:eastAsia="Times New Roman" w:hAnsi="Times New Roman" w:cs="Times New Roman"/>
                <w:color w:val="000000"/>
              </w:rPr>
              <w:t>Советский</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 </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Альбурикент</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5,5</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Ленинкентпгт</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5,82</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5</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Кяхулай</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 </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Семендерпгт</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 </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8</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Таркипгт</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 </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Кяхулай</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Сулак пгт</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1,54</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Шамхалпгт</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2,99</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7</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Богатыревка с.</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12,04</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Новый Хушет с.</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Талги нп</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 xml:space="preserve">Красноармейск </w:t>
            </w:r>
            <w:proofErr w:type="gramStart"/>
            <w:r w:rsidRPr="0011713B">
              <w:rPr>
                <w:rFonts w:ascii="Times New Roman" w:eastAsia="Times New Roman" w:hAnsi="Times New Roman" w:cs="Times New Roman"/>
                <w:color w:val="000000"/>
              </w:rPr>
              <w:t>с</w:t>
            </w:r>
            <w:proofErr w:type="gramEnd"/>
            <w:r w:rsidRPr="0011713B">
              <w:rPr>
                <w:rFonts w:ascii="Times New Roman" w:eastAsia="Times New Roman" w:hAnsi="Times New Roman" w:cs="Times New Roman"/>
                <w:color w:val="000000"/>
              </w:rPr>
              <w:t>.</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6,5</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6</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Шамхал-Термен с.</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2,3</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4</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1</w:t>
            </w:r>
          </w:p>
        </w:tc>
      </w:tr>
      <w:tr w:rsidR="00396B1A" w:rsidRPr="00396B1A" w:rsidTr="00C15A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rPr>
                <w:rFonts w:ascii="Times New Roman" w:eastAsia="Times New Roman" w:hAnsi="Times New Roman" w:cs="Times New Roman"/>
                <w:color w:val="000000"/>
              </w:rPr>
            </w:pPr>
            <w:r w:rsidRPr="0011713B">
              <w:rPr>
                <w:rFonts w:ascii="Times New Roman" w:eastAsia="Times New Roman" w:hAnsi="Times New Roman" w:cs="Times New Roman"/>
                <w:color w:val="000000"/>
              </w:rPr>
              <w:t>Остров-Чечень</w:t>
            </w:r>
          </w:p>
        </w:tc>
        <w:tc>
          <w:tcPr>
            <w:tcW w:w="1701"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3,001</w:t>
            </w:r>
          </w:p>
        </w:tc>
        <w:tc>
          <w:tcPr>
            <w:tcW w:w="1424" w:type="dxa"/>
            <w:gridSpan w:val="3"/>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53" w:type="dxa"/>
            <w:gridSpan w:val="5"/>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560" w:type="dxa"/>
            <w:gridSpan w:val="2"/>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c>
          <w:tcPr>
            <w:tcW w:w="1436" w:type="dxa"/>
            <w:tcBorders>
              <w:top w:val="nil"/>
              <w:left w:val="nil"/>
              <w:bottom w:val="single" w:sz="4" w:space="0" w:color="auto"/>
              <w:right w:val="single" w:sz="4" w:space="0" w:color="auto"/>
            </w:tcBorders>
            <w:shd w:val="clear" w:color="auto" w:fill="auto"/>
            <w:noWrap/>
            <w:vAlign w:val="bottom"/>
            <w:hideMark/>
          </w:tcPr>
          <w:p w:rsidR="00396B1A" w:rsidRPr="0011713B" w:rsidRDefault="00396B1A" w:rsidP="0011713B">
            <w:pPr>
              <w:spacing w:after="0"/>
              <w:ind w:firstLine="0"/>
              <w:jc w:val="center"/>
              <w:rPr>
                <w:rFonts w:ascii="Times New Roman" w:eastAsia="Times New Roman" w:hAnsi="Times New Roman" w:cs="Times New Roman"/>
                <w:color w:val="000000"/>
              </w:rPr>
            </w:pPr>
            <w:r w:rsidRPr="0011713B">
              <w:rPr>
                <w:rFonts w:ascii="Times New Roman" w:eastAsia="Times New Roman" w:hAnsi="Times New Roman" w:cs="Times New Roman"/>
                <w:color w:val="000000"/>
              </w:rPr>
              <w:t>0</w:t>
            </w:r>
          </w:p>
        </w:tc>
      </w:tr>
    </w:tbl>
    <w:p w:rsidR="00396B1A" w:rsidRPr="00396B1A" w:rsidRDefault="00396B1A" w:rsidP="00396B1A">
      <w:pPr>
        <w:spacing w:after="0"/>
        <w:rPr>
          <w:rFonts w:ascii="Times New Roman" w:eastAsia="Times New Roman" w:hAnsi="Times New Roman" w:cs="Times New Roman"/>
          <w:b/>
          <w:sz w:val="24"/>
          <w:szCs w:val="24"/>
        </w:rPr>
      </w:pPr>
    </w:p>
    <w:p w:rsidR="00482CBC" w:rsidRDefault="00396B1A" w:rsidP="00396B1A">
      <w:pPr>
        <w:pStyle w:val="2"/>
        <w:spacing w:before="120" w:after="120"/>
        <w:rPr>
          <w:rFonts w:ascii="Times New Roman" w:eastAsia="Times New Roman" w:hAnsi="Times New Roman" w:cs="Times New Roman"/>
          <w:color w:val="auto"/>
          <w:sz w:val="28"/>
          <w:szCs w:val="28"/>
        </w:rPr>
      </w:pPr>
      <w:bookmarkStart w:id="33" w:name="_Toc417392820"/>
      <w:r w:rsidRPr="00396B1A">
        <w:rPr>
          <w:rFonts w:ascii="Times New Roman" w:eastAsia="Times New Roman" w:hAnsi="Times New Roman" w:cs="Times New Roman"/>
          <w:color w:val="auto"/>
          <w:sz w:val="28"/>
          <w:szCs w:val="28"/>
        </w:rPr>
        <w:t xml:space="preserve">3.2. </w:t>
      </w:r>
      <w:r>
        <w:rPr>
          <w:rFonts w:ascii="Times New Roman" w:eastAsia="Times New Roman" w:hAnsi="Times New Roman" w:cs="Times New Roman"/>
          <w:color w:val="auto"/>
          <w:sz w:val="28"/>
          <w:szCs w:val="28"/>
        </w:rPr>
        <w:t>М</w:t>
      </w:r>
      <w:r w:rsidRPr="00396B1A">
        <w:rPr>
          <w:rFonts w:ascii="Times New Roman" w:eastAsia="Times New Roman" w:hAnsi="Times New Roman" w:cs="Times New Roman"/>
          <w:color w:val="auto"/>
          <w:sz w:val="28"/>
          <w:szCs w:val="28"/>
        </w:rPr>
        <w:t>ероприятия по развитию транспортной инфраструктуры</w:t>
      </w:r>
      <w:bookmarkEnd w:id="33"/>
    </w:p>
    <w:p w:rsidR="006042ED" w:rsidRPr="001D373B" w:rsidRDefault="006042ED" w:rsidP="001D373B">
      <w:pPr>
        <w:pStyle w:val="Default"/>
        <w:spacing w:after="120"/>
        <w:rPr>
          <w:color w:val="auto"/>
          <w:sz w:val="28"/>
          <w:szCs w:val="28"/>
        </w:rPr>
      </w:pPr>
      <w:bookmarkStart w:id="34" w:name="_Toc414621505"/>
      <w:r w:rsidRPr="001D373B">
        <w:rPr>
          <w:bCs/>
          <w:color w:val="auto"/>
          <w:sz w:val="28"/>
          <w:szCs w:val="28"/>
        </w:rPr>
        <w:t xml:space="preserve">Основная цель </w:t>
      </w:r>
      <w:r w:rsidRPr="001D373B">
        <w:rPr>
          <w:color w:val="auto"/>
          <w:sz w:val="28"/>
          <w:szCs w:val="28"/>
        </w:rPr>
        <w:t xml:space="preserve">мероприятий в области транспортной инфраструктуры настоящего генерального плана </w:t>
      </w:r>
      <w:r w:rsidR="001D373B" w:rsidRPr="0011713B">
        <w:rPr>
          <w:sz w:val="28"/>
          <w:szCs w:val="28"/>
        </w:rPr>
        <w:t>–</w:t>
      </w:r>
      <w:r w:rsidRPr="001D373B">
        <w:rPr>
          <w:color w:val="auto"/>
          <w:sz w:val="28"/>
          <w:szCs w:val="28"/>
        </w:rPr>
        <w:t xml:space="preserve"> развитие транспортной системы, ориентированной на приоритетное использование общественного транспорта в гармонии с развитием высокоплотной застройки и общественных </w:t>
      </w:r>
      <w:r w:rsidRPr="001D373B">
        <w:rPr>
          <w:color w:val="auto"/>
          <w:sz w:val="28"/>
          <w:szCs w:val="28"/>
        </w:rPr>
        <w:lastRenderedPageBreak/>
        <w:t xml:space="preserve">пространств, для повышения качества жизни на территории городского округа и формирующейся агломерации. </w:t>
      </w:r>
    </w:p>
    <w:p w:rsidR="006042ED" w:rsidRPr="001D373B" w:rsidRDefault="006042ED" w:rsidP="001D373B">
      <w:pPr>
        <w:pStyle w:val="Default"/>
        <w:spacing w:after="120"/>
        <w:rPr>
          <w:color w:val="auto"/>
          <w:sz w:val="28"/>
          <w:szCs w:val="28"/>
        </w:rPr>
      </w:pPr>
      <w:r w:rsidRPr="001D373B">
        <w:rPr>
          <w:bCs/>
          <w:color w:val="auto"/>
          <w:sz w:val="28"/>
          <w:szCs w:val="28"/>
        </w:rPr>
        <w:t>Задача 1</w:t>
      </w:r>
      <w:r w:rsidRPr="001D373B">
        <w:rPr>
          <w:color w:val="auto"/>
          <w:sz w:val="28"/>
          <w:szCs w:val="28"/>
        </w:rPr>
        <w:t>: Гармоничное развитие общественного транспорта и общественных простран</w:t>
      </w:r>
      <w:proofErr w:type="gramStart"/>
      <w:r w:rsidRPr="001D373B">
        <w:rPr>
          <w:color w:val="auto"/>
          <w:sz w:val="28"/>
          <w:szCs w:val="28"/>
        </w:rPr>
        <w:t>ств дл</w:t>
      </w:r>
      <w:proofErr w:type="gramEnd"/>
      <w:r w:rsidRPr="001D373B">
        <w:rPr>
          <w:color w:val="auto"/>
          <w:sz w:val="28"/>
          <w:szCs w:val="28"/>
        </w:rPr>
        <w:t xml:space="preserve">я достижения целевых показателей качества транспортного обслуживания (скорость, комфорт, безопасность). Снижение негативного влияния пересадок за счет планировочной интеграции видов транспорта. Изменение восприятия населением общественного транспорта. </w:t>
      </w:r>
    </w:p>
    <w:p w:rsidR="006042ED" w:rsidRPr="00E46C8E" w:rsidRDefault="006042ED" w:rsidP="001D373B">
      <w:pPr>
        <w:pStyle w:val="Default"/>
        <w:spacing w:after="120"/>
        <w:rPr>
          <w:color w:val="auto"/>
          <w:spacing w:val="-10"/>
          <w:sz w:val="28"/>
          <w:szCs w:val="28"/>
        </w:rPr>
      </w:pPr>
      <w:r w:rsidRPr="00E46C8E">
        <w:rPr>
          <w:bCs/>
          <w:color w:val="auto"/>
          <w:spacing w:val="-10"/>
          <w:sz w:val="28"/>
          <w:szCs w:val="28"/>
        </w:rPr>
        <w:t>Задача 2</w:t>
      </w:r>
      <w:r w:rsidRPr="00E46C8E">
        <w:rPr>
          <w:color w:val="auto"/>
          <w:spacing w:val="-10"/>
          <w:sz w:val="28"/>
          <w:szCs w:val="28"/>
        </w:rPr>
        <w:t xml:space="preserve">: Ограничение автомобилепользования. Смещение приоритетов в части использования транспорта от индивидуального к </w:t>
      </w:r>
      <w:proofErr w:type="gramStart"/>
      <w:r w:rsidRPr="00E46C8E">
        <w:rPr>
          <w:color w:val="auto"/>
          <w:spacing w:val="-10"/>
          <w:sz w:val="28"/>
          <w:szCs w:val="28"/>
        </w:rPr>
        <w:t>общественному</w:t>
      </w:r>
      <w:proofErr w:type="gramEnd"/>
      <w:r w:rsidRPr="00E46C8E">
        <w:rPr>
          <w:color w:val="auto"/>
          <w:spacing w:val="-10"/>
          <w:sz w:val="28"/>
          <w:szCs w:val="28"/>
        </w:rPr>
        <w:t xml:space="preserve">. </w:t>
      </w:r>
    </w:p>
    <w:p w:rsidR="006042ED" w:rsidRPr="00E46C8E" w:rsidRDefault="006042ED" w:rsidP="001D373B">
      <w:pPr>
        <w:pStyle w:val="Default"/>
        <w:spacing w:after="120"/>
        <w:rPr>
          <w:color w:val="auto"/>
          <w:spacing w:val="-10"/>
          <w:sz w:val="28"/>
          <w:szCs w:val="28"/>
        </w:rPr>
      </w:pPr>
      <w:r w:rsidRPr="00E46C8E">
        <w:rPr>
          <w:bCs/>
          <w:color w:val="auto"/>
          <w:spacing w:val="-10"/>
          <w:sz w:val="28"/>
          <w:szCs w:val="28"/>
        </w:rPr>
        <w:t>Задача 3</w:t>
      </w:r>
      <w:r w:rsidRPr="00E46C8E">
        <w:rPr>
          <w:color w:val="auto"/>
          <w:spacing w:val="-10"/>
          <w:sz w:val="28"/>
          <w:szCs w:val="28"/>
        </w:rPr>
        <w:t xml:space="preserve">: Обеспечение экономической эффективности транспорта в долгосрочной перспективе, в том числе путем гармонизации плотности застройки и плотности транспортной сети. Формирование приоритетных проектов. </w:t>
      </w:r>
    </w:p>
    <w:p w:rsidR="006042ED" w:rsidRPr="00E46C8E" w:rsidRDefault="006042ED" w:rsidP="00E46C8E">
      <w:pPr>
        <w:rPr>
          <w:rFonts w:ascii="Times New Roman" w:hAnsi="Times New Roman" w:cs="Times New Roman"/>
          <w:b/>
          <w:sz w:val="28"/>
          <w:szCs w:val="28"/>
        </w:rPr>
      </w:pPr>
      <w:r w:rsidRPr="00E46C8E">
        <w:rPr>
          <w:rFonts w:ascii="Times New Roman" w:hAnsi="Times New Roman" w:cs="Times New Roman"/>
          <w:sz w:val="28"/>
          <w:szCs w:val="28"/>
        </w:rPr>
        <w:t>Задача 4: Обеспечение устойчивого развития транспорта в гармонии с окружающей средой.</w:t>
      </w:r>
    </w:p>
    <w:p w:rsidR="006042ED" w:rsidRPr="00C11F6A" w:rsidRDefault="006042ED" w:rsidP="00C11F6A">
      <w:pPr>
        <w:pStyle w:val="3"/>
        <w:spacing w:before="120" w:after="120"/>
        <w:ind w:firstLine="0"/>
        <w:rPr>
          <w:rFonts w:ascii="Times New Roman" w:hAnsi="Times New Roman" w:cs="Times New Roman"/>
          <w:i/>
          <w:color w:val="auto"/>
          <w:sz w:val="28"/>
          <w:szCs w:val="28"/>
        </w:rPr>
      </w:pPr>
      <w:bookmarkStart w:id="35" w:name="_Toc417392821"/>
      <w:r w:rsidRPr="00C11F6A">
        <w:rPr>
          <w:rFonts w:ascii="Times New Roman" w:hAnsi="Times New Roman" w:cs="Times New Roman"/>
          <w:i/>
          <w:color w:val="auto"/>
          <w:sz w:val="28"/>
          <w:szCs w:val="28"/>
        </w:rPr>
        <w:t>3.2.1 Транспортная система города</w:t>
      </w:r>
      <w:bookmarkEnd w:id="34"/>
      <w:bookmarkEnd w:id="35"/>
    </w:p>
    <w:p w:rsidR="006042ED" w:rsidRPr="00C11F6A" w:rsidRDefault="006042ED" w:rsidP="00C11F6A">
      <w:pPr>
        <w:rPr>
          <w:rFonts w:ascii="Times New Roman" w:hAnsi="Times New Roman" w:cs="Times New Roman"/>
          <w:b/>
          <w:sz w:val="28"/>
          <w:szCs w:val="28"/>
        </w:rPr>
      </w:pPr>
      <w:bookmarkStart w:id="36" w:name="_Toc414621506"/>
      <w:r w:rsidRPr="00C11F6A">
        <w:rPr>
          <w:rFonts w:ascii="Times New Roman" w:hAnsi="Times New Roman" w:cs="Times New Roman"/>
          <w:b/>
          <w:sz w:val="28"/>
          <w:szCs w:val="28"/>
        </w:rPr>
        <w:t>Городской общественный транспорт</w:t>
      </w:r>
      <w:bookmarkEnd w:id="36"/>
    </w:p>
    <w:p w:rsidR="006042ED" w:rsidRPr="001D373B" w:rsidRDefault="006042ED" w:rsidP="001D373B">
      <w:pPr>
        <w:rPr>
          <w:rFonts w:ascii="Times New Roman" w:hAnsi="Times New Roman" w:cs="Times New Roman"/>
          <w:sz w:val="28"/>
          <w:szCs w:val="28"/>
        </w:rPr>
      </w:pPr>
      <w:r w:rsidRPr="001D373B">
        <w:rPr>
          <w:rFonts w:ascii="Times New Roman" w:hAnsi="Times New Roman" w:cs="Times New Roman"/>
          <w:sz w:val="28"/>
          <w:szCs w:val="28"/>
        </w:rPr>
        <w:t xml:space="preserve">Развитие транспортных систем является одним из ключевых конфликтов городского </w:t>
      </w:r>
      <w:r w:rsidR="00E46C8E" w:rsidRPr="001D373B">
        <w:rPr>
          <w:rFonts w:ascii="Times New Roman" w:hAnsi="Times New Roman" w:cs="Times New Roman"/>
          <w:sz w:val="28"/>
          <w:szCs w:val="28"/>
        </w:rPr>
        <w:t>развития,</w:t>
      </w:r>
      <w:r w:rsidRPr="001D373B">
        <w:rPr>
          <w:rFonts w:ascii="Times New Roman" w:hAnsi="Times New Roman" w:cs="Times New Roman"/>
          <w:sz w:val="28"/>
          <w:szCs w:val="28"/>
        </w:rPr>
        <w:t xml:space="preserve"> начиная с 1960 – 1970 гг., когда крупные города Западной Европы и Северной Америки впервые столкнулись с возрастанием интенсивности использования личного автомобиля в повседневной жизни горожан. В то время наиболее очевидным решением казалось увеличение пропускной способности улиц и адаптация городской среды под массовое использование автомобильного транспорта. Тем не менее, проведение такой политики стимулировало всё большее возрастание использования личного автотранспорта в последующие десятилетия, что только усугубляло условия передвижения горожан и привело к ухудшению качества городской среды и деградации общественного транспорта. Поэтому в 1990 – 2000-е годы во всем мире происходило переосмысление транспортной политики. Сегодня специалисты по городскому развитию убеждены, что удовлетворение спроса в городской мобильности только использованием личного автотранспорта является пагубным для городов, а эффективный и развитый общественный транспорт является обязательным признаком городов, удобных для жизни.</w:t>
      </w:r>
    </w:p>
    <w:p w:rsidR="006042ED" w:rsidRPr="00E46C8E" w:rsidRDefault="006042ED" w:rsidP="001D373B">
      <w:pPr>
        <w:rPr>
          <w:rFonts w:ascii="Times New Roman" w:hAnsi="Times New Roman" w:cs="Times New Roman"/>
          <w:spacing w:val="-10"/>
          <w:sz w:val="28"/>
          <w:szCs w:val="28"/>
        </w:rPr>
      </w:pPr>
      <w:r w:rsidRPr="00E46C8E">
        <w:rPr>
          <w:rFonts w:ascii="Times New Roman" w:hAnsi="Times New Roman" w:cs="Times New Roman"/>
          <w:spacing w:val="-10"/>
          <w:sz w:val="28"/>
          <w:szCs w:val="28"/>
        </w:rPr>
        <w:t xml:space="preserve">В настоящий момент крупные российские города, в том числе и Махачкала, находятся только на начальном этапе осознания важности развития общественного транспорта. Можно сказать, что в период с 1990 по 2010е гг. многие крупные российские города пытались реализовывать политику «приспособления к автомобилю». В этот период во многих городах наблюдались одиозные попытки реконструкции улично-дорожной сети, в том числе путем увеличения количества </w:t>
      </w:r>
      <w:r w:rsidRPr="00E46C8E">
        <w:rPr>
          <w:rFonts w:ascii="Times New Roman" w:hAnsi="Times New Roman" w:cs="Times New Roman"/>
          <w:spacing w:val="-10"/>
          <w:sz w:val="28"/>
          <w:szCs w:val="28"/>
        </w:rPr>
        <w:lastRenderedPageBreak/>
        <w:t>полос и строительства многоуровневых развязок и эстакад в центральных районах города. Наблюдались и непоследовательные мероприятия, касающиеся развития городского общественного транспорта, будь то необоснованное развитие метрополитенов при игнорировании проблем наземного городского транспорта. Результаты такой политики полностью повторяли опыт западноевропейских и североамериканских городов. Улучшения условий движения ни в одном крупном городе Российской Федерации не наблюдалось.</w:t>
      </w:r>
    </w:p>
    <w:p w:rsidR="006042ED" w:rsidRPr="001D373B" w:rsidRDefault="006042ED" w:rsidP="001D373B">
      <w:pPr>
        <w:rPr>
          <w:rFonts w:ascii="Times New Roman" w:hAnsi="Times New Roman" w:cs="Times New Roman"/>
          <w:sz w:val="28"/>
          <w:szCs w:val="28"/>
        </w:rPr>
      </w:pPr>
      <w:r w:rsidRPr="001D373B">
        <w:rPr>
          <w:rFonts w:ascii="Times New Roman" w:hAnsi="Times New Roman" w:cs="Times New Roman"/>
          <w:sz w:val="28"/>
          <w:szCs w:val="28"/>
        </w:rPr>
        <w:t>Чтобы не повторять грубых ошибок, допущенных другими российскими городами, основной целью транспортной политики Махачкалы на перспективный период должно стать развитие транспортной системы в соответствии с современными зарубежными практиками и на основании приоритетности развития общественного транспорта.</w:t>
      </w:r>
    </w:p>
    <w:p w:rsidR="006042ED" w:rsidRPr="001D373B" w:rsidRDefault="006042ED" w:rsidP="001D373B">
      <w:pPr>
        <w:rPr>
          <w:rFonts w:ascii="Times New Roman" w:hAnsi="Times New Roman" w:cs="Times New Roman"/>
          <w:sz w:val="28"/>
          <w:szCs w:val="28"/>
        </w:rPr>
      </w:pPr>
      <w:r w:rsidRPr="001D373B">
        <w:rPr>
          <w:rFonts w:ascii="Times New Roman" w:hAnsi="Times New Roman" w:cs="Times New Roman"/>
          <w:sz w:val="28"/>
          <w:szCs w:val="28"/>
        </w:rPr>
        <w:t>В настоящий момент общественный транспорт Махачкалы представлен системами микроавтобусов и троллейбусов. Движение микроавтобусов осуществляется по 67-и маршрутам общей протяженностью 922,6 км. Протяженность транспортной сети равна 127,2 км, суммарная суточная транспортная работа составляет 1196 млн. пасс</w:t>
      </w:r>
      <w:proofErr w:type="gramStart"/>
      <w:r w:rsidRPr="001D373B">
        <w:rPr>
          <w:rFonts w:ascii="Times New Roman" w:hAnsi="Times New Roman" w:cs="Times New Roman"/>
          <w:sz w:val="28"/>
          <w:szCs w:val="28"/>
        </w:rPr>
        <w:t>.-</w:t>
      </w:r>
      <w:proofErr w:type="gramEnd"/>
      <w:r w:rsidRPr="001D373B">
        <w:rPr>
          <w:rFonts w:ascii="Times New Roman" w:hAnsi="Times New Roman" w:cs="Times New Roman"/>
          <w:sz w:val="28"/>
          <w:szCs w:val="28"/>
        </w:rPr>
        <w:t>км в сутки. Можно сказать, что система микроавтобусов является перегруженной: интенсивность движения микроавтобусов на наиболее загруженных участках составляет до 300 - 350 единиц в час в каждом направлении</w:t>
      </w:r>
      <w:r w:rsidRPr="001D373B">
        <w:rPr>
          <w:rStyle w:val="aff2"/>
          <w:rFonts w:ascii="Times New Roman" w:hAnsi="Times New Roman" w:cs="Times New Roman"/>
          <w:sz w:val="28"/>
          <w:szCs w:val="28"/>
        </w:rPr>
        <w:footnoteReference w:id="2"/>
      </w:r>
      <w:r w:rsidRPr="001D373B">
        <w:rPr>
          <w:rFonts w:ascii="Times New Roman" w:hAnsi="Times New Roman" w:cs="Times New Roman"/>
          <w:sz w:val="28"/>
          <w:szCs w:val="28"/>
        </w:rPr>
        <w:t>, что соответствует интервалам движения в 10 - 12 секунд. Такие значения являются техническим пределом системы микроавтобусов, это приводит к затруднениям в посадке и высадке пассажиров и заторам перед остановочными пунктами, которые отрицательно сказываются на всех участниках движения.</w:t>
      </w:r>
    </w:p>
    <w:p w:rsidR="006042ED" w:rsidRPr="001D373B" w:rsidRDefault="006042ED" w:rsidP="001D373B">
      <w:pPr>
        <w:rPr>
          <w:rFonts w:ascii="Times New Roman" w:hAnsi="Times New Roman" w:cs="Times New Roman"/>
          <w:spacing w:val="-10"/>
          <w:sz w:val="28"/>
          <w:szCs w:val="28"/>
        </w:rPr>
      </w:pPr>
      <w:r w:rsidRPr="001D373B">
        <w:rPr>
          <w:rFonts w:ascii="Times New Roman" w:hAnsi="Times New Roman" w:cs="Times New Roman"/>
          <w:spacing w:val="-10"/>
          <w:sz w:val="28"/>
          <w:szCs w:val="28"/>
        </w:rPr>
        <w:t>В условиях отсутствия системного регулирования общественного транспорта, что характерно для Махачкалы, движение микроавтобусов преимущественно осуществляется по маршрутам, которые обладают наибольшим транспортным спросом. То есть, в Махачкале маршруты микроавтобусов и интенсивность движения на них (т.е., транспортное предложение) как правило, наиболее близко соответствует потребностям населения (т.е., транспортному спросу). Поэтому, в отсутствии достоверных данных о транспортном спросе населения, ключевые и наиболее востребованные направления движения пассажиров были выявлены на основании картировании провозной способности участков сети микроавтобусов на основании данных о трассировке маршрутов и частоте движения по ним. Разработанная схема приведена на рисунке 3.2.1. По схеме видно, что основными радиальными направлениями являются ул. Магометдирова, проспекты Акушинского, Шамиля, Султана и Петра</w:t>
      </w:r>
      <w:proofErr w:type="gramStart"/>
      <w:r w:rsidRPr="001D373B">
        <w:rPr>
          <w:rFonts w:ascii="Times New Roman" w:hAnsi="Times New Roman" w:cs="Times New Roman"/>
          <w:spacing w:val="-10"/>
          <w:sz w:val="28"/>
          <w:szCs w:val="28"/>
        </w:rPr>
        <w:t xml:space="preserve"> П</w:t>
      </w:r>
      <w:proofErr w:type="gramEnd"/>
      <w:r w:rsidRPr="001D373B">
        <w:rPr>
          <w:rFonts w:ascii="Times New Roman" w:hAnsi="Times New Roman" w:cs="Times New Roman"/>
          <w:spacing w:val="-10"/>
          <w:sz w:val="28"/>
          <w:szCs w:val="28"/>
        </w:rPr>
        <w:t xml:space="preserve">ервого. Провозная способность на них (а значит, и пиковый пассажиропоток) составляет </w:t>
      </w:r>
      <w:r w:rsidRPr="001D373B">
        <w:rPr>
          <w:rFonts w:ascii="Times New Roman" w:hAnsi="Times New Roman" w:cs="Times New Roman"/>
          <w:spacing w:val="-10"/>
          <w:sz w:val="28"/>
          <w:szCs w:val="28"/>
        </w:rPr>
        <w:lastRenderedPageBreak/>
        <w:t>около 2,5 – 3,0 тыс. пассажиров в час пик в каждом направлении. В центральной же части города наиболее интенсивное движение наблюдается по проспектам Шамиля, Акушинского и Гамидова и улицам Гаджиева, Гамзатова и Кормкасова. Пиковый пассажиропоток на этих участках составляет около 3,5 – 4,0 тыс. пассажиров в час в каждом направлении. Наиболее же загруженным участком является улица Гамзатова, где пассажиропоток составляет до 5,0 – 5,3 тыс. пассажиров в час в каждом направлении.</w:t>
      </w:r>
    </w:p>
    <w:p w:rsidR="006042ED" w:rsidRPr="00C20075" w:rsidRDefault="006042ED" w:rsidP="006042ED">
      <w:pPr>
        <w:spacing w:after="0"/>
        <w:jc w:val="center"/>
        <w:rPr>
          <w:rFonts w:ascii="Arial" w:hAnsi="Arial" w:cs="Arial"/>
          <w:sz w:val="26"/>
          <w:szCs w:val="26"/>
        </w:rPr>
      </w:pPr>
      <w:r w:rsidRPr="00C20075">
        <w:rPr>
          <w:rFonts w:ascii="Arial" w:hAnsi="Arial" w:cs="Arial"/>
          <w:noProof/>
          <w:sz w:val="26"/>
          <w:szCs w:val="26"/>
        </w:rPr>
        <w:drawing>
          <wp:inline distT="0" distB="0" distL="0" distR="0">
            <wp:extent cx="5931566" cy="4104168"/>
            <wp:effectExtent l="0" t="0" r="0" b="0"/>
            <wp:docPr id="26" name="Рисунок 26" descr="D:\Институт транспорта\Махачкала\HSE\Maps\ПП Автобус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нститут транспорта\Махачкала\HSE\Maps\ПП Автобусы.jpe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30"/>
                    <a:stretch/>
                  </pic:blipFill>
                  <pic:spPr bwMode="auto">
                    <a:xfrm>
                      <a:off x="0" y="0"/>
                      <a:ext cx="5934075" cy="41059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42ED" w:rsidRPr="00D94895" w:rsidRDefault="006042ED" w:rsidP="006042ED">
      <w:pPr>
        <w:spacing w:after="0"/>
        <w:jc w:val="center"/>
        <w:rPr>
          <w:rFonts w:ascii="Times New Roman" w:hAnsi="Times New Roman" w:cs="Times New Roman"/>
          <w:sz w:val="28"/>
          <w:szCs w:val="28"/>
        </w:rPr>
      </w:pPr>
      <w:r w:rsidRPr="00D94895">
        <w:rPr>
          <w:rFonts w:ascii="Times New Roman" w:hAnsi="Times New Roman" w:cs="Times New Roman"/>
          <w:sz w:val="28"/>
          <w:szCs w:val="28"/>
        </w:rPr>
        <w:t>Рисунок 3.2.1 - Схема пассажиропотока на микроавтобусах в Махачкале в 2014 г.</w:t>
      </w:r>
    </w:p>
    <w:p w:rsidR="006042ED" w:rsidRPr="00D94895" w:rsidRDefault="006042ED" w:rsidP="00D94895">
      <w:pPr>
        <w:rPr>
          <w:rFonts w:ascii="Times New Roman" w:hAnsi="Times New Roman" w:cs="Times New Roman"/>
          <w:sz w:val="28"/>
          <w:szCs w:val="28"/>
        </w:rPr>
      </w:pPr>
    </w:p>
    <w:p w:rsidR="006042ED" w:rsidRPr="00D94895" w:rsidRDefault="006042ED" w:rsidP="00D94895">
      <w:pPr>
        <w:rPr>
          <w:rFonts w:ascii="Times New Roman" w:hAnsi="Times New Roman" w:cs="Times New Roman"/>
          <w:sz w:val="28"/>
          <w:szCs w:val="28"/>
          <w:lang w:val="en-US"/>
        </w:rPr>
      </w:pPr>
      <w:r w:rsidRPr="00D94895">
        <w:rPr>
          <w:rFonts w:ascii="Times New Roman" w:hAnsi="Times New Roman" w:cs="Times New Roman"/>
          <w:sz w:val="28"/>
          <w:szCs w:val="28"/>
        </w:rPr>
        <w:t>Помимо микроавтобусов, в Махачкале действует и троллейбусная система. По состоянию на 2014 год, движение осуществляется по 5 маршрутам общей протяженностью 45,3 км. Сеть троллейбусов сегодня имеет длину 21,9 км и проложена по улицам, на которых наблюдается высокий спрос на общественный транспорт</w:t>
      </w:r>
      <w:r w:rsidRPr="00D94895">
        <w:rPr>
          <w:rStyle w:val="aff2"/>
          <w:rFonts w:ascii="Times New Roman" w:hAnsi="Times New Roman" w:cs="Times New Roman"/>
          <w:sz w:val="28"/>
          <w:szCs w:val="28"/>
        </w:rPr>
        <w:footnoteReference w:id="3"/>
      </w:r>
      <w:r w:rsidRPr="00D94895">
        <w:rPr>
          <w:rFonts w:ascii="Times New Roman" w:hAnsi="Times New Roman" w:cs="Times New Roman"/>
          <w:sz w:val="28"/>
          <w:szCs w:val="28"/>
        </w:rPr>
        <w:t>, однако провозная способность троллейбусов на этих участках многократно ниже, чем у микроавтобусов, и составляет 0,36 тыс. пассажиров в час в каждом направлении. В результате, суммарная суточная транспортная работа равна 60,5 млн. пасс</w:t>
      </w:r>
      <w:proofErr w:type="gramStart"/>
      <w:r w:rsidRPr="00D94895">
        <w:rPr>
          <w:rFonts w:ascii="Times New Roman" w:hAnsi="Times New Roman" w:cs="Times New Roman"/>
          <w:sz w:val="28"/>
          <w:szCs w:val="28"/>
        </w:rPr>
        <w:t>.-</w:t>
      </w:r>
      <w:proofErr w:type="gramEnd"/>
      <w:r w:rsidRPr="00D94895">
        <w:rPr>
          <w:rFonts w:ascii="Times New Roman" w:hAnsi="Times New Roman" w:cs="Times New Roman"/>
          <w:sz w:val="28"/>
          <w:szCs w:val="28"/>
        </w:rPr>
        <w:t xml:space="preserve">км в сутки, что в 20 раз меньше, чем у микроавтобусов и что означает, что троллейбус осуществляет не более 5% перевозок общественным транспортом. Более </w:t>
      </w:r>
      <w:r w:rsidRPr="00D94895">
        <w:rPr>
          <w:rFonts w:ascii="Times New Roman" w:hAnsi="Times New Roman" w:cs="Times New Roman"/>
          <w:sz w:val="28"/>
          <w:szCs w:val="28"/>
        </w:rPr>
        <w:lastRenderedPageBreak/>
        <w:t>того, троллейбусная система может быть охарактеризована как технически деградировавшая из-за наличия заброшенных участков (с 1990-х годов было закрыто 10 маршрутов и свыше 25 км троллейбусной сети), из-за сбоев в работе, устаревшей инфраструктуры, высоких интервалов движения (3 – 4 единицы в час</w:t>
      </w:r>
      <w:r w:rsidRPr="00D94895">
        <w:rPr>
          <w:rStyle w:val="aff2"/>
          <w:rFonts w:ascii="Times New Roman" w:hAnsi="Times New Roman" w:cs="Times New Roman"/>
          <w:sz w:val="28"/>
          <w:szCs w:val="28"/>
        </w:rPr>
        <w:footnoteReference w:id="4"/>
      </w:r>
      <w:r w:rsidRPr="00D94895">
        <w:rPr>
          <w:rFonts w:ascii="Times New Roman" w:hAnsi="Times New Roman" w:cs="Times New Roman"/>
          <w:sz w:val="28"/>
          <w:szCs w:val="28"/>
        </w:rPr>
        <w:t xml:space="preserve">) и низкого качества эксплуатации подвижного состава. Схема пикового пассажиропотока приведена на рисунке 3.2.2. </w:t>
      </w:r>
    </w:p>
    <w:p w:rsidR="006042ED" w:rsidRPr="00C20075" w:rsidRDefault="006042ED" w:rsidP="006042ED">
      <w:pPr>
        <w:spacing w:after="0"/>
        <w:rPr>
          <w:rFonts w:ascii="Arial" w:hAnsi="Arial" w:cs="Arial"/>
          <w:sz w:val="26"/>
          <w:szCs w:val="26"/>
        </w:rPr>
      </w:pPr>
      <w:r w:rsidRPr="00C20075">
        <w:rPr>
          <w:rFonts w:ascii="Arial" w:hAnsi="Arial" w:cs="Arial"/>
          <w:noProof/>
          <w:sz w:val="26"/>
          <w:szCs w:val="26"/>
        </w:rPr>
        <w:drawing>
          <wp:inline distT="0" distB="0" distL="0" distR="0">
            <wp:extent cx="5931566" cy="4136065"/>
            <wp:effectExtent l="0" t="0" r="0" b="0"/>
            <wp:docPr id="27" name="Рисунок 27" descr="D:\Институт транспорта\Махачкала\HSE\Maps\ПП Троллейбус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нститут транспорта\Махачкала\HSE\Maps\ПП Троллейбусы.jpe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69" b="-1"/>
                    <a:stretch/>
                  </pic:blipFill>
                  <pic:spPr bwMode="auto">
                    <a:xfrm>
                      <a:off x="0" y="0"/>
                      <a:ext cx="5934075" cy="41378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42ED" w:rsidRPr="00D94895" w:rsidRDefault="006042ED" w:rsidP="006042ED">
      <w:pPr>
        <w:spacing w:after="0"/>
        <w:jc w:val="center"/>
        <w:rPr>
          <w:rFonts w:ascii="Times New Roman" w:hAnsi="Times New Roman" w:cs="Times New Roman"/>
          <w:sz w:val="28"/>
          <w:szCs w:val="28"/>
        </w:rPr>
      </w:pPr>
      <w:r w:rsidRPr="00D94895">
        <w:rPr>
          <w:rFonts w:ascii="Times New Roman" w:hAnsi="Times New Roman" w:cs="Times New Roman"/>
          <w:sz w:val="28"/>
          <w:szCs w:val="28"/>
        </w:rPr>
        <w:t>Рисунок 3.2.2 - Схема пассажиропотока на троллейбусах в Махачкале в 2014 г.</w:t>
      </w:r>
    </w:p>
    <w:p w:rsidR="006042ED" w:rsidRPr="00D94895" w:rsidRDefault="006042ED" w:rsidP="006042ED">
      <w:pPr>
        <w:spacing w:after="0"/>
        <w:ind w:firstLine="708"/>
        <w:rPr>
          <w:rFonts w:ascii="Times New Roman" w:hAnsi="Times New Roman" w:cs="Times New Roman"/>
          <w:sz w:val="28"/>
          <w:szCs w:val="28"/>
        </w:rPr>
      </w:pPr>
      <w:r w:rsidRPr="00D94895">
        <w:rPr>
          <w:rFonts w:ascii="Times New Roman" w:hAnsi="Times New Roman" w:cs="Times New Roman"/>
          <w:sz w:val="28"/>
          <w:szCs w:val="28"/>
        </w:rPr>
        <w:t>После изучения всех основных параметров общественного транспорта Махачкалы была составлена таблица 3.2.1.</w:t>
      </w:r>
    </w:p>
    <w:p w:rsidR="00D94895" w:rsidRPr="00D94895" w:rsidRDefault="006042ED" w:rsidP="00D94895">
      <w:pPr>
        <w:spacing w:after="0"/>
        <w:jc w:val="right"/>
        <w:rPr>
          <w:rFonts w:ascii="Times New Roman" w:hAnsi="Times New Roman" w:cs="Times New Roman"/>
          <w:sz w:val="28"/>
          <w:szCs w:val="28"/>
        </w:rPr>
      </w:pPr>
      <w:r w:rsidRPr="00D94895">
        <w:rPr>
          <w:rFonts w:ascii="Times New Roman" w:hAnsi="Times New Roman" w:cs="Times New Roman"/>
          <w:sz w:val="28"/>
          <w:szCs w:val="28"/>
        </w:rPr>
        <w:t xml:space="preserve">Таблица 3.2.1 </w:t>
      </w:r>
    </w:p>
    <w:p w:rsidR="006042ED" w:rsidRPr="00C20075" w:rsidRDefault="006042ED" w:rsidP="00D94895">
      <w:pPr>
        <w:spacing w:before="120"/>
        <w:ind w:firstLine="0"/>
        <w:jc w:val="center"/>
        <w:rPr>
          <w:rFonts w:ascii="Arial" w:hAnsi="Arial" w:cs="Arial"/>
          <w:sz w:val="26"/>
          <w:szCs w:val="26"/>
        </w:rPr>
      </w:pPr>
      <w:r w:rsidRPr="00D94895">
        <w:rPr>
          <w:rFonts w:ascii="Times New Roman" w:hAnsi="Times New Roman" w:cs="Times New Roman"/>
          <w:sz w:val="28"/>
          <w:szCs w:val="28"/>
        </w:rPr>
        <w:t>Характеристика действующих систем троллейбуса и микроавтобусов</w:t>
      </w:r>
    </w:p>
    <w:tbl>
      <w:tblPr>
        <w:tblW w:w="8740" w:type="dxa"/>
        <w:jc w:val="center"/>
        <w:tblInd w:w="93" w:type="dxa"/>
        <w:tblLook w:val="04A0"/>
      </w:tblPr>
      <w:tblGrid>
        <w:gridCol w:w="5222"/>
        <w:gridCol w:w="1778"/>
        <w:gridCol w:w="1740"/>
      </w:tblGrid>
      <w:tr w:rsidR="006042ED" w:rsidRPr="004E720A" w:rsidTr="00D94895">
        <w:trPr>
          <w:trHeight w:val="20"/>
          <w:jc w:val="center"/>
        </w:trPr>
        <w:tc>
          <w:tcPr>
            <w:tcW w:w="52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6042ED" w:rsidRPr="00D94895" w:rsidRDefault="006042ED" w:rsidP="00D94895">
            <w:pPr>
              <w:spacing w:before="40" w:after="40"/>
              <w:ind w:firstLine="0"/>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 </w:t>
            </w:r>
          </w:p>
        </w:tc>
        <w:tc>
          <w:tcPr>
            <w:tcW w:w="177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42ED" w:rsidRPr="00D94895" w:rsidRDefault="006042ED" w:rsidP="00D94895">
            <w:pPr>
              <w:spacing w:before="40" w:after="4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Троллейбус</w:t>
            </w:r>
          </w:p>
        </w:tc>
        <w:tc>
          <w:tcPr>
            <w:tcW w:w="17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6042ED" w:rsidRPr="00D94895" w:rsidRDefault="006042ED" w:rsidP="00D94895">
            <w:pPr>
              <w:spacing w:before="40" w:after="4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Микроавтобус</w:t>
            </w:r>
          </w:p>
        </w:tc>
      </w:tr>
      <w:tr w:rsidR="006042ED" w:rsidRPr="004E720A" w:rsidTr="00D94895">
        <w:trPr>
          <w:trHeight w:val="20"/>
          <w:jc w:val="center"/>
        </w:trPr>
        <w:tc>
          <w:tcPr>
            <w:tcW w:w="5222" w:type="dxa"/>
            <w:tcBorders>
              <w:top w:val="nil"/>
              <w:left w:val="single" w:sz="4" w:space="0" w:color="auto"/>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Количество транспортных средств, ед</w:t>
            </w:r>
            <w:r w:rsidR="00D94895">
              <w:rPr>
                <w:rFonts w:ascii="Times New Roman" w:eastAsia="Times New Roman" w:hAnsi="Times New Roman" w:cs="Times New Roman"/>
                <w:sz w:val="20"/>
                <w:szCs w:val="20"/>
              </w:rPr>
              <w:t>.</w:t>
            </w:r>
          </w:p>
        </w:tc>
        <w:tc>
          <w:tcPr>
            <w:tcW w:w="1778" w:type="dxa"/>
            <w:tcBorders>
              <w:top w:val="nil"/>
              <w:left w:val="nil"/>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49</w:t>
            </w:r>
          </w:p>
        </w:tc>
        <w:tc>
          <w:tcPr>
            <w:tcW w:w="1740" w:type="dxa"/>
            <w:tcBorders>
              <w:top w:val="nil"/>
              <w:left w:val="nil"/>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jc w:val="center"/>
              <w:rPr>
                <w:rFonts w:ascii="Times New Roman" w:eastAsia="Times New Roman" w:hAnsi="Times New Roman" w:cs="Times New Roman"/>
                <w:sz w:val="20"/>
                <w:szCs w:val="20"/>
                <w:lang w:val="en-US"/>
              </w:rPr>
            </w:pPr>
            <w:r w:rsidRPr="00D94895">
              <w:rPr>
                <w:rFonts w:ascii="Times New Roman" w:eastAsia="Times New Roman" w:hAnsi="Times New Roman" w:cs="Times New Roman"/>
                <w:sz w:val="20"/>
                <w:szCs w:val="20"/>
              </w:rPr>
              <w:t>2000</w:t>
            </w:r>
          </w:p>
        </w:tc>
      </w:tr>
      <w:tr w:rsidR="006042ED" w:rsidRPr="004E720A" w:rsidTr="00D94895">
        <w:trPr>
          <w:trHeight w:val="20"/>
          <w:jc w:val="center"/>
        </w:trPr>
        <w:tc>
          <w:tcPr>
            <w:tcW w:w="5222" w:type="dxa"/>
            <w:tcBorders>
              <w:top w:val="nil"/>
              <w:left w:val="single" w:sz="4" w:space="0" w:color="auto"/>
              <w:bottom w:val="single" w:sz="4" w:space="0" w:color="auto"/>
              <w:right w:val="single" w:sz="4" w:space="0" w:color="auto"/>
            </w:tcBorders>
            <w:shd w:val="clear" w:color="auto" w:fill="auto"/>
            <w:noWrap/>
            <w:vAlign w:val="center"/>
          </w:tcPr>
          <w:p w:rsidR="006042ED" w:rsidRPr="00D94895" w:rsidRDefault="006042ED" w:rsidP="00D94895">
            <w:pPr>
              <w:spacing w:after="0"/>
              <w:ind w:firstLine="0"/>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Количество маршрутов, ед</w:t>
            </w:r>
            <w:r w:rsidR="00D94895">
              <w:rPr>
                <w:rFonts w:ascii="Times New Roman" w:eastAsia="Times New Roman" w:hAnsi="Times New Roman" w:cs="Times New Roman"/>
                <w:sz w:val="20"/>
                <w:szCs w:val="20"/>
              </w:rPr>
              <w:t>.</w:t>
            </w:r>
          </w:p>
        </w:tc>
        <w:tc>
          <w:tcPr>
            <w:tcW w:w="1778" w:type="dxa"/>
            <w:tcBorders>
              <w:top w:val="nil"/>
              <w:left w:val="nil"/>
              <w:bottom w:val="single" w:sz="4" w:space="0" w:color="auto"/>
              <w:right w:val="single" w:sz="4" w:space="0" w:color="auto"/>
            </w:tcBorders>
            <w:shd w:val="clear" w:color="auto" w:fill="auto"/>
            <w:noWrap/>
            <w:vAlign w:val="center"/>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5</w:t>
            </w:r>
          </w:p>
        </w:tc>
        <w:tc>
          <w:tcPr>
            <w:tcW w:w="1740" w:type="dxa"/>
            <w:tcBorders>
              <w:top w:val="nil"/>
              <w:left w:val="nil"/>
              <w:bottom w:val="single" w:sz="4" w:space="0" w:color="auto"/>
              <w:right w:val="single" w:sz="4" w:space="0" w:color="auto"/>
            </w:tcBorders>
            <w:shd w:val="clear" w:color="auto" w:fill="auto"/>
            <w:noWrap/>
            <w:vAlign w:val="center"/>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67</w:t>
            </w:r>
          </w:p>
        </w:tc>
      </w:tr>
      <w:tr w:rsidR="006042ED" w:rsidRPr="004E720A" w:rsidTr="00D94895">
        <w:trPr>
          <w:trHeight w:val="20"/>
          <w:jc w:val="center"/>
        </w:trPr>
        <w:tc>
          <w:tcPr>
            <w:tcW w:w="5222" w:type="dxa"/>
            <w:tcBorders>
              <w:top w:val="nil"/>
              <w:left w:val="single" w:sz="4" w:space="0" w:color="auto"/>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 xml:space="preserve">Протяженность транспортной сети, </w:t>
            </w:r>
            <w:proofErr w:type="gramStart"/>
            <w:r w:rsidRPr="00D94895">
              <w:rPr>
                <w:rFonts w:ascii="Times New Roman" w:eastAsia="Times New Roman" w:hAnsi="Times New Roman" w:cs="Times New Roman"/>
                <w:sz w:val="20"/>
                <w:szCs w:val="20"/>
              </w:rPr>
              <w:t>км</w:t>
            </w:r>
            <w:proofErr w:type="gramEnd"/>
          </w:p>
        </w:tc>
        <w:tc>
          <w:tcPr>
            <w:tcW w:w="1778" w:type="dxa"/>
            <w:tcBorders>
              <w:top w:val="nil"/>
              <w:left w:val="nil"/>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21,9</w:t>
            </w:r>
          </w:p>
        </w:tc>
        <w:tc>
          <w:tcPr>
            <w:tcW w:w="1740" w:type="dxa"/>
            <w:tcBorders>
              <w:top w:val="nil"/>
              <w:left w:val="nil"/>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127,2</w:t>
            </w:r>
          </w:p>
        </w:tc>
      </w:tr>
      <w:tr w:rsidR="006042ED" w:rsidRPr="004E720A" w:rsidTr="00D94895">
        <w:trPr>
          <w:trHeight w:val="20"/>
          <w:jc w:val="center"/>
        </w:trPr>
        <w:tc>
          <w:tcPr>
            <w:tcW w:w="5222" w:type="dxa"/>
            <w:tcBorders>
              <w:top w:val="nil"/>
              <w:left w:val="single" w:sz="4" w:space="0" w:color="auto"/>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 xml:space="preserve">Протяженность маршрутной сети, </w:t>
            </w:r>
            <w:proofErr w:type="gramStart"/>
            <w:r w:rsidRPr="00D94895">
              <w:rPr>
                <w:rFonts w:ascii="Times New Roman" w:eastAsia="Times New Roman" w:hAnsi="Times New Roman" w:cs="Times New Roman"/>
                <w:sz w:val="20"/>
                <w:szCs w:val="20"/>
              </w:rPr>
              <w:t>км</w:t>
            </w:r>
            <w:proofErr w:type="gramEnd"/>
          </w:p>
        </w:tc>
        <w:tc>
          <w:tcPr>
            <w:tcW w:w="1778" w:type="dxa"/>
            <w:tcBorders>
              <w:top w:val="nil"/>
              <w:left w:val="nil"/>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45,3</w:t>
            </w:r>
          </w:p>
        </w:tc>
        <w:tc>
          <w:tcPr>
            <w:tcW w:w="1740" w:type="dxa"/>
            <w:tcBorders>
              <w:top w:val="nil"/>
              <w:left w:val="nil"/>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922,6</w:t>
            </w:r>
          </w:p>
        </w:tc>
      </w:tr>
      <w:tr w:rsidR="006042ED" w:rsidRPr="004E720A" w:rsidTr="00D94895">
        <w:trPr>
          <w:trHeight w:val="20"/>
          <w:jc w:val="center"/>
        </w:trPr>
        <w:tc>
          <w:tcPr>
            <w:tcW w:w="5222" w:type="dxa"/>
            <w:tcBorders>
              <w:top w:val="nil"/>
              <w:left w:val="single" w:sz="4" w:space="0" w:color="auto"/>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Маршрутный коэффициент</w:t>
            </w:r>
          </w:p>
        </w:tc>
        <w:tc>
          <w:tcPr>
            <w:tcW w:w="1778" w:type="dxa"/>
            <w:tcBorders>
              <w:top w:val="nil"/>
              <w:left w:val="nil"/>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2,1</w:t>
            </w:r>
          </w:p>
        </w:tc>
        <w:tc>
          <w:tcPr>
            <w:tcW w:w="1740" w:type="dxa"/>
            <w:tcBorders>
              <w:top w:val="nil"/>
              <w:left w:val="nil"/>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7,3</w:t>
            </w:r>
          </w:p>
        </w:tc>
      </w:tr>
      <w:tr w:rsidR="006042ED" w:rsidRPr="004E720A" w:rsidTr="00D94895">
        <w:trPr>
          <w:trHeight w:val="20"/>
          <w:jc w:val="center"/>
        </w:trPr>
        <w:tc>
          <w:tcPr>
            <w:tcW w:w="5222" w:type="dxa"/>
            <w:tcBorders>
              <w:top w:val="nil"/>
              <w:left w:val="single" w:sz="4" w:space="0" w:color="auto"/>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Пиковые маршрутные интервалы движения, минут</w:t>
            </w:r>
          </w:p>
        </w:tc>
        <w:tc>
          <w:tcPr>
            <w:tcW w:w="1778" w:type="dxa"/>
            <w:tcBorders>
              <w:top w:val="nil"/>
              <w:left w:val="nil"/>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15-20</w:t>
            </w:r>
          </w:p>
        </w:tc>
        <w:tc>
          <w:tcPr>
            <w:tcW w:w="1740" w:type="dxa"/>
            <w:tcBorders>
              <w:top w:val="nil"/>
              <w:left w:val="nil"/>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5-7</w:t>
            </w:r>
          </w:p>
        </w:tc>
      </w:tr>
      <w:tr w:rsidR="006042ED" w:rsidRPr="004E720A" w:rsidTr="00D94895">
        <w:trPr>
          <w:trHeight w:val="20"/>
          <w:jc w:val="center"/>
        </w:trPr>
        <w:tc>
          <w:tcPr>
            <w:tcW w:w="5222" w:type="dxa"/>
            <w:tcBorders>
              <w:top w:val="nil"/>
              <w:left w:val="single" w:sz="4" w:space="0" w:color="auto"/>
              <w:bottom w:val="single" w:sz="4" w:space="0" w:color="auto"/>
              <w:right w:val="single" w:sz="4" w:space="0" w:color="auto"/>
            </w:tcBorders>
            <w:shd w:val="clear" w:color="auto" w:fill="auto"/>
            <w:noWrap/>
            <w:vAlign w:val="center"/>
          </w:tcPr>
          <w:p w:rsidR="006042ED" w:rsidRPr="00D94895" w:rsidRDefault="006042ED" w:rsidP="00D94895">
            <w:pPr>
              <w:spacing w:after="0"/>
              <w:ind w:firstLine="0"/>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Пиковая сетевая частота движения в 1 напр., ед</w:t>
            </w:r>
            <w:r w:rsidR="00D94895">
              <w:rPr>
                <w:rFonts w:ascii="Times New Roman" w:eastAsia="Times New Roman" w:hAnsi="Times New Roman" w:cs="Times New Roman"/>
                <w:sz w:val="20"/>
                <w:szCs w:val="20"/>
              </w:rPr>
              <w:t>.</w:t>
            </w:r>
            <w:r w:rsidRPr="00D94895">
              <w:rPr>
                <w:rFonts w:ascii="Times New Roman" w:eastAsia="Times New Roman" w:hAnsi="Times New Roman" w:cs="Times New Roman"/>
                <w:sz w:val="20"/>
                <w:szCs w:val="20"/>
              </w:rPr>
              <w:t>/час</w:t>
            </w:r>
          </w:p>
          <w:p w:rsidR="006042ED" w:rsidRPr="00D94895" w:rsidRDefault="006042ED" w:rsidP="00D94895">
            <w:pPr>
              <w:spacing w:after="0"/>
              <w:ind w:firstLine="0"/>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lastRenderedPageBreak/>
              <w:t>(проспект Акушинского)</w:t>
            </w:r>
          </w:p>
        </w:tc>
        <w:tc>
          <w:tcPr>
            <w:tcW w:w="1778" w:type="dxa"/>
            <w:tcBorders>
              <w:top w:val="nil"/>
              <w:left w:val="nil"/>
              <w:bottom w:val="single" w:sz="4" w:space="0" w:color="auto"/>
              <w:right w:val="single" w:sz="4" w:space="0" w:color="auto"/>
            </w:tcBorders>
            <w:shd w:val="clear" w:color="auto" w:fill="auto"/>
            <w:noWrap/>
            <w:vAlign w:val="center"/>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lastRenderedPageBreak/>
              <w:t>4</w:t>
            </w:r>
          </w:p>
        </w:tc>
        <w:tc>
          <w:tcPr>
            <w:tcW w:w="1740" w:type="dxa"/>
            <w:tcBorders>
              <w:top w:val="nil"/>
              <w:left w:val="nil"/>
              <w:bottom w:val="single" w:sz="4" w:space="0" w:color="auto"/>
              <w:right w:val="single" w:sz="4" w:space="0" w:color="auto"/>
            </w:tcBorders>
            <w:shd w:val="clear" w:color="auto" w:fill="auto"/>
            <w:noWrap/>
            <w:vAlign w:val="center"/>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350</w:t>
            </w:r>
          </w:p>
        </w:tc>
      </w:tr>
      <w:tr w:rsidR="006042ED" w:rsidRPr="004E720A" w:rsidTr="00D94895">
        <w:trPr>
          <w:trHeight w:val="20"/>
          <w:jc w:val="center"/>
        </w:trPr>
        <w:tc>
          <w:tcPr>
            <w:tcW w:w="5222" w:type="dxa"/>
            <w:tcBorders>
              <w:top w:val="nil"/>
              <w:left w:val="single" w:sz="4" w:space="0" w:color="auto"/>
              <w:bottom w:val="single" w:sz="4" w:space="0" w:color="auto"/>
              <w:right w:val="single" w:sz="4" w:space="0" w:color="auto"/>
            </w:tcBorders>
            <w:shd w:val="clear" w:color="auto" w:fill="auto"/>
            <w:noWrap/>
            <w:vAlign w:val="center"/>
          </w:tcPr>
          <w:p w:rsidR="006042ED" w:rsidRPr="00D94895" w:rsidRDefault="006042ED" w:rsidP="00D94895">
            <w:pPr>
              <w:spacing w:after="0"/>
              <w:ind w:firstLine="0"/>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lastRenderedPageBreak/>
              <w:t>Пиковая провозная способность в 1 напр., пасс</w:t>
            </w:r>
            <w:proofErr w:type="gramStart"/>
            <w:r w:rsidRPr="00D94895">
              <w:rPr>
                <w:rFonts w:ascii="Times New Roman" w:eastAsia="Times New Roman" w:hAnsi="Times New Roman" w:cs="Times New Roman"/>
                <w:sz w:val="20"/>
                <w:szCs w:val="20"/>
              </w:rPr>
              <w:t>.</w:t>
            </w:r>
            <w:proofErr w:type="gramEnd"/>
            <w:r w:rsidRPr="00D94895">
              <w:rPr>
                <w:rFonts w:ascii="Times New Roman" w:eastAsia="Times New Roman" w:hAnsi="Times New Roman" w:cs="Times New Roman"/>
                <w:sz w:val="20"/>
                <w:szCs w:val="20"/>
              </w:rPr>
              <w:t>/</w:t>
            </w:r>
            <w:proofErr w:type="gramStart"/>
            <w:r w:rsidRPr="00D94895">
              <w:rPr>
                <w:rFonts w:ascii="Times New Roman" w:eastAsia="Times New Roman" w:hAnsi="Times New Roman" w:cs="Times New Roman"/>
                <w:sz w:val="20"/>
                <w:szCs w:val="20"/>
              </w:rPr>
              <w:t>ч</w:t>
            </w:r>
            <w:proofErr w:type="gramEnd"/>
            <w:r w:rsidRPr="00D94895">
              <w:rPr>
                <w:rFonts w:ascii="Times New Roman" w:eastAsia="Times New Roman" w:hAnsi="Times New Roman" w:cs="Times New Roman"/>
                <w:sz w:val="20"/>
                <w:szCs w:val="20"/>
              </w:rPr>
              <w:t>ас</w:t>
            </w:r>
          </w:p>
          <w:p w:rsidR="006042ED" w:rsidRPr="00D94895" w:rsidRDefault="006042ED" w:rsidP="00D94895">
            <w:pPr>
              <w:spacing w:after="0"/>
              <w:ind w:firstLine="0"/>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(проспект Акушинского)</w:t>
            </w:r>
          </w:p>
        </w:tc>
        <w:tc>
          <w:tcPr>
            <w:tcW w:w="1778" w:type="dxa"/>
            <w:tcBorders>
              <w:top w:val="nil"/>
              <w:left w:val="nil"/>
              <w:bottom w:val="single" w:sz="4" w:space="0" w:color="auto"/>
              <w:right w:val="single" w:sz="4" w:space="0" w:color="auto"/>
            </w:tcBorders>
            <w:shd w:val="clear" w:color="auto" w:fill="auto"/>
            <w:noWrap/>
            <w:vAlign w:val="center"/>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360</w:t>
            </w:r>
          </w:p>
        </w:tc>
        <w:tc>
          <w:tcPr>
            <w:tcW w:w="1740" w:type="dxa"/>
            <w:tcBorders>
              <w:top w:val="nil"/>
              <w:left w:val="nil"/>
              <w:bottom w:val="single" w:sz="4" w:space="0" w:color="auto"/>
              <w:right w:val="single" w:sz="4" w:space="0" w:color="auto"/>
            </w:tcBorders>
            <w:shd w:val="clear" w:color="auto" w:fill="auto"/>
            <w:noWrap/>
            <w:vAlign w:val="center"/>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5250</w:t>
            </w:r>
          </w:p>
        </w:tc>
      </w:tr>
      <w:tr w:rsidR="006042ED" w:rsidRPr="004E720A" w:rsidTr="00D94895">
        <w:trPr>
          <w:trHeight w:val="20"/>
          <w:jc w:val="center"/>
        </w:trPr>
        <w:tc>
          <w:tcPr>
            <w:tcW w:w="5222" w:type="dxa"/>
            <w:tcBorders>
              <w:top w:val="nil"/>
              <w:left w:val="single" w:sz="4" w:space="0" w:color="auto"/>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Суточная транспортная работа в городе, млн. пасс</w:t>
            </w:r>
            <w:proofErr w:type="gramStart"/>
            <w:r w:rsidRPr="00D94895">
              <w:rPr>
                <w:rFonts w:ascii="Times New Roman" w:eastAsia="Times New Roman" w:hAnsi="Times New Roman" w:cs="Times New Roman"/>
                <w:sz w:val="20"/>
                <w:szCs w:val="20"/>
              </w:rPr>
              <w:t>.-</w:t>
            </w:r>
            <w:proofErr w:type="gramEnd"/>
            <w:r w:rsidRPr="00D94895">
              <w:rPr>
                <w:rFonts w:ascii="Times New Roman" w:eastAsia="Times New Roman" w:hAnsi="Times New Roman" w:cs="Times New Roman"/>
                <w:sz w:val="20"/>
                <w:szCs w:val="20"/>
              </w:rPr>
              <w:t>км</w:t>
            </w:r>
          </w:p>
        </w:tc>
        <w:tc>
          <w:tcPr>
            <w:tcW w:w="1778" w:type="dxa"/>
            <w:tcBorders>
              <w:top w:val="nil"/>
              <w:left w:val="nil"/>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60,5</w:t>
            </w:r>
          </w:p>
        </w:tc>
        <w:tc>
          <w:tcPr>
            <w:tcW w:w="1740" w:type="dxa"/>
            <w:tcBorders>
              <w:top w:val="nil"/>
              <w:left w:val="nil"/>
              <w:bottom w:val="single" w:sz="4" w:space="0" w:color="auto"/>
              <w:right w:val="single" w:sz="4" w:space="0" w:color="auto"/>
            </w:tcBorders>
            <w:shd w:val="clear" w:color="auto" w:fill="auto"/>
            <w:noWrap/>
            <w:vAlign w:val="center"/>
            <w:hideMark/>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1 196</w:t>
            </w:r>
          </w:p>
        </w:tc>
      </w:tr>
      <w:tr w:rsidR="006042ED" w:rsidRPr="004E720A" w:rsidTr="00D94895">
        <w:trPr>
          <w:trHeight w:val="20"/>
          <w:jc w:val="center"/>
        </w:trPr>
        <w:tc>
          <w:tcPr>
            <w:tcW w:w="52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42ED" w:rsidRPr="00D94895" w:rsidRDefault="006042ED" w:rsidP="00D94895">
            <w:pPr>
              <w:spacing w:after="0"/>
              <w:ind w:firstLine="0"/>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Доля в объеме перевозок общественным транспортом</w:t>
            </w:r>
          </w:p>
        </w:tc>
        <w:tc>
          <w:tcPr>
            <w:tcW w:w="1778" w:type="dxa"/>
            <w:tcBorders>
              <w:top w:val="single" w:sz="4" w:space="0" w:color="auto"/>
              <w:left w:val="nil"/>
              <w:bottom w:val="single" w:sz="4" w:space="0" w:color="auto"/>
              <w:right w:val="single" w:sz="4" w:space="0" w:color="auto"/>
            </w:tcBorders>
            <w:shd w:val="clear" w:color="auto" w:fill="auto"/>
            <w:noWrap/>
            <w:vAlign w:val="center"/>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5%</w:t>
            </w:r>
          </w:p>
        </w:tc>
        <w:tc>
          <w:tcPr>
            <w:tcW w:w="1740" w:type="dxa"/>
            <w:tcBorders>
              <w:top w:val="single" w:sz="4" w:space="0" w:color="auto"/>
              <w:left w:val="nil"/>
              <w:bottom w:val="single" w:sz="4" w:space="0" w:color="auto"/>
              <w:right w:val="single" w:sz="4" w:space="0" w:color="auto"/>
            </w:tcBorders>
            <w:shd w:val="clear" w:color="auto" w:fill="auto"/>
            <w:noWrap/>
            <w:vAlign w:val="center"/>
          </w:tcPr>
          <w:p w:rsidR="006042ED" w:rsidRPr="00D94895" w:rsidRDefault="006042ED" w:rsidP="00D94895">
            <w:pPr>
              <w:spacing w:after="0"/>
              <w:ind w:firstLine="0"/>
              <w:jc w:val="center"/>
              <w:rPr>
                <w:rFonts w:ascii="Times New Roman" w:eastAsia="Times New Roman" w:hAnsi="Times New Roman" w:cs="Times New Roman"/>
                <w:sz w:val="20"/>
                <w:szCs w:val="20"/>
              </w:rPr>
            </w:pPr>
            <w:r w:rsidRPr="00D94895">
              <w:rPr>
                <w:rFonts w:ascii="Times New Roman" w:eastAsia="Times New Roman" w:hAnsi="Times New Roman" w:cs="Times New Roman"/>
                <w:sz w:val="20"/>
                <w:szCs w:val="20"/>
              </w:rPr>
              <w:t>95%</w:t>
            </w:r>
          </w:p>
        </w:tc>
      </w:tr>
    </w:tbl>
    <w:p w:rsidR="006042ED" w:rsidRPr="00D94895" w:rsidRDefault="006042ED" w:rsidP="00D94895">
      <w:pPr>
        <w:rPr>
          <w:rFonts w:ascii="Times New Roman" w:hAnsi="Times New Roman" w:cs="Times New Roman"/>
          <w:sz w:val="28"/>
          <w:szCs w:val="28"/>
        </w:rPr>
      </w:pPr>
    </w:p>
    <w:p w:rsidR="006042ED" w:rsidRPr="00D94895" w:rsidRDefault="006042ED" w:rsidP="00D94895">
      <w:pPr>
        <w:rPr>
          <w:rFonts w:ascii="Times New Roman" w:hAnsi="Times New Roman" w:cs="Times New Roman"/>
          <w:sz w:val="28"/>
          <w:szCs w:val="28"/>
        </w:rPr>
      </w:pPr>
      <w:r w:rsidRPr="00D94895">
        <w:rPr>
          <w:rFonts w:ascii="Times New Roman" w:hAnsi="Times New Roman" w:cs="Times New Roman"/>
          <w:sz w:val="28"/>
          <w:szCs w:val="28"/>
        </w:rPr>
        <w:t xml:space="preserve">В результате проведенного анализа можно сказать, что сегодня более 95% всех передвижений на общественном транспорте выполняется микроавтобусами, а доля троллейбусов ничтожна. При этом, на перспективу неперспективным является развитие ни той, ни другой системы, так как увеличение частоты движения микроавтобусов усложнит транспортные заторы в городе, а экстенсивное развитие более вместимых видов транспорта, таких как городские автобусы или троллейбусы потребуют больших затрат на подвижной состав и заметно не улучшат качество услуг общественного транспорта. В таком варианте потребовалось бы закупить около 300 – 400 единиц подвижного состава, чтобы занять половину рынка общественного транспорта (при этом, вторая половина будет принадлежать системе микроавтобусов). Однако заметных улучшений условий движения не произойдет, общественный транспорт будет зависим от загрузки улично-дорожной </w:t>
      </w:r>
      <w:proofErr w:type="gramStart"/>
      <w:r w:rsidRPr="00D94895">
        <w:rPr>
          <w:rFonts w:ascii="Times New Roman" w:hAnsi="Times New Roman" w:cs="Times New Roman"/>
          <w:sz w:val="28"/>
          <w:szCs w:val="28"/>
        </w:rPr>
        <w:t>сети</w:t>
      </w:r>
      <w:proofErr w:type="gramEnd"/>
      <w:r w:rsidRPr="00D94895">
        <w:rPr>
          <w:rFonts w:ascii="Times New Roman" w:hAnsi="Times New Roman" w:cs="Times New Roman"/>
          <w:sz w:val="28"/>
          <w:szCs w:val="28"/>
        </w:rPr>
        <w:t xml:space="preserve"> и будет непривлекательным для населения при выборе между личным автомобилем и общественным транспортом.</w:t>
      </w:r>
    </w:p>
    <w:p w:rsidR="006042ED" w:rsidRPr="00D94895" w:rsidRDefault="006042ED" w:rsidP="00D94895">
      <w:pPr>
        <w:rPr>
          <w:rFonts w:ascii="Times New Roman" w:hAnsi="Times New Roman" w:cs="Times New Roman"/>
          <w:sz w:val="28"/>
          <w:szCs w:val="28"/>
        </w:rPr>
      </w:pPr>
      <w:r w:rsidRPr="00D94895">
        <w:rPr>
          <w:rFonts w:ascii="Times New Roman" w:hAnsi="Times New Roman" w:cs="Times New Roman"/>
          <w:sz w:val="28"/>
          <w:szCs w:val="28"/>
        </w:rPr>
        <w:t>Поэтому, экстенсивное развитие только обычных видов наземного транспорта (автобус, микроавтобус, троллейбус), декларируемое в некоторых документах планирования</w:t>
      </w:r>
      <w:r w:rsidRPr="00D94895">
        <w:rPr>
          <w:rStyle w:val="aff2"/>
          <w:rFonts w:ascii="Times New Roman" w:hAnsi="Times New Roman" w:cs="Times New Roman"/>
          <w:sz w:val="28"/>
          <w:szCs w:val="28"/>
        </w:rPr>
        <w:footnoteReference w:id="5"/>
      </w:r>
      <w:r w:rsidRPr="00D94895">
        <w:rPr>
          <w:rFonts w:ascii="Times New Roman" w:hAnsi="Times New Roman" w:cs="Times New Roman"/>
          <w:sz w:val="28"/>
          <w:szCs w:val="28"/>
        </w:rPr>
        <w:t xml:space="preserve">, не может являться эффективным решением по развитию транспортной системы </w:t>
      </w:r>
      <w:proofErr w:type="gramStart"/>
      <w:r w:rsidRPr="00D94895">
        <w:rPr>
          <w:rFonts w:ascii="Times New Roman" w:hAnsi="Times New Roman" w:cs="Times New Roman"/>
          <w:sz w:val="28"/>
          <w:szCs w:val="28"/>
        </w:rPr>
        <w:t>г</w:t>
      </w:r>
      <w:proofErr w:type="gramEnd"/>
      <w:r w:rsidRPr="00D94895">
        <w:rPr>
          <w:rFonts w:ascii="Times New Roman" w:hAnsi="Times New Roman" w:cs="Times New Roman"/>
          <w:sz w:val="28"/>
          <w:szCs w:val="28"/>
        </w:rPr>
        <w:t>. Махачкалы. Качественные изменения условий движения и транспортного обслуживания населения возможны при предоставлении общественному транспорту конкурентных преимуществ над личными автомобилями, основным из которых является приоритет при движении, что приводит к независимости общественного транспорта от загрузки улично-дорожной сети, к значительному повышению скорости сообщения и к достижению предсказуемости движения транспорта.</w:t>
      </w:r>
    </w:p>
    <w:p w:rsidR="006042ED" w:rsidRPr="00D94895" w:rsidRDefault="006042ED" w:rsidP="00D94895">
      <w:pPr>
        <w:rPr>
          <w:rFonts w:ascii="Times New Roman" w:hAnsi="Times New Roman" w:cs="Times New Roman"/>
          <w:sz w:val="28"/>
          <w:szCs w:val="28"/>
        </w:rPr>
      </w:pPr>
      <w:r w:rsidRPr="00D94895">
        <w:rPr>
          <w:rFonts w:ascii="Times New Roman" w:hAnsi="Times New Roman" w:cs="Times New Roman"/>
          <w:sz w:val="28"/>
          <w:szCs w:val="28"/>
        </w:rPr>
        <w:t xml:space="preserve">Таким образом, ключевым мероприятием по развитию транспортной системы на перспективный период должно стать формирование нового вида транспорта, который обладает приоритетом над общим потоком и высоким качеством обслуживания пассажиров. Согласно принятой в международной практике классификации систем общественного транспорта (рисунки 3.2.3 и 3.2.4), таким требованиям больше всего соответствуют скоростной автобус и легкорельсовый транспорт (категория </w:t>
      </w:r>
      <w:r w:rsidRPr="00D94895">
        <w:rPr>
          <w:rFonts w:ascii="Times New Roman" w:hAnsi="Times New Roman" w:cs="Times New Roman"/>
          <w:sz w:val="28"/>
          <w:szCs w:val="28"/>
          <w:lang w:val="en-US"/>
        </w:rPr>
        <w:t>RightofWay</w:t>
      </w:r>
      <w:r w:rsidRPr="00D94895">
        <w:rPr>
          <w:rFonts w:ascii="Times New Roman" w:hAnsi="Times New Roman" w:cs="Times New Roman"/>
          <w:sz w:val="28"/>
          <w:szCs w:val="28"/>
        </w:rPr>
        <w:t>-</w:t>
      </w:r>
      <w:r w:rsidRPr="00D94895">
        <w:rPr>
          <w:rFonts w:ascii="Times New Roman" w:hAnsi="Times New Roman" w:cs="Times New Roman"/>
          <w:sz w:val="28"/>
          <w:szCs w:val="28"/>
          <w:lang w:val="en-US"/>
        </w:rPr>
        <w:t>B</w:t>
      </w:r>
      <w:r w:rsidRPr="00D94895">
        <w:rPr>
          <w:rFonts w:ascii="Times New Roman" w:hAnsi="Times New Roman" w:cs="Times New Roman"/>
          <w:sz w:val="28"/>
          <w:szCs w:val="28"/>
        </w:rPr>
        <w:t xml:space="preserve"> (</w:t>
      </w:r>
      <w:r w:rsidRPr="00D94895">
        <w:rPr>
          <w:rFonts w:ascii="Times New Roman" w:hAnsi="Times New Roman" w:cs="Times New Roman"/>
          <w:sz w:val="28"/>
          <w:szCs w:val="28"/>
          <w:lang w:val="en-US"/>
        </w:rPr>
        <w:t>ROW</w:t>
      </w:r>
      <w:r w:rsidRPr="00D94895">
        <w:rPr>
          <w:rFonts w:ascii="Times New Roman" w:hAnsi="Times New Roman" w:cs="Times New Roman"/>
          <w:sz w:val="28"/>
          <w:szCs w:val="28"/>
        </w:rPr>
        <w:t>-</w:t>
      </w:r>
      <w:r w:rsidRPr="00D94895">
        <w:rPr>
          <w:rFonts w:ascii="Times New Roman" w:hAnsi="Times New Roman" w:cs="Times New Roman"/>
          <w:sz w:val="28"/>
          <w:szCs w:val="28"/>
          <w:lang w:val="en-US"/>
        </w:rPr>
        <w:t>B</w:t>
      </w:r>
      <w:r w:rsidRPr="00D94895">
        <w:rPr>
          <w:rFonts w:ascii="Times New Roman" w:hAnsi="Times New Roman" w:cs="Times New Roman"/>
          <w:sz w:val="28"/>
          <w:szCs w:val="28"/>
        </w:rPr>
        <w:t xml:space="preserve">)). Стоит сказать, что развитие видов транспорта с более высокой категорией, </w:t>
      </w:r>
      <w:r w:rsidRPr="00D94895">
        <w:rPr>
          <w:rFonts w:ascii="Times New Roman" w:hAnsi="Times New Roman" w:cs="Times New Roman"/>
          <w:sz w:val="28"/>
          <w:szCs w:val="28"/>
          <w:lang w:val="en-US"/>
        </w:rPr>
        <w:t>ROW</w:t>
      </w:r>
      <w:r w:rsidRPr="00D94895">
        <w:rPr>
          <w:rFonts w:ascii="Times New Roman" w:hAnsi="Times New Roman" w:cs="Times New Roman"/>
          <w:sz w:val="28"/>
          <w:szCs w:val="28"/>
        </w:rPr>
        <w:t>-</w:t>
      </w:r>
      <w:r w:rsidRPr="00D94895">
        <w:rPr>
          <w:rFonts w:ascii="Times New Roman" w:hAnsi="Times New Roman" w:cs="Times New Roman"/>
          <w:sz w:val="28"/>
          <w:szCs w:val="28"/>
          <w:lang w:val="en-US"/>
        </w:rPr>
        <w:t>A</w:t>
      </w:r>
      <w:r w:rsidRPr="00D94895">
        <w:rPr>
          <w:rFonts w:ascii="Times New Roman" w:hAnsi="Times New Roman" w:cs="Times New Roman"/>
          <w:sz w:val="28"/>
          <w:szCs w:val="28"/>
        </w:rPr>
        <w:t xml:space="preserve"> </w:t>
      </w:r>
      <w:r w:rsidRPr="00D94895">
        <w:rPr>
          <w:rFonts w:ascii="Times New Roman" w:hAnsi="Times New Roman" w:cs="Times New Roman"/>
          <w:sz w:val="28"/>
          <w:szCs w:val="28"/>
        </w:rPr>
        <w:lastRenderedPageBreak/>
        <w:t>(метрополитен), в Махачкале не требуется. Для оправдания высоких капитальных затрат на инфраструктуру метрополитена требуется пассажиропоток около 20 – 30 тыс. пассажиров в час, в то время как сегодня в Махачкале он составляет около 3 – 5 тыс. и в перспективе значительно не увеличится.</w:t>
      </w:r>
    </w:p>
    <w:p w:rsidR="00D94895" w:rsidRPr="00C20075" w:rsidRDefault="00D94895" w:rsidP="006042ED">
      <w:pPr>
        <w:spacing w:after="0"/>
        <w:ind w:firstLine="708"/>
        <w:rPr>
          <w:rFonts w:ascii="Arial" w:hAnsi="Arial" w:cs="Arial"/>
          <w:sz w:val="26"/>
          <w:szCs w:val="26"/>
        </w:rPr>
      </w:pPr>
    </w:p>
    <w:p w:rsidR="006042ED" w:rsidRPr="00C20075" w:rsidRDefault="006042ED" w:rsidP="006042ED">
      <w:pPr>
        <w:spacing w:after="0"/>
        <w:jc w:val="center"/>
        <w:rPr>
          <w:rFonts w:ascii="Arial" w:hAnsi="Arial" w:cs="Arial"/>
          <w:sz w:val="26"/>
          <w:szCs w:val="26"/>
        </w:rPr>
      </w:pPr>
      <w:r w:rsidRPr="00C20075">
        <w:rPr>
          <w:rFonts w:ascii="Arial" w:hAnsi="Arial" w:cs="Arial"/>
          <w:noProof/>
          <w:sz w:val="26"/>
          <w:szCs w:val="26"/>
        </w:rPr>
        <w:drawing>
          <wp:inline distT="0" distB="0" distL="0" distR="0">
            <wp:extent cx="4762500" cy="2631623"/>
            <wp:effectExtent l="0" t="0" r="19050" b="1651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042ED" w:rsidRPr="00D94895" w:rsidRDefault="006042ED" w:rsidP="006042ED">
      <w:pPr>
        <w:spacing w:after="0"/>
        <w:jc w:val="center"/>
        <w:rPr>
          <w:rFonts w:ascii="Times New Roman" w:hAnsi="Times New Roman" w:cs="Times New Roman"/>
          <w:sz w:val="28"/>
          <w:szCs w:val="28"/>
        </w:rPr>
      </w:pPr>
      <w:r w:rsidRPr="00D94895">
        <w:rPr>
          <w:rFonts w:ascii="Times New Roman" w:hAnsi="Times New Roman" w:cs="Times New Roman"/>
          <w:sz w:val="28"/>
          <w:szCs w:val="28"/>
        </w:rPr>
        <w:t>Рисунок 3.2.3 - Скорость сообщения различных видов общественного транспорта</w:t>
      </w:r>
    </w:p>
    <w:p w:rsidR="006042ED" w:rsidRPr="00D94895" w:rsidRDefault="006042ED" w:rsidP="006042ED">
      <w:pPr>
        <w:spacing w:after="0"/>
        <w:rPr>
          <w:rFonts w:ascii="Times New Roman" w:hAnsi="Times New Roman" w:cs="Times New Roman"/>
          <w:sz w:val="28"/>
          <w:szCs w:val="28"/>
        </w:rPr>
      </w:pPr>
    </w:p>
    <w:p w:rsidR="006042ED" w:rsidRPr="00C20075" w:rsidRDefault="006042ED" w:rsidP="00110E35">
      <w:pPr>
        <w:spacing w:after="0"/>
        <w:rPr>
          <w:rFonts w:ascii="Arial" w:hAnsi="Arial" w:cs="Arial"/>
          <w:sz w:val="26"/>
          <w:szCs w:val="26"/>
          <w:lang w:val="en-US"/>
        </w:rPr>
      </w:pPr>
      <w:r w:rsidRPr="00C20075">
        <w:rPr>
          <w:rFonts w:ascii="Arial" w:hAnsi="Arial" w:cs="Arial"/>
          <w:noProof/>
          <w:sz w:val="26"/>
          <w:szCs w:val="26"/>
        </w:rPr>
        <w:drawing>
          <wp:inline distT="0" distB="0" distL="0" distR="0">
            <wp:extent cx="5013960" cy="2369820"/>
            <wp:effectExtent l="19050" t="0" r="1524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042ED" w:rsidRPr="00110E35" w:rsidRDefault="006042ED" w:rsidP="006042ED">
      <w:pPr>
        <w:spacing w:after="0"/>
        <w:rPr>
          <w:rFonts w:ascii="Times New Roman" w:hAnsi="Times New Roman" w:cs="Times New Roman"/>
          <w:sz w:val="28"/>
          <w:szCs w:val="28"/>
        </w:rPr>
      </w:pPr>
      <w:r w:rsidRPr="00110E35">
        <w:rPr>
          <w:rFonts w:ascii="Times New Roman" w:hAnsi="Times New Roman" w:cs="Times New Roman"/>
          <w:sz w:val="28"/>
          <w:szCs w:val="28"/>
        </w:rPr>
        <w:t xml:space="preserve">Рисунок 3.2.4 </w:t>
      </w:r>
      <w:r w:rsidR="001D373B" w:rsidRPr="0011713B">
        <w:rPr>
          <w:rFonts w:ascii="Times New Roman" w:eastAsia="Times New Roman" w:hAnsi="Times New Roman" w:cs="Times New Roman"/>
          <w:sz w:val="28"/>
          <w:szCs w:val="28"/>
        </w:rPr>
        <w:t>–</w:t>
      </w:r>
      <w:r w:rsidRPr="00110E35">
        <w:rPr>
          <w:rFonts w:ascii="Times New Roman" w:hAnsi="Times New Roman" w:cs="Times New Roman"/>
          <w:sz w:val="28"/>
          <w:szCs w:val="28"/>
        </w:rPr>
        <w:t xml:space="preserve"> Провозная способность различных видов общественного транспорта</w:t>
      </w:r>
    </w:p>
    <w:p w:rsidR="006042ED" w:rsidRPr="00110E35" w:rsidRDefault="006042ED" w:rsidP="006042ED">
      <w:pPr>
        <w:spacing w:after="0"/>
        <w:jc w:val="center"/>
        <w:rPr>
          <w:rFonts w:ascii="Times New Roman" w:hAnsi="Times New Roman" w:cs="Times New Roman"/>
          <w:sz w:val="28"/>
          <w:szCs w:val="28"/>
        </w:rPr>
      </w:pPr>
    </w:p>
    <w:p w:rsidR="006042ED" w:rsidRPr="00110E35" w:rsidRDefault="006042ED" w:rsidP="00110E35">
      <w:pPr>
        <w:rPr>
          <w:rFonts w:ascii="Times New Roman" w:hAnsi="Times New Roman" w:cs="Times New Roman"/>
          <w:sz w:val="28"/>
          <w:szCs w:val="28"/>
        </w:rPr>
      </w:pPr>
      <w:r w:rsidRPr="00110E35">
        <w:rPr>
          <w:rFonts w:ascii="Times New Roman" w:hAnsi="Times New Roman" w:cs="Times New Roman"/>
          <w:sz w:val="28"/>
          <w:szCs w:val="28"/>
        </w:rPr>
        <w:t>При выборе между автобусной (скоростной автобус) и рельсовой инфраструктурой (легкорельсовый транспорт) важно учитывать, что по основным транспортным характеристикам (скорость сообщения и провозная способность) эти системы идентичны. При этом</w:t>
      </w:r>
      <w:proofErr w:type="gramStart"/>
      <w:r w:rsidRPr="00110E35">
        <w:rPr>
          <w:rFonts w:ascii="Times New Roman" w:hAnsi="Times New Roman" w:cs="Times New Roman"/>
          <w:sz w:val="28"/>
          <w:szCs w:val="28"/>
        </w:rPr>
        <w:t>,</w:t>
      </w:r>
      <w:proofErr w:type="gramEnd"/>
      <w:r w:rsidRPr="00110E35">
        <w:rPr>
          <w:rFonts w:ascii="Times New Roman" w:hAnsi="Times New Roman" w:cs="Times New Roman"/>
          <w:sz w:val="28"/>
          <w:szCs w:val="28"/>
        </w:rPr>
        <w:t xml:space="preserve"> трамвай является более экологичным, престижным и комфортным видом транспорта. Автобусные же </w:t>
      </w:r>
      <w:r w:rsidRPr="00110E35">
        <w:rPr>
          <w:rFonts w:ascii="Times New Roman" w:hAnsi="Times New Roman" w:cs="Times New Roman"/>
          <w:sz w:val="28"/>
          <w:szCs w:val="28"/>
        </w:rPr>
        <w:lastRenderedPageBreak/>
        <w:t>системы являются более экономичными с точки зрения капитальных затрат на строительство и могут успешно и экономично обслуживаться частными компаниями.</w:t>
      </w:r>
    </w:p>
    <w:p w:rsidR="006042ED" w:rsidRPr="00110E35" w:rsidRDefault="006042ED" w:rsidP="00110E35">
      <w:pPr>
        <w:rPr>
          <w:rFonts w:ascii="Times New Roman" w:hAnsi="Times New Roman" w:cs="Times New Roman"/>
          <w:sz w:val="28"/>
          <w:szCs w:val="28"/>
        </w:rPr>
      </w:pPr>
      <w:r w:rsidRPr="00110E35">
        <w:rPr>
          <w:rFonts w:ascii="Times New Roman" w:hAnsi="Times New Roman" w:cs="Times New Roman"/>
          <w:sz w:val="28"/>
          <w:szCs w:val="28"/>
        </w:rPr>
        <w:t>Для Махачкалы же основным фактором является отсутствие существующей трамвайной инфраструктуры. Строительство новой сети является долговременным и затратным инфраструктурным мероприятием. Поэтому, учитывая необходимость в достижении ощутимых результатов по нормализации условий движения уже на первую очередь реализации генерального плана, в Махачкале следует развивать именно скоростную автобусную систему (рисунок 3.2.5), проект которой может быть реализован в течени</w:t>
      </w:r>
      <w:proofErr w:type="gramStart"/>
      <w:r w:rsidRPr="00110E35">
        <w:rPr>
          <w:rFonts w:ascii="Times New Roman" w:hAnsi="Times New Roman" w:cs="Times New Roman"/>
          <w:sz w:val="28"/>
          <w:szCs w:val="28"/>
        </w:rPr>
        <w:t>и</w:t>
      </w:r>
      <w:proofErr w:type="gramEnd"/>
      <w:r w:rsidRPr="00110E35">
        <w:rPr>
          <w:rFonts w:ascii="Times New Roman" w:hAnsi="Times New Roman" w:cs="Times New Roman"/>
          <w:sz w:val="28"/>
          <w:szCs w:val="28"/>
        </w:rPr>
        <w:t xml:space="preserve"> 3 – 5 лет. Варианты же замены скоростного автобуса на легкорельсовый транспорт могут быть рассмотрены после расчетного срока генерального плана.</w:t>
      </w:r>
    </w:p>
    <w:p w:rsidR="006042ED" w:rsidRPr="00110E35" w:rsidRDefault="006042ED" w:rsidP="00110E35">
      <w:pPr>
        <w:rPr>
          <w:rFonts w:ascii="Times New Roman" w:hAnsi="Times New Roman" w:cs="Times New Roman"/>
          <w:sz w:val="28"/>
          <w:szCs w:val="28"/>
        </w:rPr>
      </w:pPr>
    </w:p>
    <w:p w:rsidR="006042ED" w:rsidRPr="00C20075" w:rsidRDefault="006042ED" w:rsidP="006042ED">
      <w:pPr>
        <w:spacing w:after="0"/>
        <w:jc w:val="center"/>
        <w:rPr>
          <w:rFonts w:ascii="Arial" w:hAnsi="Arial" w:cs="Arial"/>
          <w:sz w:val="26"/>
          <w:szCs w:val="26"/>
        </w:rPr>
      </w:pPr>
      <w:r w:rsidRPr="00C20075">
        <w:rPr>
          <w:rFonts w:ascii="Arial" w:hAnsi="Arial" w:cs="Arial"/>
          <w:noProof/>
          <w:sz w:val="26"/>
          <w:szCs w:val="26"/>
        </w:rPr>
        <w:drawing>
          <wp:inline distT="0" distB="0" distL="0" distR="0">
            <wp:extent cx="4316818" cy="2862477"/>
            <wp:effectExtent l="0" t="0" r="7620" b="0"/>
            <wp:docPr id="1" name="Рисунок 1" descr="D:\Институт транспорта\Махачкала\HSE\Разное\curitiba-dedicated-bus-l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ститут транспорта\Махачкала\HSE\Разное\curitiba-dedicated-bus-lanes.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54" b="6061"/>
                    <a:stretch/>
                  </pic:blipFill>
                  <pic:spPr bwMode="auto">
                    <a:xfrm>
                      <a:off x="0" y="0"/>
                      <a:ext cx="4324800" cy="28677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42ED" w:rsidRPr="00110E35" w:rsidRDefault="006042ED" w:rsidP="006042ED">
      <w:pPr>
        <w:spacing w:after="0"/>
        <w:jc w:val="center"/>
        <w:rPr>
          <w:rFonts w:ascii="Times New Roman" w:hAnsi="Times New Roman" w:cs="Times New Roman"/>
          <w:sz w:val="28"/>
          <w:szCs w:val="28"/>
        </w:rPr>
      </w:pPr>
      <w:r w:rsidRPr="00110E35">
        <w:rPr>
          <w:rFonts w:ascii="Times New Roman" w:hAnsi="Times New Roman" w:cs="Times New Roman"/>
          <w:sz w:val="28"/>
          <w:szCs w:val="28"/>
        </w:rPr>
        <w:t>Рисунок 3.2.5 - Скоростная автобусная система в Куритибе (Бразилия)</w:t>
      </w:r>
    </w:p>
    <w:p w:rsidR="006042ED" w:rsidRPr="00110E35" w:rsidRDefault="006042ED" w:rsidP="006042ED">
      <w:pPr>
        <w:spacing w:after="0"/>
        <w:ind w:firstLine="708"/>
        <w:rPr>
          <w:rFonts w:ascii="Times New Roman" w:hAnsi="Times New Roman" w:cs="Times New Roman"/>
          <w:sz w:val="28"/>
          <w:szCs w:val="28"/>
        </w:rPr>
      </w:pPr>
    </w:p>
    <w:p w:rsidR="006042ED" w:rsidRPr="00110E35" w:rsidRDefault="006042ED" w:rsidP="00110E35">
      <w:pPr>
        <w:rPr>
          <w:rFonts w:ascii="Times New Roman" w:hAnsi="Times New Roman" w:cs="Times New Roman"/>
          <w:sz w:val="28"/>
          <w:szCs w:val="28"/>
        </w:rPr>
      </w:pPr>
      <w:r w:rsidRPr="00110E35">
        <w:rPr>
          <w:rFonts w:ascii="Times New Roman" w:hAnsi="Times New Roman" w:cs="Times New Roman"/>
          <w:sz w:val="28"/>
          <w:szCs w:val="28"/>
        </w:rPr>
        <w:t xml:space="preserve">По основным магистральным улицам Махачкалы предлагается оборудовать линии скоростного автобуса. Поперечный профиль этих улиц будет включать по 1 обособленной полосе в каждую сторону по центру проезжей части для скоростных автобусов и по 1 </w:t>
      </w:r>
      <w:r w:rsidR="00110E35" w:rsidRPr="00950A6B">
        <w:rPr>
          <w:rFonts w:ascii="Times New Roman" w:hAnsi="Times New Roman" w:cs="Times New Roman"/>
          <w:sz w:val="28"/>
          <w:szCs w:val="28"/>
        </w:rPr>
        <w:t>–</w:t>
      </w:r>
      <w:r w:rsidRPr="00110E35">
        <w:rPr>
          <w:rFonts w:ascii="Times New Roman" w:hAnsi="Times New Roman" w:cs="Times New Roman"/>
          <w:sz w:val="28"/>
          <w:szCs w:val="28"/>
        </w:rPr>
        <w:t xml:space="preserve"> 3 полосы в каждом направлении сбоку для смешанного движения.</w:t>
      </w:r>
    </w:p>
    <w:p w:rsidR="006042ED" w:rsidRPr="00110E35" w:rsidRDefault="006042ED" w:rsidP="00110E35">
      <w:pPr>
        <w:rPr>
          <w:rFonts w:ascii="Times New Roman" w:hAnsi="Times New Roman" w:cs="Times New Roman"/>
          <w:sz w:val="28"/>
          <w:szCs w:val="28"/>
        </w:rPr>
      </w:pPr>
      <w:r w:rsidRPr="00110E35">
        <w:rPr>
          <w:rFonts w:ascii="Times New Roman" w:hAnsi="Times New Roman" w:cs="Times New Roman"/>
          <w:sz w:val="28"/>
          <w:szCs w:val="28"/>
        </w:rPr>
        <w:t>На первую очередь предлагается оборудовать линии по проспектам Акушинского, Шамиля, Гамзатова (в т.ч. через площадь Ленина) и Петра</w:t>
      </w:r>
      <w:proofErr w:type="gramStart"/>
      <w:r w:rsidRPr="00110E35">
        <w:rPr>
          <w:rFonts w:ascii="Times New Roman" w:hAnsi="Times New Roman" w:cs="Times New Roman"/>
          <w:sz w:val="28"/>
          <w:szCs w:val="28"/>
        </w:rPr>
        <w:t xml:space="preserve"> П</w:t>
      </w:r>
      <w:proofErr w:type="gramEnd"/>
      <w:r w:rsidRPr="00110E35">
        <w:rPr>
          <w:rFonts w:ascii="Times New Roman" w:hAnsi="Times New Roman" w:cs="Times New Roman"/>
          <w:sz w:val="28"/>
          <w:szCs w:val="28"/>
        </w:rPr>
        <w:t>ервого и улицам Гаджиева и Ярагского. Эти участки обеспечат существующие районы города высококачественным общественным транспортом. На расчетный срок предлагается продлить линии по проспектам Шамиля и Петра</w:t>
      </w:r>
      <w:proofErr w:type="gramStart"/>
      <w:r w:rsidRPr="00110E35">
        <w:rPr>
          <w:rFonts w:ascii="Times New Roman" w:hAnsi="Times New Roman" w:cs="Times New Roman"/>
          <w:sz w:val="28"/>
          <w:szCs w:val="28"/>
        </w:rPr>
        <w:t xml:space="preserve"> П</w:t>
      </w:r>
      <w:proofErr w:type="gramEnd"/>
      <w:r w:rsidRPr="00110E35">
        <w:rPr>
          <w:rFonts w:ascii="Times New Roman" w:hAnsi="Times New Roman" w:cs="Times New Roman"/>
          <w:sz w:val="28"/>
          <w:szCs w:val="28"/>
        </w:rPr>
        <w:t xml:space="preserve">ервого и оборудовать линию в </w:t>
      </w:r>
      <w:r w:rsidRPr="00110E35">
        <w:rPr>
          <w:rFonts w:ascii="Times New Roman" w:hAnsi="Times New Roman" w:cs="Times New Roman"/>
          <w:sz w:val="28"/>
          <w:szCs w:val="28"/>
        </w:rPr>
        <w:lastRenderedPageBreak/>
        <w:t>Красноармейск, что обеспечит перспективные территории транспортным обслуживанием. Линию в Красноармейск, как наиболее протяженную, рекомендуется оборудовать обгонными полосами вблизи станций, чтобы иметь возможность организовывать экспрессные маршруты скоростных автобусов (рисунок 3.2.6).</w:t>
      </w:r>
    </w:p>
    <w:p w:rsidR="006042ED" w:rsidRPr="00C20075" w:rsidRDefault="006042ED" w:rsidP="006042ED">
      <w:pPr>
        <w:spacing w:after="0"/>
        <w:ind w:firstLine="708"/>
        <w:rPr>
          <w:rFonts w:ascii="Arial" w:hAnsi="Arial" w:cs="Arial"/>
          <w:sz w:val="26"/>
          <w:szCs w:val="26"/>
        </w:rPr>
      </w:pPr>
    </w:p>
    <w:p w:rsidR="006042ED" w:rsidRPr="00C20075" w:rsidRDefault="006042ED" w:rsidP="006042ED">
      <w:pPr>
        <w:spacing w:after="0"/>
        <w:jc w:val="center"/>
        <w:rPr>
          <w:rFonts w:ascii="Arial" w:hAnsi="Arial" w:cs="Arial"/>
          <w:sz w:val="26"/>
          <w:szCs w:val="26"/>
        </w:rPr>
      </w:pPr>
      <w:r w:rsidRPr="00C20075">
        <w:rPr>
          <w:rFonts w:ascii="Arial" w:hAnsi="Arial" w:cs="Arial"/>
          <w:noProof/>
          <w:sz w:val="26"/>
          <w:szCs w:val="26"/>
        </w:rPr>
        <w:drawing>
          <wp:inline distT="0" distB="0" distL="0" distR="0">
            <wp:extent cx="3710763" cy="2310661"/>
            <wp:effectExtent l="0" t="0" r="4445" b="0"/>
            <wp:docPr id="4" name="Рисунок 4" descr="D:\Институт транспорта\Махачкала\HSE\Разное\Bogota__BRT_Claudio-Olivares-Me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ститут транспорта\Махачкала\HSE\Разное\Bogota__BRT_Claudio-Olivares-Medina.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375" b="4228"/>
                    <a:stretch/>
                  </pic:blipFill>
                  <pic:spPr bwMode="auto">
                    <a:xfrm>
                      <a:off x="0" y="0"/>
                      <a:ext cx="3713564" cy="23124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42ED" w:rsidRPr="00110E35" w:rsidRDefault="006042ED" w:rsidP="006042ED">
      <w:pPr>
        <w:spacing w:after="0"/>
        <w:jc w:val="center"/>
        <w:rPr>
          <w:rFonts w:ascii="Times New Roman" w:hAnsi="Times New Roman" w:cs="Times New Roman"/>
          <w:sz w:val="28"/>
          <w:szCs w:val="28"/>
        </w:rPr>
      </w:pPr>
      <w:r w:rsidRPr="00110E35">
        <w:rPr>
          <w:rFonts w:ascii="Times New Roman" w:hAnsi="Times New Roman" w:cs="Times New Roman"/>
          <w:sz w:val="28"/>
          <w:szCs w:val="28"/>
        </w:rPr>
        <w:t>Рисунок 3.2.6 – Пример обгонной полосы на станции скоростного автобуса</w:t>
      </w:r>
    </w:p>
    <w:p w:rsidR="006042ED" w:rsidRPr="00110E35" w:rsidRDefault="006042ED" w:rsidP="006042ED">
      <w:pPr>
        <w:spacing w:after="0"/>
        <w:ind w:firstLine="708"/>
        <w:rPr>
          <w:rFonts w:ascii="Times New Roman" w:hAnsi="Times New Roman" w:cs="Times New Roman"/>
          <w:sz w:val="28"/>
          <w:szCs w:val="28"/>
        </w:rPr>
      </w:pPr>
    </w:p>
    <w:p w:rsidR="006042ED" w:rsidRPr="00110E35" w:rsidRDefault="006042ED" w:rsidP="00110E35">
      <w:pPr>
        <w:rPr>
          <w:rFonts w:ascii="Times New Roman" w:hAnsi="Times New Roman" w:cs="Times New Roman"/>
          <w:sz w:val="28"/>
          <w:szCs w:val="28"/>
        </w:rPr>
      </w:pPr>
      <w:r w:rsidRPr="00110E35">
        <w:rPr>
          <w:rFonts w:ascii="Times New Roman" w:hAnsi="Times New Roman" w:cs="Times New Roman"/>
          <w:sz w:val="28"/>
          <w:szCs w:val="28"/>
        </w:rPr>
        <w:t>На расчетный срок потребуется оборудовать 61 станций скоростного автобуса (из них 37 – на первую очередь). Станции скоростного автобуса могут быть выполнены как в островном варианте по центру проезжей части, так и в боковом (рисунок 3.2.7). От технического решения станций зависит организация движения на маршрутах и расположение дверей у автобусов. В зависимости от решения может потребоваться закупка автобусов с правым или левым расположением дверей или организация право- или левостороннего движения автобусов. Общим же для любого типа станций является необходимость организация оплаты за проезд перед входом на станцию через турникеты, а не внутри салона автобуса</w:t>
      </w:r>
      <w:r w:rsidRPr="00110E35">
        <w:rPr>
          <w:rStyle w:val="aff2"/>
          <w:rFonts w:ascii="Times New Roman" w:hAnsi="Times New Roman" w:cs="Times New Roman"/>
          <w:sz w:val="28"/>
          <w:szCs w:val="28"/>
        </w:rPr>
        <w:footnoteReference w:id="6"/>
      </w:r>
      <w:r w:rsidRPr="00110E35">
        <w:rPr>
          <w:rFonts w:ascii="Times New Roman" w:hAnsi="Times New Roman" w:cs="Times New Roman"/>
          <w:sz w:val="28"/>
          <w:szCs w:val="28"/>
        </w:rPr>
        <w:t>.</w:t>
      </w:r>
    </w:p>
    <w:p w:rsidR="006042ED" w:rsidRPr="00110E35" w:rsidRDefault="006042ED" w:rsidP="00110E35">
      <w:pPr>
        <w:jc w:val="center"/>
        <w:rPr>
          <w:rFonts w:ascii="Times New Roman" w:hAnsi="Times New Roman" w:cs="Times New Roman"/>
          <w:sz w:val="28"/>
          <w:szCs w:val="28"/>
        </w:rPr>
      </w:pPr>
    </w:p>
    <w:p w:rsidR="006042ED" w:rsidRPr="00C20075" w:rsidRDefault="006042ED" w:rsidP="006042ED">
      <w:pPr>
        <w:spacing w:after="0"/>
        <w:jc w:val="center"/>
        <w:rPr>
          <w:rFonts w:ascii="Arial" w:hAnsi="Arial" w:cs="Arial"/>
          <w:sz w:val="26"/>
          <w:szCs w:val="26"/>
        </w:rPr>
      </w:pPr>
      <w:r w:rsidRPr="00C20075">
        <w:rPr>
          <w:rFonts w:ascii="Arial" w:hAnsi="Arial" w:cs="Arial"/>
          <w:noProof/>
          <w:sz w:val="26"/>
          <w:szCs w:val="26"/>
        </w:rPr>
        <w:lastRenderedPageBreak/>
        <w:drawing>
          <wp:inline distT="0" distB="0" distL="0" distR="0">
            <wp:extent cx="2881424" cy="1923824"/>
            <wp:effectExtent l="0" t="0" r="0" b="635"/>
            <wp:docPr id="3" name="Рисунок 6" descr="D:\Институт транспорта\Махачкала\HSE\Разное\Calle_85_(estación)_Transmile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нститут транспорта\Махачкала\HSE\Разное\Calle_85_(estación)_Transmilenio.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211" t="11704" r="32112" b="53909"/>
                    <a:stretch/>
                  </pic:blipFill>
                  <pic:spPr bwMode="auto">
                    <a:xfrm>
                      <a:off x="0" y="0"/>
                      <a:ext cx="2903746" cy="19387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C20075">
        <w:rPr>
          <w:rFonts w:ascii="Arial" w:hAnsi="Arial" w:cs="Arial"/>
          <w:noProof/>
          <w:sz w:val="26"/>
          <w:szCs w:val="26"/>
        </w:rPr>
        <w:drawing>
          <wp:inline distT="0" distB="0" distL="0" distR="0">
            <wp:extent cx="2894485" cy="1924493"/>
            <wp:effectExtent l="0" t="0" r="1270" b="0"/>
            <wp:docPr id="7" name="Рисунок 5" descr="D:\Институт транспорта\Махачкала\HSE\Разное\395702_highres_1246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нститут транспорта\Махачкала\HSE\Разное\395702_highres_12468-003.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8905" cy="1934081"/>
                    </a:xfrm>
                    <a:prstGeom prst="rect">
                      <a:avLst/>
                    </a:prstGeom>
                    <a:noFill/>
                    <a:ln>
                      <a:noFill/>
                    </a:ln>
                  </pic:spPr>
                </pic:pic>
              </a:graphicData>
            </a:graphic>
          </wp:inline>
        </w:drawing>
      </w:r>
    </w:p>
    <w:p w:rsidR="006042ED" w:rsidRPr="00110E35" w:rsidRDefault="006042ED" w:rsidP="006042ED">
      <w:pPr>
        <w:spacing w:after="0"/>
        <w:jc w:val="center"/>
        <w:rPr>
          <w:rFonts w:ascii="Times New Roman" w:hAnsi="Times New Roman" w:cs="Times New Roman"/>
          <w:sz w:val="28"/>
          <w:szCs w:val="28"/>
        </w:rPr>
      </w:pPr>
      <w:r w:rsidRPr="00110E35">
        <w:rPr>
          <w:rFonts w:ascii="Times New Roman" w:hAnsi="Times New Roman" w:cs="Times New Roman"/>
          <w:sz w:val="28"/>
          <w:szCs w:val="28"/>
        </w:rPr>
        <w:t>Рисунок 3.2.7 – Примеры планировочных решений станций скоростных автобусов. Слева – островная станция (Богота, Колумбия), справа – две боковые (Цзянсу, Китай)</w:t>
      </w:r>
    </w:p>
    <w:p w:rsidR="006042ED" w:rsidRPr="00110E35" w:rsidRDefault="006042ED" w:rsidP="006042ED">
      <w:pPr>
        <w:spacing w:after="0"/>
        <w:jc w:val="center"/>
        <w:rPr>
          <w:rFonts w:ascii="Times New Roman" w:hAnsi="Times New Roman" w:cs="Times New Roman"/>
          <w:sz w:val="28"/>
          <w:szCs w:val="28"/>
        </w:rPr>
      </w:pPr>
    </w:p>
    <w:p w:rsidR="006042ED" w:rsidRPr="00110E35" w:rsidRDefault="006042ED" w:rsidP="006042ED">
      <w:pPr>
        <w:spacing w:after="0"/>
        <w:ind w:firstLine="708"/>
        <w:rPr>
          <w:rFonts w:ascii="Times New Roman" w:hAnsi="Times New Roman" w:cs="Times New Roman"/>
          <w:sz w:val="28"/>
          <w:szCs w:val="28"/>
        </w:rPr>
      </w:pPr>
      <w:r w:rsidRPr="00110E35">
        <w:rPr>
          <w:rFonts w:ascii="Times New Roman" w:hAnsi="Times New Roman" w:cs="Times New Roman"/>
          <w:sz w:val="28"/>
          <w:szCs w:val="28"/>
        </w:rPr>
        <w:t>Всего на расчетный срок система будет состоять из 52,2 км обособленных линий (из них 31,2 км – на первую очередь) и 160 сочлененных автобусов (из них 100 – на первую очередь), которые будут передвигаться с интервалами, не превышающими 2-3 минуты. Схема линий приведена на рисунке 3.2.8.</w:t>
      </w:r>
    </w:p>
    <w:p w:rsidR="006042ED" w:rsidRPr="00110E35" w:rsidRDefault="006042ED" w:rsidP="006042ED">
      <w:pPr>
        <w:spacing w:after="0"/>
        <w:ind w:firstLine="708"/>
        <w:rPr>
          <w:rFonts w:ascii="Times New Roman" w:hAnsi="Times New Roman" w:cs="Times New Roman"/>
          <w:sz w:val="28"/>
          <w:szCs w:val="28"/>
        </w:rPr>
      </w:pPr>
    </w:p>
    <w:p w:rsidR="006042ED" w:rsidRPr="00C20075" w:rsidRDefault="006042ED" w:rsidP="006042ED">
      <w:pPr>
        <w:spacing w:after="0"/>
        <w:rPr>
          <w:rFonts w:ascii="Arial" w:hAnsi="Arial" w:cs="Arial"/>
          <w:sz w:val="26"/>
          <w:szCs w:val="26"/>
        </w:rPr>
      </w:pPr>
      <w:r w:rsidRPr="00C20075">
        <w:rPr>
          <w:rFonts w:ascii="Arial" w:hAnsi="Arial" w:cs="Arial"/>
          <w:noProof/>
          <w:sz w:val="26"/>
          <w:szCs w:val="26"/>
        </w:rPr>
        <w:lastRenderedPageBreak/>
        <w:drawing>
          <wp:inline distT="0" distB="0" distL="0" distR="0">
            <wp:extent cx="5932764" cy="4125433"/>
            <wp:effectExtent l="0" t="0" r="0" b="8890"/>
            <wp:docPr id="8" name="Рисунок 7" descr="D:\Институт транспорта\Махачкала\HSE\Maps\BRT линии-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ститут транспорта\Махачкала\HSE\Maps\BRT линии-5.2.jpe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72"/>
                    <a:stretch/>
                  </pic:blipFill>
                  <pic:spPr bwMode="auto">
                    <a:xfrm>
                      <a:off x="0" y="0"/>
                      <a:ext cx="5932805" cy="41254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42ED" w:rsidRPr="00110E35" w:rsidRDefault="006042ED" w:rsidP="006042ED">
      <w:pPr>
        <w:spacing w:after="0"/>
        <w:jc w:val="center"/>
        <w:rPr>
          <w:rFonts w:ascii="Times New Roman" w:hAnsi="Times New Roman" w:cs="Times New Roman"/>
          <w:sz w:val="28"/>
          <w:szCs w:val="28"/>
        </w:rPr>
      </w:pPr>
      <w:r w:rsidRPr="00110E35">
        <w:rPr>
          <w:rFonts w:ascii="Times New Roman" w:hAnsi="Times New Roman" w:cs="Times New Roman"/>
          <w:sz w:val="28"/>
          <w:szCs w:val="28"/>
        </w:rPr>
        <w:t>Рисунок 3.2.8 - Схема планируемых линий скоростного автобуса Махачкалы</w:t>
      </w:r>
    </w:p>
    <w:p w:rsidR="006042ED" w:rsidRPr="00110E35" w:rsidRDefault="006042ED" w:rsidP="00110E35">
      <w:pPr>
        <w:rPr>
          <w:rFonts w:ascii="Times New Roman" w:hAnsi="Times New Roman" w:cs="Times New Roman"/>
          <w:sz w:val="28"/>
          <w:szCs w:val="28"/>
        </w:rPr>
      </w:pPr>
    </w:p>
    <w:p w:rsidR="006042ED" w:rsidRPr="00110E35" w:rsidRDefault="006042ED" w:rsidP="00110E35">
      <w:pPr>
        <w:rPr>
          <w:rFonts w:ascii="Times New Roman" w:hAnsi="Times New Roman" w:cs="Times New Roman"/>
          <w:sz w:val="28"/>
          <w:szCs w:val="28"/>
        </w:rPr>
      </w:pPr>
      <w:r w:rsidRPr="00110E35">
        <w:rPr>
          <w:rFonts w:ascii="Times New Roman" w:hAnsi="Times New Roman" w:cs="Times New Roman"/>
          <w:sz w:val="28"/>
          <w:szCs w:val="28"/>
        </w:rPr>
        <w:t>При выборе вариантов трассировки линий скоростного автобуса, помимо учета основных направлений пассажиропотока, уделялось внимание и другим факторам, в том числе минимизации капитальных затрат и простоте организации движения на линиях. В результате были приняты следующие решения:</w:t>
      </w:r>
    </w:p>
    <w:p w:rsidR="006042ED" w:rsidRPr="00110E35" w:rsidRDefault="006042ED" w:rsidP="00F41C00">
      <w:pPr>
        <w:pStyle w:val="a8"/>
        <w:numPr>
          <w:ilvl w:val="0"/>
          <w:numId w:val="68"/>
        </w:numPr>
        <w:ind w:left="0" w:firstLine="709"/>
        <w:rPr>
          <w:rFonts w:ascii="Times New Roman" w:hAnsi="Times New Roman" w:cs="Times New Roman"/>
          <w:sz w:val="28"/>
          <w:szCs w:val="28"/>
        </w:rPr>
      </w:pPr>
      <w:r w:rsidRPr="00110E35">
        <w:rPr>
          <w:rFonts w:ascii="Times New Roman" w:hAnsi="Times New Roman" w:cs="Times New Roman"/>
          <w:sz w:val="28"/>
          <w:szCs w:val="28"/>
        </w:rPr>
        <w:t>линия скоростного автобуса устраивается по улице Ярагского, а не по более оживленному проспекту Гамидова. Это связано с тем, что вблизи путепровода на пересечении Гамидова и Петра</w:t>
      </w:r>
      <w:proofErr w:type="gramStart"/>
      <w:r w:rsidRPr="00110E35">
        <w:rPr>
          <w:rFonts w:ascii="Times New Roman" w:hAnsi="Times New Roman" w:cs="Times New Roman"/>
          <w:sz w:val="28"/>
          <w:szCs w:val="28"/>
        </w:rPr>
        <w:t xml:space="preserve"> П</w:t>
      </w:r>
      <w:proofErr w:type="gramEnd"/>
      <w:r w:rsidRPr="00110E35">
        <w:rPr>
          <w:rFonts w:ascii="Times New Roman" w:hAnsi="Times New Roman" w:cs="Times New Roman"/>
          <w:sz w:val="28"/>
          <w:szCs w:val="28"/>
        </w:rPr>
        <w:t>ервого невозможно организовать безопасное движение скоростных автобусов. Здесь потребовалось бы существенно усложнить светофорное регулирование. При этом</w:t>
      </w:r>
      <w:proofErr w:type="gramStart"/>
      <w:r w:rsidRPr="00110E35">
        <w:rPr>
          <w:rFonts w:ascii="Times New Roman" w:hAnsi="Times New Roman" w:cs="Times New Roman"/>
          <w:sz w:val="28"/>
          <w:szCs w:val="28"/>
        </w:rPr>
        <w:t>,</w:t>
      </w:r>
      <w:proofErr w:type="gramEnd"/>
      <w:r w:rsidRPr="00110E35">
        <w:rPr>
          <w:rFonts w:ascii="Times New Roman" w:hAnsi="Times New Roman" w:cs="Times New Roman"/>
          <w:sz w:val="28"/>
          <w:szCs w:val="28"/>
        </w:rPr>
        <w:t xml:space="preserve"> была бы ликвидирована гибкость маршрутной сети на этом участке, - невозможно было бы организовать маршруты по направлению из Гамидова в Редукторный поселок;</w:t>
      </w:r>
    </w:p>
    <w:p w:rsidR="006042ED" w:rsidRPr="00110E35" w:rsidRDefault="006042ED" w:rsidP="00F41C00">
      <w:pPr>
        <w:pStyle w:val="a8"/>
        <w:numPr>
          <w:ilvl w:val="0"/>
          <w:numId w:val="68"/>
        </w:numPr>
        <w:ind w:left="0" w:firstLine="709"/>
        <w:rPr>
          <w:rFonts w:ascii="Times New Roman" w:hAnsi="Times New Roman" w:cs="Times New Roman"/>
          <w:sz w:val="28"/>
          <w:szCs w:val="28"/>
        </w:rPr>
      </w:pPr>
      <w:r w:rsidRPr="00110E35">
        <w:rPr>
          <w:rFonts w:ascii="Times New Roman" w:hAnsi="Times New Roman" w:cs="Times New Roman"/>
          <w:sz w:val="28"/>
          <w:szCs w:val="28"/>
        </w:rPr>
        <w:t>линия скоростного автобуса по проспекту Петра Перового от Анжи-базара до Редукторного поселка устраивается на расчетный срок, а не на первую очередь. Это связано с тем, что потребуется реконструировать путепровод над железнодорожными путями в районе Анжи-базара для его расширения, так как по проспекту Петра</w:t>
      </w:r>
      <w:proofErr w:type="gramStart"/>
      <w:r w:rsidRPr="00110E35">
        <w:rPr>
          <w:rFonts w:ascii="Times New Roman" w:hAnsi="Times New Roman" w:cs="Times New Roman"/>
          <w:sz w:val="28"/>
          <w:szCs w:val="28"/>
        </w:rPr>
        <w:t xml:space="preserve"> П</w:t>
      </w:r>
      <w:proofErr w:type="gramEnd"/>
      <w:r w:rsidRPr="00110E35">
        <w:rPr>
          <w:rFonts w:ascii="Times New Roman" w:hAnsi="Times New Roman" w:cs="Times New Roman"/>
          <w:sz w:val="28"/>
          <w:szCs w:val="28"/>
        </w:rPr>
        <w:t xml:space="preserve">ервого следует обеспечивать не </w:t>
      </w:r>
      <w:r w:rsidRPr="00110E35">
        <w:rPr>
          <w:rFonts w:ascii="Times New Roman" w:hAnsi="Times New Roman" w:cs="Times New Roman"/>
          <w:sz w:val="28"/>
          <w:szCs w:val="28"/>
        </w:rPr>
        <w:lastRenderedPageBreak/>
        <w:t>менее 2-х полос движения для общего потока в каждом направлении. Поэтому, из-за высоких капитальных затрат, это мероприятие переносится на расчетный срок;</w:t>
      </w:r>
    </w:p>
    <w:p w:rsidR="006042ED" w:rsidRPr="00110E35" w:rsidRDefault="006042ED" w:rsidP="00F41C00">
      <w:pPr>
        <w:pStyle w:val="a8"/>
        <w:numPr>
          <w:ilvl w:val="0"/>
          <w:numId w:val="68"/>
        </w:numPr>
        <w:ind w:left="0" w:firstLine="709"/>
        <w:rPr>
          <w:rFonts w:ascii="Times New Roman" w:hAnsi="Times New Roman" w:cs="Times New Roman"/>
          <w:sz w:val="28"/>
          <w:szCs w:val="28"/>
        </w:rPr>
      </w:pPr>
      <w:r w:rsidRPr="00110E35">
        <w:rPr>
          <w:rFonts w:ascii="Times New Roman" w:hAnsi="Times New Roman" w:cs="Times New Roman"/>
          <w:sz w:val="28"/>
          <w:szCs w:val="28"/>
        </w:rPr>
        <w:t>линия скоростного автобуса устраивается по пешеходной площади Ленина (для соединения проспекта Гамзатова и улицы Гамидова). При этом доступ обычных автобусов и микроавтобусов, а также автомобилей на площадь разрешен не будет. Трассировка линий скоростных автобусов по главной площади города добавляет престиж и привлекательность общественному транспорту и обеспечивает большую прямолинейность маршрутов. Такое решение основано на лучших мировых практиках организации общественных пространств и интеграции общественного транспорта в городскую среду (рисунок 3.2.9). На этом участке для скоростных автобусов должны действовать ограничения разрешенной скорости движения в 30 км/ч, а для обеспечения безопасности органов региональной и местной власти, следует отказаться от сооружения станции на площади;</w:t>
      </w:r>
    </w:p>
    <w:p w:rsidR="006042ED" w:rsidRPr="00110E35" w:rsidRDefault="006042ED" w:rsidP="00F41C00">
      <w:pPr>
        <w:pStyle w:val="a8"/>
        <w:numPr>
          <w:ilvl w:val="0"/>
          <w:numId w:val="68"/>
        </w:numPr>
        <w:ind w:left="0" w:firstLine="709"/>
        <w:rPr>
          <w:rFonts w:ascii="Times New Roman" w:hAnsi="Times New Roman" w:cs="Times New Roman"/>
          <w:sz w:val="28"/>
          <w:szCs w:val="28"/>
        </w:rPr>
      </w:pPr>
      <w:r w:rsidRPr="00110E35">
        <w:rPr>
          <w:rFonts w:ascii="Times New Roman" w:hAnsi="Times New Roman" w:cs="Times New Roman"/>
          <w:sz w:val="28"/>
          <w:szCs w:val="28"/>
        </w:rPr>
        <w:t>на прочих участках (проспекты Акушинского, Шамиля, Султана) трассировка линий скоростных автобусов является безальтернативной.</w:t>
      </w:r>
    </w:p>
    <w:p w:rsidR="006042ED" w:rsidRPr="001D373B" w:rsidRDefault="006042ED" w:rsidP="006042ED">
      <w:pPr>
        <w:spacing w:after="0"/>
        <w:ind w:firstLine="708"/>
        <w:rPr>
          <w:rFonts w:ascii="Arial" w:hAnsi="Arial" w:cs="Arial"/>
          <w:sz w:val="16"/>
          <w:szCs w:val="16"/>
        </w:rPr>
      </w:pPr>
    </w:p>
    <w:p w:rsidR="006042ED" w:rsidRPr="00C20075" w:rsidRDefault="006042ED" w:rsidP="006042ED">
      <w:pPr>
        <w:spacing w:after="0"/>
        <w:jc w:val="center"/>
        <w:rPr>
          <w:rFonts w:ascii="Arial" w:hAnsi="Arial" w:cs="Arial"/>
          <w:sz w:val="26"/>
          <w:szCs w:val="26"/>
        </w:rPr>
      </w:pPr>
      <w:r w:rsidRPr="00C20075">
        <w:rPr>
          <w:rFonts w:ascii="Arial" w:hAnsi="Arial" w:cs="Arial"/>
          <w:noProof/>
          <w:sz w:val="26"/>
          <w:szCs w:val="26"/>
        </w:rPr>
        <w:drawing>
          <wp:inline distT="0" distB="0" distL="0" distR="0">
            <wp:extent cx="2847975" cy="2133600"/>
            <wp:effectExtent l="0" t="0" r="9525" b="0"/>
            <wp:docPr id="9" name="Рисунок 2" descr="pedestrians-pardo-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destrians-pardo-flick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133600"/>
                    </a:xfrm>
                    <a:prstGeom prst="rect">
                      <a:avLst/>
                    </a:prstGeom>
                    <a:noFill/>
                    <a:ln>
                      <a:noFill/>
                    </a:ln>
                  </pic:spPr>
                </pic:pic>
              </a:graphicData>
            </a:graphic>
          </wp:inline>
        </w:drawing>
      </w:r>
    </w:p>
    <w:p w:rsidR="006042ED" w:rsidRPr="00C36F47" w:rsidRDefault="006042ED" w:rsidP="006042ED">
      <w:pPr>
        <w:spacing w:after="0"/>
        <w:jc w:val="center"/>
        <w:rPr>
          <w:rFonts w:ascii="Times New Roman" w:hAnsi="Times New Roman" w:cs="Times New Roman"/>
          <w:sz w:val="28"/>
          <w:szCs w:val="28"/>
        </w:rPr>
      </w:pPr>
      <w:r w:rsidRPr="00C36F47">
        <w:rPr>
          <w:rFonts w:ascii="Times New Roman" w:hAnsi="Times New Roman" w:cs="Times New Roman"/>
          <w:sz w:val="28"/>
          <w:szCs w:val="28"/>
        </w:rPr>
        <w:t>Рисунок 3.2.9 - Пример организации линии скоростного автобуса по пешеходной зоне</w:t>
      </w:r>
    </w:p>
    <w:p w:rsidR="006042ED" w:rsidRPr="001D373B" w:rsidRDefault="006042ED" w:rsidP="006042ED">
      <w:pPr>
        <w:spacing w:after="0"/>
        <w:ind w:firstLine="708"/>
        <w:rPr>
          <w:rFonts w:ascii="Times New Roman" w:hAnsi="Times New Roman" w:cs="Times New Roman"/>
          <w:sz w:val="16"/>
          <w:szCs w:val="16"/>
        </w:rPr>
      </w:pPr>
    </w:p>
    <w:p w:rsidR="006042ED" w:rsidRPr="00C36F47" w:rsidRDefault="006042ED" w:rsidP="006042ED">
      <w:pPr>
        <w:spacing w:after="0"/>
        <w:ind w:firstLine="708"/>
        <w:rPr>
          <w:rFonts w:ascii="Times New Roman" w:hAnsi="Times New Roman" w:cs="Times New Roman"/>
          <w:sz w:val="28"/>
          <w:szCs w:val="28"/>
        </w:rPr>
      </w:pPr>
      <w:r w:rsidRPr="00C36F47">
        <w:rPr>
          <w:rFonts w:ascii="Times New Roman" w:hAnsi="Times New Roman" w:cs="Times New Roman"/>
          <w:sz w:val="28"/>
          <w:szCs w:val="28"/>
        </w:rPr>
        <w:t>Основные технико-экономические показатели системы скоростного автобуса приведены в таблице 3.2.2.</w:t>
      </w:r>
    </w:p>
    <w:p w:rsidR="00C36F47" w:rsidRDefault="006042ED" w:rsidP="00C36F47">
      <w:pPr>
        <w:spacing w:after="0"/>
        <w:jc w:val="right"/>
        <w:rPr>
          <w:rFonts w:ascii="Times New Roman" w:hAnsi="Times New Roman" w:cs="Times New Roman"/>
          <w:sz w:val="28"/>
          <w:szCs w:val="28"/>
        </w:rPr>
      </w:pPr>
      <w:r w:rsidRPr="00C36F47">
        <w:rPr>
          <w:rFonts w:ascii="Times New Roman" w:hAnsi="Times New Roman" w:cs="Times New Roman"/>
          <w:sz w:val="28"/>
          <w:szCs w:val="28"/>
        </w:rPr>
        <w:t>Таблица 3.2.2</w:t>
      </w:r>
    </w:p>
    <w:p w:rsidR="006042ED" w:rsidRPr="00C36F47" w:rsidRDefault="006042ED" w:rsidP="00C36F47">
      <w:pPr>
        <w:ind w:firstLine="0"/>
        <w:jc w:val="center"/>
        <w:rPr>
          <w:rFonts w:ascii="Times New Roman" w:hAnsi="Times New Roman" w:cs="Times New Roman"/>
          <w:sz w:val="28"/>
          <w:szCs w:val="28"/>
        </w:rPr>
      </w:pPr>
      <w:r w:rsidRPr="00C36F47">
        <w:rPr>
          <w:rFonts w:ascii="Times New Roman" w:hAnsi="Times New Roman" w:cs="Times New Roman"/>
          <w:sz w:val="28"/>
          <w:szCs w:val="28"/>
        </w:rPr>
        <w:t>Технико-экономические показатели системы скоростного автобуса</w:t>
      </w:r>
    </w:p>
    <w:tbl>
      <w:tblPr>
        <w:tblW w:w="9372" w:type="dxa"/>
        <w:tblInd w:w="93" w:type="dxa"/>
        <w:tblLook w:val="04A0"/>
      </w:tblPr>
      <w:tblGrid>
        <w:gridCol w:w="5544"/>
        <w:gridCol w:w="1985"/>
        <w:gridCol w:w="1843"/>
      </w:tblGrid>
      <w:tr w:rsidR="006042ED" w:rsidRPr="004E720A" w:rsidTr="001D373B">
        <w:trPr>
          <w:trHeight w:val="510"/>
          <w:tblHeader/>
        </w:trPr>
        <w:tc>
          <w:tcPr>
            <w:tcW w:w="5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42ED" w:rsidRPr="00C36F47" w:rsidRDefault="006042ED" w:rsidP="00C36F47">
            <w:pPr>
              <w:spacing w:after="0"/>
              <w:ind w:firstLine="0"/>
              <w:jc w:val="center"/>
              <w:rPr>
                <w:rFonts w:ascii="Times New Roman" w:eastAsia="Times New Roman" w:hAnsi="Times New Roman" w:cs="Times New Roman"/>
                <w:bCs/>
              </w:rPr>
            </w:pPr>
            <w:r w:rsidRPr="00C36F47">
              <w:rPr>
                <w:rFonts w:ascii="Times New Roman" w:eastAsia="Times New Roman" w:hAnsi="Times New Roman" w:cs="Times New Roman"/>
                <w:bCs/>
              </w:rPr>
              <w:t>Характеристика системы скоростного автобуса</w:t>
            </w:r>
          </w:p>
        </w:tc>
        <w:tc>
          <w:tcPr>
            <w:tcW w:w="198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042ED" w:rsidRPr="00C36F47" w:rsidRDefault="006042ED" w:rsidP="00C36F47">
            <w:pPr>
              <w:spacing w:after="0"/>
              <w:ind w:firstLine="0"/>
              <w:jc w:val="center"/>
              <w:rPr>
                <w:rFonts w:ascii="Times New Roman" w:eastAsia="Times New Roman" w:hAnsi="Times New Roman" w:cs="Times New Roman"/>
                <w:bCs/>
              </w:rPr>
            </w:pPr>
            <w:r w:rsidRPr="00C36F47">
              <w:rPr>
                <w:rFonts w:ascii="Times New Roman" w:eastAsia="Times New Roman" w:hAnsi="Times New Roman" w:cs="Times New Roman"/>
                <w:bCs/>
              </w:rPr>
              <w:t>Первая очередь</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042ED" w:rsidRPr="00C36F47" w:rsidRDefault="006042ED" w:rsidP="00C36F47">
            <w:pPr>
              <w:spacing w:after="0"/>
              <w:ind w:firstLine="0"/>
              <w:jc w:val="center"/>
              <w:rPr>
                <w:rFonts w:ascii="Times New Roman" w:eastAsia="Times New Roman" w:hAnsi="Times New Roman" w:cs="Times New Roman"/>
                <w:bCs/>
              </w:rPr>
            </w:pPr>
            <w:r w:rsidRPr="00C36F47">
              <w:rPr>
                <w:rFonts w:ascii="Times New Roman" w:eastAsia="Times New Roman" w:hAnsi="Times New Roman" w:cs="Times New Roman"/>
                <w:bCs/>
              </w:rPr>
              <w:t>Расчетный срок</w:t>
            </w:r>
          </w:p>
        </w:tc>
      </w:tr>
      <w:tr w:rsidR="006042ED" w:rsidRPr="004E720A" w:rsidTr="0013333D">
        <w:trPr>
          <w:trHeight w:val="300"/>
        </w:trPr>
        <w:tc>
          <w:tcPr>
            <w:tcW w:w="5544" w:type="dxa"/>
            <w:tcBorders>
              <w:top w:val="nil"/>
              <w:left w:val="single" w:sz="4" w:space="0" w:color="auto"/>
              <w:bottom w:val="single" w:sz="4" w:space="0" w:color="auto"/>
              <w:right w:val="nil"/>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b/>
                <w:bCs/>
              </w:rPr>
            </w:pPr>
            <w:r w:rsidRPr="00C36F47">
              <w:rPr>
                <w:rFonts w:ascii="Times New Roman" w:eastAsia="Times New Roman" w:hAnsi="Times New Roman" w:cs="Times New Roman"/>
                <w:b/>
                <w:bCs/>
              </w:rPr>
              <w:t>Линии</w:t>
            </w:r>
          </w:p>
        </w:tc>
        <w:tc>
          <w:tcPr>
            <w:tcW w:w="1985" w:type="dxa"/>
            <w:tcBorders>
              <w:top w:val="nil"/>
              <w:left w:val="nil"/>
              <w:bottom w:val="single" w:sz="4" w:space="0" w:color="auto"/>
              <w:right w:val="nil"/>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b/>
                <w:bCs/>
              </w:rPr>
            </w:pPr>
            <w:r w:rsidRPr="00C36F47">
              <w:rPr>
                <w:rFonts w:ascii="Times New Roman" w:eastAsia="Times New Roman" w:hAnsi="Times New Roman" w:cs="Times New Roman"/>
                <w:b/>
                <w:bCs/>
              </w:rPr>
              <w:t> </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b/>
                <w:bCs/>
              </w:rPr>
            </w:pPr>
            <w:r w:rsidRPr="00C36F47">
              <w:rPr>
                <w:rFonts w:ascii="Times New Roman" w:eastAsia="Times New Roman" w:hAnsi="Times New Roman" w:cs="Times New Roman"/>
                <w:b/>
                <w:bCs/>
              </w:rPr>
              <w:t> </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 xml:space="preserve">Протяженность обособленных линий, </w:t>
            </w:r>
            <w:proofErr w:type="gramStart"/>
            <w:r w:rsidRPr="00C36F47">
              <w:rPr>
                <w:rFonts w:ascii="Times New Roman" w:eastAsia="Times New Roman" w:hAnsi="Times New Roman" w:cs="Times New Roman"/>
              </w:rPr>
              <w:t>км</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31,2</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52,2</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 xml:space="preserve">Протяженность линий (маршрутов), </w:t>
            </w:r>
            <w:proofErr w:type="gramStart"/>
            <w:r w:rsidRPr="00C36F47">
              <w:rPr>
                <w:rFonts w:ascii="Times New Roman" w:eastAsia="Times New Roman" w:hAnsi="Times New Roman" w:cs="Times New Roman"/>
              </w:rPr>
              <w:t>км</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31,2</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59,7</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Маршрутный коэффициент</w:t>
            </w:r>
          </w:p>
        </w:tc>
        <w:tc>
          <w:tcPr>
            <w:tcW w:w="1985"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1</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1,14</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 xml:space="preserve">Количество линий (маршрутов), </w:t>
            </w:r>
            <w:proofErr w:type="gramStart"/>
            <w:r w:rsidRPr="00C36F47">
              <w:rPr>
                <w:rFonts w:ascii="Times New Roman" w:eastAsia="Times New Roman" w:hAnsi="Times New Roman" w:cs="Times New Roman"/>
              </w:rPr>
              <w:t>ед</w:t>
            </w:r>
            <w:proofErr w:type="gramEnd"/>
          </w:p>
        </w:tc>
        <w:tc>
          <w:tcPr>
            <w:tcW w:w="1985"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3</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lastRenderedPageBreak/>
              <w:t xml:space="preserve">Средняя длина перегонов, </w:t>
            </w:r>
            <w:proofErr w:type="gramStart"/>
            <w:r w:rsidRPr="00C36F47">
              <w:rPr>
                <w:rFonts w:ascii="Times New Roman" w:eastAsia="Times New Roman" w:hAnsi="Times New Roman" w:cs="Times New Roman"/>
              </w:rPr>
              <w:t>м</w:t>
            </w:r>
            <w:proofErr w:type="gramEnd"/>
          </w:p>
        </w:tc>
        <w:tc>
          <w:tcPr>
            <w:tcW w:w="1985" w:type="dxa"/>
            <w:tcBorders>
              <w:top w:val="nil"/>
              <w:left w:val="nil"/>
              <w:bottom w:val="single" w:sz="4" w:space="0" w:color="auto"/>
              <w:right w:val="single" w:sz="4" w:space="0" w:color="auto"/>
            </w:tcBorders>
            <w:shd w:val="clear" w:color="auto" w:fill="auto"/>
            <w:vAlign w:val="bottom"/>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900</w:t>
            </w:r>
          </w:p>
        </w:tc>
        <w:tc>
          <w:tcPr>
            <w:tcW w:w="1843" w:type="dxa"/>
            <w:tcBorders>
              <w:top w:val="nil"/>
              <w:left w:val="nil"/>
              <w:bottom w:val="single" w:sz="4" w:space="0" w:color="auto"/>
              <w:right w:val="single" w:sz="4" w:space="0" w:color="auto"/>
            </w:tcBorders>
            <w:shd w:val="clear" w:color="auto" w:fill="auto"/>
            <w:vAlign w:val="bottom"/>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860</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 xml:space="preserve">Эксплуатационная скорость на маршрутах, </w:t>
            </w:r>
            <w:proofErr w:type="gramStart"/>
            <w:r w:rsidRPr="00C36F47">
              <w:rPr>
                <w:rFonts w:ascii="Times New Roman" w:eastAsia="Times New Roman" w:hAnsi="Times New Roman" w:cs="Times New Roman"/>
              </w:rPr>
              <w:t>км</w:t>
            </w:r>
            <w:proofErr w:type="gramEnd"/>
            <w:r w:rsidRPr="00C36F47">
              <w:rPr>
                <w:rFonts w:ascii="Times New Roman" w:eastAsia="Times New Roman" w:hAnsi="Times New Roman" w:cs="Times New Roman"/>
              </w:rPr>
              <w:t>/ч</w:t>
            </w:r>
          </w:p>
        </w:tc>
        <w:tc>
          <w:tcPr>
            <w:tcW w:w="1985"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21</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21</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 xml:space="preserve">Скорость сообщения на маршрутах, </w:t>
            </w:r>
            <w:proofErr w:type="gramStart"/>
            <w:r w:rsidRPr="00C36F47">
              <w:rPr>
                <w:rFonts w:ascii="Times New Roman" w:eastAsia="Times New Roman" w:hAnsi="Times New Roman" w:cs="Times New Roman"/>
              </w:rPr>
              <w:t>км</w:t>
            </w:r>
            <w:proofErr w:type="gramEnd"/>
            <w:r w:rsidRPr="00C36F47">
              <w:rPr>
                <w:rFonts w:ascii="Times New Roman" w:eastAsia="Times New Roman" w:hAnsi="Times New Roman" w:cs="Times New Roman"/>
              </w:rPr>
              <w:t>/ч</w:t>
            </w:r>
          </w:p>
        </w:tc>
        <w:tc>
          <w:tcPr>
            <w:tcW w:w="1985"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25</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25</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Пиковая сетевая частота движения в пиковом сечении</w:t>
            </w:r>
          </w:p>
        </w:tc>
        <w:tc>
          <w:tcPr>
            <w:tcW w:w="1985"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30</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40</w:t>
            </w:r>
          </w:p>
        </w:tc>
      </w:tr>
      <w:tr w:rsidR="006042ED" w:rsidRPr="004E720A" w:rsidTr="0013333D">
        <w:trPr>
          <w:trHeight w:val="300"/>
        </w:trPr>
        <w:tc>
          <w:tcPr>
            <w:tcW w:w="5544" w:type="dxa"/>
            <w:tcBorders>
              <w:top w:val="nil"/>
              <w:left w:val="single" w:sz="4" w:space="0" w:color="auto"/>
              <w:bottom w:val="single" w:sz="4" w:space="0" w:color="auto"/>
              <w:right w:val="nil"/>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b/>
                <w:bCs/>
              </w:rPr>
            </w:pPr>
            <w:r w:rsidRPr="00C36F47">
              <w:rPr>
                <w:rFonts w:ascii="Times New Roman" w:eastAsia="Times New Roman" w:hAnsi="Times New Roman" w:cs="Times New Roman"/>
                <w:b/>
                <w:bCs/>
              </w:rPr>
              <w:t>Подвижной состав</w:t>
            </w:r>
          </w:p>
        </w:tc>
        <w:tc>
          <w:tcPr>
            <w:tcW w:w="1985" w:type="dxa"/>
            <w:tcBorders>
              <w:top w:val="nil"/>
              <w:left w:val="nil"/>
              <w:bottom w:val="single" w:sz="4" w:space="0" w:color="auto"/>
              <w:right w:val="nil"/>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b/>
                <w:bCs/>
              </w:rPr>
            </w:pPr>
            <w:r w:rsidRPr="00C36F47">
              <w:rPr>
                <w:rFonts w:ascii="Times New Roman" w:eastAsia="Times New Roman" w:hAnsi="Times New Roman" w:cs="Times New Roman"/>
                <w:b/>
                <w:bCs/>
              </w:rPr>
              <w:t> </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b/>
                <w:bCs/>
              </w:rPr>
            </w:pPr>
            <w:r w:rsidRPr="00C36F47">
              <w:rPr>
                <w:rFonts w:ascii="Times New Roman" w:eastAsia="Times New Roman" w:hAnsi="Times New Roman" w:cs="Times New Roman"/>
                <w:b/>
                <w:bCs/>
              </w:rPr>
              <w:t> </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Тип автобусов по вместимости</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Особо большой вместимости</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Расчетная норма наполняемости салона</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Сидячие + стоячие (4 чел на 1 кв. м площади пола)</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Расчетная вместимость автобуса, пассажиров</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120</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Тип автобусов по уровню пола</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Уровень пола равен уровню пола посадочных площадок, без ступеней</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Количество скоростных автобусов в движении на маршрутах</w:t>
            </w:r>
          </w:p>
        </w:tc>
        <w:tc>
          <w:tcPr>
            <w:tcW w:w="1985"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90</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138</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Общее количество скоростных автобусов</w:t>
            </w:r>
          </w:p>
        </w:tc>
        <w:tc>
          <w:tcPr>
            <w:tcW w:w="1985"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100</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160</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Коэффициент выпуска</w:t>
            </w:r>
          </w:p>
        </w:tc>
        <w:tc>
          <w:tcPr>
            <w:tcW w:w="1985"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0,90</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0,86</w:t>
            </w:r>
          </w:p>
        </w:tc>
      </w:tr>
      <w:tr w:rsidR="006042ED" w:rsidRPr="004E720A" w:rsidTr="0013333D">
        <w:trPr>
          <w:trHeight w:val="300"/>
        </w:trPr>
        <w:tc>
          <w:tcPr>
            <w:tcW w:w="5544" w:type="dxa"/>
            <w:tcBorders>
              <w:top w:val="nil"/>
              <w:left w:val="single" w:sz="4" w:space="0" w:color="auto"/>
              <w:bottom w:val="single" w:sz="4" w:space="0" w:color="auto"/>
              <w:right w:val="nil"/>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b/>
                <w:bCs/>
              </w:rPr>
            </w:pPr>
            <w:r w:rsidRPr="00C36F47">
              <w:rPr>
                <w:rFonts w:ascii="Times New Roman" w:eastAsia="Times New Roman" w:hAnsi="Times New Roman" w:cs="Times New Roman"/>
                <w:b/>
                <w:bCs/>
              </w:rPr>
              <w:t>Станции</w:t>
            </w:r>
          </w:p>
        </w:tc>
        <w:tc>
          <w:tcPr>
            <w:tcW w:w="1985" w:type="dxa"/>
            <w:tcBorders>
              <w:top w:val="nil"/>
              <w:left w:val="nil"/>
              <w:bottom w:val="single" w:sz="4" w:space="0" w:color="auto"/>
              <w:right w:val="nil"/>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b/>
                <w:bCs/>
              </w:rPr>
            </w:pPr>
            <w:r w:rsidRPr="00C36F47">
              <w:rPr>
                <w:rFonts w:ascii="Times New Roman" w:eastAsia="Times New Roman" w:hAnsi="Times New Roman" w:cs="Times New Roman"/>
                <w:b/>
                <w:bCs/>
              </w:rPr>
              <w:t> </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b/>
                <w:bCs/>
              </w:rPr>
            </w:pPr>
            <w:r w:rsidRPr="00C36F47">
              <w:rPr>
                <w:rFonts w:ascii="Times New Roman" w:eastAsia="Times New Roman" w:hAnsi="Times New Roman" w:cs="Times New Roman"/>
                <w:b/>
                <w:bCs/>
              </w:rPr>
              <w:t> </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Тип посадочных площадок по высоте пола</w:t>
            </w:r>
          </w:p>
        </w:tc>
        <w:tc>
          <w:tcPr>
            <w:tcW w:w="3828" w:type="dxa"/>
            <w:gridSpan w:val="2"/>
            <w:tcBorders>
              <w:top w:val="single" w:sz="4" w:space="0" w:color="auto"/>
              <w:left w:val="nil"/>
              <w:bottom w:val="single" w:sz="4" w:space="0" w:color="auto"/>
              <w:right w:val="single" w:sz="4" w:space="0" w:color="000000"/>
            </w:tcBorders>
            <w:shd w:val="clear" w:color="auto" w:fill="auto"/>
            <w:vAlign w:val="bottom"/>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Уровень пола равен уровню пола автобусов</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Количество станций скоростного автобуса</w:t>
            </w:r>
          </w:p>
        </w:tc>
        <w:tc>
          <w:tcPr>
            <w:tcW w:w="1985"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37</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61</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 xml:space="preserve">Длина посадочных площадок, </w:t>
            </w:r>
            <w:proofErr w:type="gramStart"/>
            <w:r w:rsidRPr="00C36F47">
              <w:rPr>
                <w:rFonts w:ascii="Times New Roman" w:eastAsia="Times New Roman" w:hAnsi="Times New Roman" w:cs="Times New Roman"/>
              </w:rPr>
              <w:t>м</w:t>
            </w:r>
            <w:proofErr w:type="gramEnd"/>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От 40 до 50 (на 2 автобуса)</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 xml:space="preserve">Ширина посадочных площадок, </w:t>
            </w:r>
            <w:proofErr w:type="gramStart"/>
            <w:r w:rsidRPr="00C36F47">
              <w:rPr>
                <w:rFonts w:ascii="Times New Roman" w:eastAsia="Times New Roman" w:hAnsi="Times New Roman" w:cs="Times New Roman"/>
              </w:rPr>
              <w:t>м</w:t>
            </w:r>
            <w:proofErr w:type="gramEnd"/>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от 3 до 5</w:t>
            </w:r>
          </w:p>
        </w:tc>
      </w:tr>
      <w:tr w:rsidR="006042ED" w:rsidRPr="004E720A" w:rsidTr="0013333D">
        <w:trPr>
          <w:trHeight w:val="300"/>
        </w:trPr>
        <w:tc>
          <w:tcPr>
            <w:tcW w:w="5544" w:type="dxa"/>
            <w:tcBorders>
              <w:top w:val="nil"/>
              <w:left w:val="single" w:sz="4" w:space="0" w:color="auto"/>
              <w:bottom w:val="single" w:sz="4" w:space="0" w:color="auto"/>
              <w:right w:val="nil"/>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b/>
                <w:bCs/>
              </w:rPr>
            </w:pPr>
            <w:r w:rsidRPr="00C36F47">
              <w:rPr>
                <w:rFonts w:ascii="Times New Roman" w:eastAsia="Times New Roman" w:hAnsi="Times New Roman" w:cs="Times New Roman"/>
                <w:b/>
                <w:bCs/>
              </w:rPr>
              <w:t>Отстойно-разворотные площадки</w:t>
            </w:r>
          </w:p>
        </w:tc>
        <w:tc>
          <w:tcPr>
            <w:tcW w:w="1985" w:type="dxa"/>
            <w:tcBorders>
              <w:top w:val="nil"/>
              <w:left w:val="nil"/>
              <w:bottom w:val="single" w:sz="4" w:space="0" w:color="auto"/>
              <w:right w:val="nil"/>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b/>
                <w:bCs/>
              </w:rPr>
            </w:pPr>
            <w:r w:rsidRPr="00C36F47">
              <w:rPr>
                <w:rFonts w:ascii="Times New Roman" w:eastAsia="Times New Roman" w:hAnsi="Times New Roman" w:cs="Times New Roman"/>
                <w:b/>
                <w:bCs/>
              </w:rPr>
              <w:t> </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b/>
                <w:bCs/>
              </w:rPr>
            </w:pPr>
            <w:r w:rsidRPr="00C36F47">
              <w:rPr>
                <w:rFonts w:ascii="Times New Roman" w:eastAsia="Times New Roman" w:hAnsi="Times New Roman" w:cs="Times New Roman"/>
                <w:b/>
                <w:bCs/>
              </w:rPr>
              <w:t> </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Количество отстойно-разворотных площадок</w:t>
            </w:r>
          </w:p>
        </w:tc>
        <w:tc>
          <w:tcPr>
            <w:tcW w:w="1985"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4</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5</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Вместимость каждой отстойно-разворотной площадки, автобусов особо большой вместимости</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От 8 до 15</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 xml:space="preserve">Площадь каждой отстойно-разворотной площадки, </w:t>
            </w:r>
            <w:proofErr w:type="gramStart"/>
            <w:r w:rsidRPr="00C36F47">
              <w:rPr>
                <w:rFonts w:ascii="Times New Roman" w:eastAsia="Times New Roman" w:hAnsi="Times New Roman" w:cs="Times New Roman"/>
              </w:rPr>
              <w:t>га</w:t>
            </w:r>
            <w:proofErr w:type="gramEnd"/>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От 0,1 до 0,2</w:t>
            </w:r>
          </w:p>
        </w:tc>
      </w:tr>
      <w:tr w:rsidR="006042ED" w:rsidRPr="004E720A" w:rsidTr="0013333D">
        <w:trPr>
          <w:trHeight w:val="300"/>
        </w:trPr>
        <w:tc>
          <w:tcPr>
            <w:tcW w:w="5544" w:type="dxa"/>
            <w:tcBorders>
              <w:top w:val="nil"/>
              <w:left w:val="single" w:sz="4" w:space="0" w:color="auto"/>
              <w:bottom w:val="single" w:sz="4" w:space="0" w:color="auto"/>
              <w:right w:val="nil"/>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b/>
                <w:bCs/>
              </w:rPr>
            </w:pPr>
            <w:r w:rsidRPr="00C36F47">
              <w:rPr>
                <w:rFonts w:ascii="Times New Roman" w:eastAsia="Times New Roman" w:hAnsi="Times New Roman" w:cs="Times New Roman"/>
                <w:b/>
                <w:bCs/>
              </w:rPr>
              <w:t>Парк скоростных автобусов</w:t>
            </w:r>
          </w:p>
        </w:tc>
        <w:tc>
          <w:tcPr>
            <w:tcW w:w="1985" w:type="dxa"/>
            <w:tcBorders>
              <w:top w:val="nil"/>
              <w:left w:val="nil"/>
              <w:bottom w:val="single" w:sz="4" w:space="0" w:color="auto"/>
              <w:right w:val="nil"/>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b/>
                <w:bCs/>
              </w:rPr>
            </w:pPr>
            <w:r w:rsidRPr="00C36F47">
              <w:rPr>
                <w:rFonts w:ascii="Times New Roman" w:eastAsia="Times New Roman" w:hAnsi="Times New Roman" w:cs="Times New Roman"/>
                <w:b/>
                <w:bCs/>
              </w:rPr>
              <w:t> </w:t>
            </w:r>
          </w:p>
        </w:tc>
        <w:tc>
          <w:tcPr>
            <w:tcW w:w="1843" w:type="dxa"/>
            <w:tcBorders>
              <w:top w:val="nil"/>
              <w:left w:val="nil"/>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b/>
                <w:bCs/>
              </w:rPr>
            </w:pPr>
            <w:r w:rsidRPr="00C36F47">
              <w:rPr>
                <w:rFonts w:ascii="Times New Roman" w:eastAsia="Times New Roman" w:hAnsi="Times New Roman" w:cs="Times New Roman"/>
                <w:b/>
                <w:bCs/>
              </w:rPr>
              <w:t> </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Количество парков скоростных автобусов</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1</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Вместимость парка скоростных автобусов, автобусов особо большой вместимости</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160</w:t>
            </w:r>
          </w:p>
        </w:tc>
      </w:tr>
      <w:tr w:rsidR="006042ED" w:rsidRPr="004E720A" w:rsidTr="0013333D">
        <w:trPr>
          <w:trHeight w:val="70"/>
        </w:trPr>
        <w:tc>
          <w:tcPr>
            <w:tcW w:w="5544" w:type="dxa"/>
            <w:tcBorders>
              <w:top w:val="nil"/>
              <w:left w:val="single" w:sz="4" w:space="0" w:color="auto"/>
              <w:bottom w:val="single" w:sz="4" w:space="0" w:color="auto"/>
              <w:right w:val="single" w:sz="4" w:space="0" w:color="auto"/>
            </w:tcBorders>
            <w:shd w:val="clear" w:color="auto" w:fill="auto"/>
            <w:vAlign w:val="center"/>
            <w:hideMark/>
          </w:tcPr>
          <w:p w:rsidR="006042ED" w:rsidRPr="00C36F47" w:rsidRDefault="006042ED" w:rsidP="00C36F47">
            <w:pPr>
              <w:spacing w:after="0"/>
              <w:ind w:firstLine="0"/>
              <w:rPr>
                <w:rFonts w:ascii="Times New Roman" w:eastAsia="Times New Roman" w:hAnsi="Times New Roman" w:cs="Times New Roman"/>
              </w:rPr>
            </w:pPr>
            <w:r w:rsidRPr="00C36F47">
              <w:rPr>
                <w:rFonts w:ascii="Times New Roman" w:eastAsia="Times New Roman" w:hAnsi="Times New Roman" w:cs="Times New Roman"/>
              </w:rPr>
              <w:t>Площадь парка скоростных автобусов</w:t>
            </w:r>
          </w:p>
        </w:tc>
        <w:tc>
          <w:tcPr>
            <w:tcW w:w="3828" w:type="dxa"/>
            <w:gridSpan w:val="2"/>
            <w:tcBorders>
              <w:top w:val="single" w:sz="4" w:space="0" w:color="auto"/>
              <w:left w:val="nil"/>
              <w:bottom w:val="single" w:sz="4" w:space="0" w:color="auto"/>
              <w:right w:val="single" w:sz="4" w:space="0" w:color="000000"/>
            </w:tcBorders>
            <w:shd w:val="clear" w:color="auto" w:fill="auto"/>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7,6</w:t>
            </w:r>
          </w:p>
        </w:tc>
      </w:tr>
    </w:tbl>
    <w:p w:rsidR="006042ED" w:rsidRPr="00C36F47" w:rsidRDefault="006042ED" w:rsidP="006042ED">
      <w:pPr>
        <w:spacing w:after="0"/>
        <w:rPr>
          <w:rFonts w:ascii="Times New Roman" w:hAnsi="Times New Roman" w:cs="Times New Roman"/>
          <w:sz w:val="28"/>
          <w:szCs w:val="28"/>
        </w:rPr>
      </w:pPr>
    </w:p>
    <w:p w:rsidR="006042ED" w:rsidRPr="00C36F47" w:rsidRDefault="006042ED" w:rsidP="006042ED">
      <w:pPr>
        <w:spacing w:after="0"/>
        <w:ind w:firstLine="708"/>
        <w:rPr>
          <w:rFonts w:ascii="Times New Roman" w:hAnsi="Times New Roman" w:cs="Times New Roman"/>
          <w:sz w:val="28"/>
          <w:szCs w:val="28"/>
        </w:rPr>
      </w:pPr>
      <w:r w:rsidRPr="00C36F47">
        <w:rPr>
          <w:rFonts w:ascii="Times New Roman" w:hAnsi="Times New Roman" w:cs="Times New Roman"/>
          <w:sz w:val="28"/>
          <w:szCs w:val="28"/>
        </w:rPr>
        <w:t>Для постоянного хранения скоростных автобусов предусматривается парк скоростных автобусов на 160 единиц площадью 7,6 га в районе Красноармейска</w:t>
      </w:r>
      <w:r w:rsidRPr="00C36F47">
        <w:rPr>
          <w:rStyle w:val="aff2"/>
          <w:rFonts w:ascii="Times New Roman" w:hAnsi="Times New Roman" w:cs="Times New Roman"/>
          <w:sz w:val="28"/>
          <w:szCs w:val="28"/>
        </w:rPr>
        <w:footnoteReference w:id="7"/>
      </w:r>
      <w:r w:rsidRPr="00C36F47">
        <w:rPr>
          <w:rFonts w:ascii="Times New Roman" w:hAnsi="Times New Roman" w:cs="Times New Roman"/>
          <w:sz w:val="28"/>
          <w:szCs w:val="28"/>
        </w:rPr>
        <w:t>.</w:t>
      </w:r>
    </w:p>
    <w:p w:rsidR="006042ED" w:rsidRPr="001D373B" w:rsidRDefault="006042ED" w:rsidP="006042ED">
      <w:pPr>
        <w:spacing w:after="0"/>
        <w:ind w:firstLine="708"/>
        <w:rPr>
          <w:rFonts w:ascii="Times New Roman" w:hAnsi="Times New Roman" w:cs="Times New Roman"/>
          <w:spacing w:val="-10"/>
          <w:sz w:val="28"/>
          <w:szCs w:val="28"/>
        </w:rPr>
      </w:pPr>
      <w:r w:rsidRPr="001D373B">
        <w:rPr>
          <w:rFonts w:ascii="Times New Roman" w:hAnsi="Times New Roman" w:cs="Times New Roman"/>
          <w:spacing w:val="-10"/>
          <w:sz w:val="28"/>
          <w:szCs w:val="28"/>
        </w:rPr>
        <w:t xml:space="preserve">Кроме линий и станций, в настоящем транспортном разделе генерального плана предлагается и маршрутная сеть скоростного </w:t>
      </w:r>
      <w:proofErr w:type="gramStart"/>
      <w:r w:rsidRPr="001D373B">
        <w:rPr>
          <w:rFonts w:ascii="Times New Roman" w:hAnsi="Times New Roman" w:cs="Times New Roman"/>
          <w:spacing w:val="-10"/>
          <w:sz w:val="28"/>
          <w:szCs w:val="28"/>
        </w:rPr>
        <w:t>автобуса</w:t>
      </w:r>
      <w:proofErr w:type="gramEnd"/>
      <w:r w:rsidRPr="001D373B">
        <w:rPr>
          <w:rFonts w:ascii="Times New Roman" w:hAnsi="Times New Roman" w:cs="Times New Roman"/>
          <w:spacing w:val="-10"/>
          <w:sz w:val="28"/>
          <w:szCs w:val="28"/>
        </w:rPr>
        <w:t xml:space="preserve"> как на первую очередь реализации генерального плана, так и на расчетный срок (рисунки 3.2.10 и 3.2.11). Между первой и второй линией скоростного автобуса пассажирами будут производиться пересадки в двух транспортно-пересадочных узлах: Акушинского-Шамиля и Ярагского-Щамиля. Здесь следует обеспечить дальность пешеходного подхода не более 150 м между станциями.</w:t>
      </w:r>
    </w:p>
    <w:p w:rsidR="006042ED" w:rsidRPr="00C20075" w:rsidRDefault="006042ED" w:rsidP="006042ED">
      <w:pPr>
        <w:spacing w:after="0"/>
        <w:rPr>
          <w:rFonts w:ascii="Arial" w:hAnsi="Arial" w:cs="Arial"/>
          <w:sz w:val="26"/>
          <w:szCs w:val="26"/>
        </w:rPr>
      </w:pPr>
      <w:r w:rsidRPr="00C20075">
        <w:rPr>
          <w:rFonts w:ascii="Arial" w:hAnsi="Arial" w:cs="Arial"/>
          <w:noProof/>
          <w:sz w:val="26"/>
          <w:szCs w:val="26"/>
        </w:rPr>
        <w:lastRenderedPageBreak/>
        <w:drawing>
          <wp:inline distT="0" distB="0" distL="0" distR="0">
            <wp:extent cx="5935981" cy="3505200"/>
            <wp:effectExtent l="19050" t="0" r="7619" b="0"/>
            <wp:docPr id="49" name="Рисунок 49" descr="D:\Институт транспорта\Махачкала\HSE\Maps\BRT маршруты(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Институт транспорта\Махачкала\HSE\Maps\BRT маршруты(1).jpe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1752"/>
                    <a:stretch/>
                  </pic:blipFill>
                  <pic:spPr bwMode="auto">
                    <a:xfrm>
                      <a:off x="0" y="0"/>
                      <a:ext cx="5931535" cy="35025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42ED" w:rsidRPr="00C36F47" w:rsidRDefault="006042ED" w:rsidP="006042ED">
      <w:pPr>
        <w:spacing w:after="0"/>
        <w:jc w:val="center"/>
        <w:rPr>
          <w:rFonts w:ascii="Times New Roman" w:hAnsi="Times New Roman" w:cs="Times New Roman"/>
          <w:sz w:val="28"/>
          <w:szCs w:val="28"/>
        </w:rPr>
      </w:pPr>
      <w:r w:rsidRPr="00C36F47">
        <w:rPr>
          <w:rFonts w:ascii="Times New Roman" w:hAnsi="Times New Roman" w:cs="Times New Roman"/>
          <w:sz w:val="28"/>
          <w:szCs w:val="28"/>
        </w:rPr>
        <w:t xml:space="preserve">Рисунок 3.2.10 </w:t>
      </w:r>
      <w:r w:rsidR="001D373B" w:rsidRPr="0011713B">
        <w:rPr>
          <w:rFonts w:ascii="Times New Roman" w:eastAsia="Times New Roman" w:hAnsi="Times New Roman" w:cs="Times New Roman"/>
          <w:sz w:val="28"/>
          <w:szCs w:val="28"/>
        </w:rPr>
        <w:t>–</w:t>
      </w:r>
      <w:r w:rsidRPr="00C36F47">
        <w:rPr>
          <w:rFonts w:ascii="Times New Roman" w:hAnsi="Times New Roman" w:cs="Times New Roman"/>
          <w:sz w:val="28"/>
          <w:szCs w:val="28"/>
        </w:rPr>
        <w:t xml:space="preserve"> Схема маршрутов скоростного автобуса Махачкалы (первая очередь)</w:t>
      </w:r>
    </w:p>
    <w:p w:rsidR="006042ED" w:rsidRPr="00C20075" w:rsidRDefault="006042ED" w:rsidP="006042ED">
      <w:pPr>
        <w:spacing w:after="0"/>
        <w:rPr>
          <w:rFonts w:ascii="Arial" w:hAnsi="Arial" w:cs="Arial"/>
          <w:sz w:val="26"/>
          <w:szCs w:val="26"/>
        </w:rPr>
      </w:pPr>
      <w:r w:rsidRPr="00C20075">
        <w:rPr>
          <w:rFonts w:ascii="Arial" w:hAnsi="Arial" w:cs="Arial"/>
          <w:noProof/>
          <w:sz w:val="26"/>
          <w:szCs w:val="26"/>
        </w:rPr>
        <w:drawing>
          <wp:inline distT="0" distB="0" distL="0" distR="0">
            <wp:extent cx="5935255" cy="3589020"/>
            <wp:effectExtent l="19050" t="0" r="8345" b="0"/>
            <wp:docPr id="51" name="Рисунок 51" descr="D:\Институт транспорта\Махачкала\HSE\Maps\BRT маршруты(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Институт транспорта\Махачкала\HSE\Maps\BRT маршруты(2).jpe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b="1495"/>
                    <a:stretch/>
                  </pic:blipFill>
                  <pic:spPr bwMode="auto">
                    <a:xfrm>
                      <a:off x="0" y="0"/>
                      <a:ext cx="5930900" cy="35863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42ED" w:rsidRPr="00C36F47" w:rsidRDefault="006042ED" w:rsidP="006042ED">
      <w:pPr>
        <w:spacing w:after="0"/>
        <w:jc w:val="center"/>
        <w:rPr>
          <w:rFonts w:ascii="Times New Roman" w:hAnsi="Times New Roman" w:cs="Times New Roman"/>
          <w:sz w:val="28"/>
          <w:szCs w:val="28"/>
        </w:rPr>
      </w:pPr>
      <w:r w:rsidRPr="00C36F47">
        <w:rPr>
          <w:rFonts w:ascii="Times New Roman" w:hAnsi="Times New Roman" w:cs="Times New Roman"/>
          <w:sz w:val="28"/>
          <w:szCs w:val="28"/>
        </w:rPr>
        <w:t xml:space="preserve">Рисунок 3.2.11 </w:t>
      </w:r>
      <w:r w:rsidR="001D373B" w:rsidRPr="0011713B">
        <w:rPr>
          <w:rFonts w:ascii="Times New Roman" w:eastAsia="Times New Roman" w:hAnsi="Times New Roman" w:cs="Times New Roman"/>
          <w:sz w:val="28"/>
          <w:szCs w:val="28"/>
        </w:rPr>
        <w:t>–</w:t>
      </w:r>
      <w:r w:rsidRPr="00C36F47">
        <w:rPr>
          <w:rFonts w:ascii="Times New Roman" w:hAnsi="Times New Roman" w:cs="Times New Roman"/>
          <w:sz w:val="28"/>
          <w:szCs w:val="28"/>
        </w:rPr>
        <w:t xml:space="preserve"> Схема маршрутов скоростного автобуса Махачкалы (расчетный срок)</w:t>
      </w:r>
    </w:p>
    <w:p w:rsidR="006042ED" w:rsidRPr="00C36F47" w:rsidRDefault="006042ED" w:rsidP="006042ED">
      <w:pPr>
        <w:spacing w:after="0"/>
        <w:jc w:val="center"/>
        <w:rPr>
          <w:rFonts w:ascii="Times New Roman" w:hAnsi="Times New Roman" w:cs="Times New Roman"/>
          <w:sz w:val="28"/>
          <w:szCs w:val="28"/>
        </w:rPr>
      </w:pPr>
    </w:p>
    <w:p w:rsidR="006042ED" w:rsidRPr="00C36F47" w:rsidRDefault="006042ED" w:rsidP="006042ED">
      <w:pPr>
        <w:spacing w:after="0"/>
        <w:ind w:firstLine="708"/>
        <w:rPr>
          <w:rFonts w:ascii="Times New Roman" w:hAnsi="Times New Roman" w:cs="Times New Roman"/>
          <w:sz w:val="28"/>
          <w:szCs w:val="28"/>
        </w:rPr>
      </w:pPr>
      <w:r w:rsidRPr="00C36F47">
        <w:rPr>
          <w:rFonts w:ascii="Times New Roman" w:hAnsi="Times New Roman" w:cs="Times New Roman"/>
          <w:sz w:val="28"/>
          <w:szCs w:val="28"/>
        </w:rPr>
        <w:t>Основные характеристики предлагаемых маршрутов приведены в таблице 3.2.3.</w:t>
      </w:r>
    </w:p>
    <w:p w:rsidR="00C36F47" w:rsidRPr="00C36F47" w:rsidRDefault="006042ED" w:rsidP="00C36F47">
      <w:pPr>
        <w:spacing w:after="0"/>
        <w:jc w:val="right"/>
        <w:rPr>
          <w:rFonts w:ascii="Times New Roman" w:hAnsi="Times New Roman" w:cs="Times New Roman"/>
          <w:sz w:val="28"/>
          <w:szCs w:val="28"/>
        </w:rPr>
      </w:pPr>
      <w:r w:rsidRPr="00C36F47">
        <w:rPr>
          <w:rFonts w:ascii="Times New Roman" w:hAnsi="Times New Roman" w:cs="Times New Roman"/>
          <w:sz w:val="28"/>
          <w:szCs w:val="28"/>
        </w:rPr>
        <w:lastRenderedPageBreak/>
        <w:t>Таблица 3.2.3</w:t>
      </w:r>
    </w:p>
    <w:p w:rsidR="006042ED" w:rsidRPr="00C36F47" w:rsidRDefault="006042ED" w:rsidP="00C36F47">
      <w:pPr>
        <w:ind w:firstLine="0"/>
        <w:jc w:val="center"/>
        <w:rPr>
          <w:rFonts w:ascii="Times New Roman" w:hAnsi="Times New Roman" w:cs="Times New Roman"/>
          <w:sz w:val="28"/>
          <w:szCs w:val="28"/>
        </w:rPr>
      </w:pPr>
      <w:r w:rsidRPr="00C36F47">
        <w:rPr>
          <w:rFonts w:ascii="Times New Roman" w:hAnsi="Times New Roman" w:cs="Times New Roman"/>
          <w:sz w:val="28"/>
          <w:szCs w:val="28"/>
        </w:rPr>
        <w:t>Характеристика планируемых маршрутов скоростного автобуса</w:t>
      </w:r>
    </w:p>
    <w:tbl>
      <w:tblPr>
        <w:tblW w:w="94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6"/>
        <w:gridCol w:w="1442"/>
        <w:gridCol w:w="1358"/>
        <w:gridCol w:w="1097"/>
        <w:gridCol w:w="1269"/>
        <w:gridCol w:w="1953"/>
        <w:gridCol w:w="1273"/>
      </w:tblGrid>
      <w:tr w:rsidR="006042ED" w:rsidRPr="00C20075" w:rsidTr="001D373B">
        <w:trPr>
          <w:cantSplit/>
          <w:trHeight w:val="1701"/>
        </w:trPr>
        <w:tc>
          <w:tcPr>
            <w:tcW w:w="1086" w:type="dxa"/>
            <w:shd w:val="clear" w:color="auto" w:fill="D9D9D9" w:themeFill="background1" w:themeFillShade="D9"/>
            <w:textDirection w:val="btLr"/>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Номер маршрута</w:t>
            </w:r>
          </w:p>
        </w:tc>
        <w:tc>
          <w:tcPr>
            <w:tcW w:w="1442" w:type="dxa"/>
            <w:shd w:val="clear" w:color="auto" w:fill="D9D9D9" w:themeFill="background1" w:themeFillShade="D9"/>
            <w:textDirection w:val="btLr"/>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 xml:space="preserve">Длина маршрута в 1 направлении, </w:t>
            </w:r>
            <w:proofErr w:type="gramStart"/>
            <w:r w:rsidRPr="00C36F47">
              <w:rPr>
                <w:rFonts w:ascii="Times New Roman" w:eastAsia="Times New Roman" w:hAnsi="Times New Roman" w:cs="Times New Roman"/>
              </w:rPr>
              <w:t>м</w:t>
            </w:r>
            <w:proofErr w:type="gramEnd"/>
          </w:p>
        </w:tc>
        <w:tc>
          <w:tcPr>
            <w:tcW w:w="1358" w:type="dxa"/>
            <w:shd w:val="clear" w:color="auto" w:fill="D9D9D9" w:themeFill="background1" w:themeFillShade="D9"/>
            <w:textDirection w:val="btLr"/>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Провозная способность, пасс</w:t>
            </w:r>
            <w:proofErr w:type="gramStart"/>
            <w:r w:rsidRPr="00C36F47">
              <w:rPr>
                <w:rFonts w:ascii="Times New Roman" w:eastAsia="Times New Roman" w:hAnsi="Times New Roman" w:cs="Times New Roman"/>
              </w:rPr>
              <w:t>.в</w:t>
            </w:r>
            <w:proofErr w:type="gramEnd"/>
            <w:r w:rsidRPr="00C36F47">
              <w:rPr>
                <w:rFonts w:ascii="Times New Roman" w:eastAsia="Times New Roman" w:hAnsi="Times New Roman" w:cs="Times New Roman"/>
              </w:rPr>
              <w:t xml:space="preserve"> час в 1 направлении</w:t>
            </w:r>
          </w:p>
        </w:tc>
        <w:tc>
          <w:tcPr>
            <w:tcW w:w="1097" w:type="dxa"/>
            <w:shd w:val="clear" w:color="auto" w:fill="D9D9D9" w:themeFill="background1" w:themeFillShade="D9"/>
            <w:textDirection w:val="btLr"/>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Частота движения, ед. в час</w:t>
            </w:r>
          </w:p>
        </w:tc>
        <w:tc>
          <w:tcPr>
            <w:tcW w:w="1269" w:type="dxa"/>
            <w:shd w:val="clear" w:color="auto" w:fill="D9D9D9" w:themeFill="background1" w:themeFillShade="D9"/>
            <w:textDirection w:val="btLr"/>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Количество остановочных пунктов</w:t>
            </w:r>
          </w:p>
        </w:tc>
        <w:tc>
          <w:tcPr>
            <w:tcW w:w="1953" w:type="dxa"/>
            <w:shd w:val="clear" w:color="auto" w:fill="D9D9D9" w:themeFill="background1" w:themeFillShade="D9"/>
            <w:textDirection w:val="btLr"/>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 xml:space="preserve">Эксплуатационная скорость / </w:t>
            </w:r>
            <w:proofErr w:type="gramStart"/>
            <w:r w:rsidRPr="00C36F47">
              <w:rPr>
                <w:rFonts w:ascii="Times New Roman" w:eastAsia="Times New Roman" w:hAnsi="Times New Roman" w:cs="Times New Roman"/>
              </w:rPr>
              <w:t>скорость</w:t>
            </w:r>
            <w:proofErr w:type="gramEnd"/>
            <w:r w:rsidRPr="00C36F47">
              <w:rPr>
                <w:rFonts w:ascii="Times New Roman" w:eastAsia="Times New Roman" w:hAnsi="Times New Roman" w:cs="Times New Roman"/>
              </w:rPr>
              <w:t xml:space="preserve"> сообщения, км/ч</w:t>
            </w:r>
          </w:p>
        </w:tc>
        <w:tc>
          <w:tcPr>
            <w:tcW w:w="1273" w:type="dxa"/>
            <w:shd w:val="clear" w:color="auto" w:fill="D9D9D9" w:themeFill="background1" w:themeFillShade="D9"/>
            <w:textDirection w:val="btLr"/>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Количество автобусов в движении, ед.</w:t>
            </w:r>
          </w:p>
        </w:tc>
      </w:tr>
      <w:tr w:rsidR="006042ED" w:rsidRPr="00C20075" w:rsidTr="00C36F47">
        <w:trPr>
          <w:trHeight w:val="227"/>
        </w:trPr>
        <w:tc>
          <w:tcPr>
            <w:tcW w:w="9478" w:type="dxa"/>
            <w:gridSpan w:val="7"/>
            <w:shd w:val="clear" w:color="auto" w:fill="auto"/>
            <w:noWrap/>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Первая очередь</w:t>
            </w:r>
          </w:p>
        </w:tc>
      </w:tr>
      <w:tr w:rsidR="006042ED" w:rsidRPr="00C20075" w:rsidTr="00C36F47">
        <w:trPr>
          <w:trHeight w:val="227"/>
        </w:trPr>
        <w:tc>
          <w:tcPr>
            <w:tcW w:w="1086"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1</w:t>
            </w:r>
          </w:p>
        </w:tc>
        <w:tc>
          <w:tcPr>
            <w:tcW w:w="1442"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18200</w:t>
            </w:r>
          </w:p>
        </w:tc>
        <w:tc>
          <w:tcPr>
            <w:tcW w:w="1358"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3600</w:t>
            </w:r>
          </w:p>
        </w:tc>
        <w:tc>
          <w:tcPr>
            <w:tcW w:w="1097" w:type="dxa"/>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30</w:t>
            </w:r>
          </w:p>
        </w:tc>
        <w:tc>
          <w:tcPr>
            <w:tcW w:w="1269" w:type="dxa"/>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22</w:t>
            </w:r>
          </w:p>
        </w:tc>
        <w:tc>
          <w:tcPr>
            <w:tcW w:w="1953"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21/25</w:t>
            </w:r>
          </w:p>
        </w:tc>
        <w:tc>
          <w:tcPr>
            <w:tcW w:w="1273"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52</w:t>
            </w:r>
          </w:p>
        </w:tc>
      </w:tr>
      <w:tr w:rsidR="006042ED" w:rsidRPr="00C20075" w:rsidTr="00C36F47">
        <w:trPr>
          <w:trHeight w:val="227"/>
        </w:trPr>
        <w:tc>
          <w:tcPr>
            <w:tcW w:w="1086"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w:t>
            </w:r>
          </w:p>
        </w:tc>
        <w:tc>
          <w:tcPr>
            <w:tcW w:w="1442"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13000</w:t>
            </w:r>
          </w:p>
        </w:tc>
        <w:tc>
          <w:tcPr>
            <w:tcW w:w="1358"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3600</w:t>
            </w:r>
          </w:p>
        </w:tc>
        <w:tc>
          <w:tcPr>
            <w:tcW w:w="1097" w:type="dxa"/>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30</w:t>
            </w:r>
          </w:p>
        </w:tc>
        <w:tc>
          <w:tcPr>
            <w:tcW w:w="1269" w:type="dxa"/>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15</w:t>
            </w:r>
          </w:p>
        </w:tc>
        <w:tc>
          <w:tcPr>
            <w:tcW w:w="1953"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21/25</w:t>
            </w:r>
          </w:p>
        </w:tc>
        <w:tc>
          <w:tcPr>
            <w:tcW w:w="1273"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38</w:t>
            </w:r>
          </w:p>
        </w:tc>
      </w:tr>
      <w:tr w:rsidR="006042ED" w:rsidRPr="00C20075" w:rsidTr="00C36F47">
        <w:trPr>
          <w:trHeight w:val="227"/>
        </w:trPr>
        <w:tc>
          <w:tcPr>
            <w:tcW w:w="9478" w:type="dxa"/>
            <w:gridSpan w:val="7"/>
            <w:shd w:val="clear" w:color="auto" w:fill="auto"/>
            <w:noWrap/>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Расчетный срок</w:t>
            </w:r>
          </w:p>
        </w:tc>
      </w:tr>
      <w:tr w:rsidR="006042ED" w:rsidRPr="00C20075" w:rsidTr="00C36F47">
        <w:trPr>
          <w:trHeight w:val="227"/>
        </w:trPr>
        <w:tc>
          <w:tcPr>
            <w:tcW w:w="1086"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1а</w:t>
            </w:r>
          </w:p>
        </w:tc>
        <w:tc>
          <w:tcPr>
            <w:tcW w:w="1442"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18200</w:t>
            </w:r>
          </w:p>
        </w:tc>
        <w:tc>
          <w:tcPr>
            <w:tcW w:w="1358"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2400</w:t>
            </w:r>
          </w:p>
        </w:tc>
        <w:tc>
          <w:tcPr>
            <w:tcW w:w="1097" w:type="dxa"/>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20</w:t>
            </w:r>
          </w:p>
        </w:tc>
        <w:tc>
          <w:tcPr>
            <w:tcW w:w="1269" w:type="dxa"/>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22</w:t>
            </w:r>
          </w:p>
        </w:tc>
        <w:tc>
          <w:tcPr>
            <w:tcW w:w="1953"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21/25</w:t>
            </w:r>
          </w:p>
        </w:tc>
        <w:tc>
          <w:tcPr>
            <w:tcW w:w="1273"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35</w:t>
            </w:r>
          </w:p>
        </w:tc>
      </w:tr>
      <w:tr w:rsidR="006042ED" w:rsidRPr="00C20075" w:rsidTr="00C36F47">
        <w:trPr>
          <w:trHeight w:val="227"/>
        </w:trPr>
        <w:tc>
          <w:tcPr>
            <w:tcW w:w="1086"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1б</w:t>
            </w:r>
          </w:p>
        </w:tc>
        <w:tc>
          <w:tcPr>
            <w:tcW w:w="1442"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17600</w:t>
            </w:r>
          </w:p>
        </w:tc>
        <w:tc>
          <w:tcPr>
            <w:tcW w:w="1358"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2400</w:t>
            </w:r>
          </w:p>
        </w:tc>
        <w:tc>
          <w:tcPr>
            <w:tcW w:w="1097" w:type="dxa"/>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20</w:t>
            </w:r>
          </w:p>
        </w:tc>
        <w:tc>
          <w:tcPr>
            <w:tcW w:w="1269" w:type="dxa"/>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23</w:t>
            </w:r>
          </w:p>
        </w:tc>
        <w:tc>
          <w:tcPr>
            <w:tcW w:w="1953"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21/25</w:t>
            </w:r>
          </w:p>
        </w:tc>
        <w:tc>
          <w:tcPr>
            <w:tcW w:w="1273" w:type="dxa"/>
            <w:shd w:val="clear" w:color="auto" w:fill="auto"/>
            <w:noWrap/>
            <w:vAlign w:val="center"/>
            <w:hideMark/>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34</w:t>
            </w:r>
          </w:p>
        </w:tc>
      </w:tr>
      <w:tr w:rsidR="006042ED" w:rsidRPr="00C20075" w:rsidTr="00C36F47">
        <w:trPr>
          <w:trHeight w:val="227"/>
        </w:trPr>
        <w:tc>
          <w:tcPr>
            <w:tcW w:w="1086" w:type="dxa"/>
            <w:shd w:val="clear" w:color="auto" w:fill="auto"/>
            <w:noWrap/>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w:t>
            </w:r>
          </w:p>
        </w:tc>
        <w:tc>
          <w:tcPr>
            <w:tcW w:w="1442" w:type="dxa"/>
            <w:shd w:val="clear" w:color="auto" w:fill="auto"/>
            <w:noWrap/>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23900</w:t>
            </w:r>
          </w:p>
        </w:tc>
        <w:tc>
          <w:tcPr>
            <w:tcW w:w="1358" w:type="dxa"/>
            <w:shd w:val="clear" w:color="auto" w:fill="auto"/>
            <w:noWrap/>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3600</w:t>
            </w:r>
          </w:p>
        </w:tc>
        <w:tc>
          <w:tcPr>
            <w:tcW w:w="1097" w:type="dxa"/>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30</w:t>
            </w:r>
          </w:p>
        </w:tc>
        <w:tc>
          <w:tcPr>
            <w:tcW w:w="1269" w:type="dxa"/>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27</w:t>
            </w:r>
          </w:p>
        </w:tc>
        <w:tc>
          <w:tcPr>
            <w:tcW w:w="1953" w:type="dxa"/>
            <w:shd w:val="clear" w:color="auto" w:fill="auto"/>
            <w:noWrap/>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21/25</w:t>
            </w:r>
          </w:p>
        </w:tc>
        <w:tc>
          <w:tcPr>
            <w:tcW w:w="1273" w:type="dxa"/>
            <w:shd w:val="clear" w:color="auto" w:fill="auto"/>
            <w:noWrap/>
            <w:vAlign w:val="center"/>
          </w:tcPr>
          <w:p w:rsidR="006042ED" w:rsidRPr="00C36F47" w:rsidRDefault="006042ED" w:rsidP="00C36F47">
            <w:pPr>
              <w:spacing w:after="0"/>
              <w:ind w:firstLine="0"/>
              <w:jc w:val="center"/>
              <w:rPr>
                <w:rFonts w:ascii="Times New Roman" w:eastAsia="Times New Roman" w:hAnsi="Times New Roman" w:cs="Times New Roman"/>
              </w:rPr>
            </w:pPr>
            <w:r w:rsidRPr="00C36F47">
              <w:rPr>
                <w:rFonts w:ascii="Times New Roman" w:eastAsia="Times New Roman" w:hAnsi="Times New Roman" w:cs="Times New Roman"/>
              </w:rPr>
              <w:t>69</w:t>
            </w:r>
          </w:p>
        </w:tc>
      </w:tr>
    </w:tbl>
    <w:p w:rsidR="006042ED" w:rsidRPr="001D373B" w:rsidRDefault="006042ED" w:rsidP="001D373B">
      <w:pPr>
        <w:spacing w:after="0"/>
        <w:rPr>
          <w:rFonts w:ascii="Times New Roman" w:hAnsi="Times New Roman" w:cs="Times New Roman"/>
          <w:sz w:val="16"/>
          <w:szCs w:val="16"/>
        </w:rPr>
      </w:pPr>
    </w:p>
    <w:p w:rsidR="006042ED" w:rsidRPr="00C36F47" w:rsidRDefault="006042ED" w:rsidP="00C36F47">
      <w:pPr>
        <w:rPr>
          <w:rFonts w:ascii="Times New Roman" w:hAnsi="Times New Roman" w:cs="Times New Roman"/>
          <w:sz w:val="28"/>
          <w:szCs w:val="28"/>
        </w:rPr>
      </w:pPr>
      <w:r w:rsidRPr="00C36F47">
        <w:rPr>
          <w:rFonts w:ascii="Times New Roman" w:hAnsi="Times New Roman" w:cs="Times New Roman"/>
          <w:sz w:val="28"/>
          <w:szCs w:val="28"/>
        </w:rPr>
        <w:t>При этом необходимо понимать, что система скоростных автобусов будет являться только одной из частей транспортной системы города. Помимо нее в городе существует автомобильное, пешеходное и велосипедное движение, а также движение обычных городских автобусов. Поэтому важнейшим мероприятием на первую очередь и на расчетный срок является интеграция скоростного автобуса в единую интегрированную транспортную систему Махачкалы. Для этого в генеральном плане предусматривается комплекс инфраструктурных мероприятий.</w:t>
      </w:r>
    </w:p>
    <w:p w:rsidR="006042ED" w:rsidRPr="00C36F47" w:rsidRDefault="006042ED" w:rsidP="00C36F47">
      <w:pPr>
        <w:rPr>
          <w:rFonts w:ascii="Times New Roman" w:hAnsi="Times New Roman" w:cs="Times New Roman"/>
          <w:sz w:val="28"/>
          <w:szCs w:val="28"/>
        </w:rPr>
      </w:pPr>
      <w:r w:rsidRPr="00C36F47">
        <w:rPr>
          <w:rFonts w:ascii="Times New Roman" w:hAnsi="Times New Roman" w:cs="Times New Roman"/>
          <w:sz w:val="28"/>
          <w:szCs w:val="28"/>
        </w:rPr>
        <w:t>Для интеграции с автомобильным транспортом предусматриваются плоскостные одноуровневые перехватывающие парковки вблизи конечных станций скоростного автобуса вместимостью 200…400 легковых автомобилей (площадью 0,5 – 1,0 га)</w:t>
      </w:r>
      <w:r w:rsidRPr="00C36F47">
        <w:rPr>
          <w:rStyle w:val="aff2"/>
          <w:rFonts w:ascii="Times New Roman" w:hAnsi="Times New Roman" w:cs="Times New Roman"/>
          <w:sz w:val="28"/>
          <w:szCs w:val="28"/>
        </w:rPr>
        <w:footnoteReference w:id="8"/>
      </w:r>
      <w:r w:rsidRPr="00C36F47">
        <w:rPr>
          <w:rFonts w:ascii="Times New Roman" w:hAnsi="Times New Roman" w:cs="Times New Roman"/>
          <w:sz w:val="28"/>
          <w:szCs w:val="28"/>
        </w:rPr>
        <w:t>. Эти перехватывающие парковки следует разместить вблизи:</w:t>
      </w:r>
    </w:p>
    <w:p w:rsidR="006042ED" w:rsidRPr="00C36F47" w:rsidRDefault="006042ED" w:rsidP="00F41C00">
      <w:pPr>
        <w:pStyle w:val="a8"/>
        <w:numPr>
          <w:ilvl w:val="0"/>
          <w:numId w:val="69"/>
        </w:numPr>
        <w:ind w:left="0" w:firstLine="709"/>
        <w:rPr>
          <w:rFonts w:ascii="Times New Roman" w:hAnsi="Times New Roman" w:cs="Times New Roman"/>
          <w:sz w:val="28"/>
          <w:szCs w:val="28"/>
        </w:rPr>
      </w:pPr>
      <w:r w:rsidRPr="00C36F47">
        <w:rPr>
          <w:rFonts w:ascii="Times New Roman" w:hAnsi="Times New Roman" w:cs="Times New Roman"/>
          <w:sz w:val="28"/>
          <w:szCs w:val="28"/>
        </w:rPr>
        <w:t>конечной станции скоростного автобуса в Красноармейске (линия 2);</w:t>
      </w:r>
    </w:p>
    <w:p w:rsidR="006042ED" w:rsidRPr="00C36F47" w:rsidRDefault="006042ED" w:rsidP="00F41C00">
      <w:pPr>
        <w:pStyle w:val="a8"/>
        <w:numPr>
          <w:ilvl w:val="0"/>
          <w:numId w:val="69"/>
        </w:numPr>
        <w:ind w:left="0" w:firstLine="709"/>
        <w:rPr>
          <w:rFonts w:ascii="Times New Roman" w:hAnsi="Times New Roman" w:cs="Times New Roman"/>
          <w:sz w:val="28"/>
          <w:szCs w:val="28"/>
        </w:rPr>
      </w:pPr>
      <w:r w:rsidRPr="00C36F47">
        <w:rPr>
          <w:rFonts w:ascii="Times New Roman" w:hAnsi="Times New Roman" w:cs="Times New Roman"/>
          <w:sz w:val="28"/>
          <w:szCs w:val="28"/>
        </w:rPr>
        <w:t>автостанции на проспекте Акушинского (линия 1);</w:t>
      </w:r>
    </w:p>
    <w:p w:rsidR="006042ED" w:rsidRPr="00C36F47" w:rsidRDefault="006042ED" w:rsidP="00F41C00">
      <w:pPr>
        <w:pStyle w:val="a8"/>
        <w:numPr>
          <w:ilvl w:val="0"/>
          <w:numId w:val="69"/>
        </w:numPr>
        <w:ind w:left="0" w:firstLine="709"/>
        <w:rPr>
          <w:rFonts w:ascii="Times New Roman" w:hAnsi="Times New Roman" w:cs="Times New Roman"/>
          <w:sz w:val="28"/>
          <w:szCs w:val="28"/>
        </w:rPr>
      </w:pPr>
      <w:r w:rsidRPr="00C36F47">
        <w:rPr>
          <w:rFonts w:ascii="Times New Roman" w:hAnsi="Times New Roman" w:cs="Times New Roman"/>
          <w:sz w:val="28"/>
          <w:szCs w:val="28"/>
        </w:rPr>
        <w:t>автостанции на проспекте Султана (линия 1а);</w:t>
      </w:r>
    </w:p>
    <w:p w:rsidR="006042ED" w:rsidRPr="00C36F47" w:rsidRDefault="006042ED" w:rsidP="00F41C00">
      <w:pPr>
        <w:pStyle w:val="a8"/>
        <w:numPr>
          <w:ilvl w:val="0"/>
          <w:numId w:val="69"/>
        </w:numPr>
        <w:ind w:left="0" w:firstLine="709"/>
        <w:rPr>
          <w:rFonts w:ascii="Times New Roman" w:hAnsi="Times New Roman" w:cs="Times New Roman"/>
          <w:sz w:val="28"/>
          <w:szCs w:val="28"/>
        </w:rPr>
      </w:pPr>
      <w:r w:rsidRPr="00C36F47">
        <w:rPr>
          <w:rFonts w:ascii="Times New Roman" w:hAnsi="Times New Roman" w:cs="Times New Roman"/>
          <w:sz w:val="28"/>
          <w:szCs w:val="28"/>
        </w:rPr>
        <w:t>двух конечных станции скоростного автобуса (линии 1б и 2) у комплекса Каспий-сити.</w:t>
      </w:r>
    </w:p>
    <w:p w:rsidR="006042ED" w:rsidRPr="001D373B" w:rsidRDefault="006042ED" w:rsidP="00C36F47">
      <w:pPr>
        <w:rPr>
          <w:rFonts w:ascii="Times New Roman" w:hAnsi="Times New Roman" w:cs="Times New Roman"/>
          <w:spacing w:val="-8"/>
          <w:sz w:val="28"/>
          <w:szCs w:val="28"/>
        </w:rPr>
      </w:pPr>
      <w:r w:rsidRPr="001D373B">
        <w:rPr>
          <w:rFonts w:ascii="Times New Roman" w:hAnsi="Times New Roman" w:cs="Times New Roman"/>
          <w:spacing w:val="-8"/>
          <w:sz w:val="28"/>
          <w:szCs w:val="28"/>
        </w:rPr>
        <w:t>Для интеграции же с велосипедным транспортом вблизи каждой станции скоростного автобуса предусматриваются велосипедные парковки на 100 мест.</w:t>
      </w:r>
    </w:p>
    <w:p w:rsidR="006042ED" w:rsidRPr="00C36F47" w:rsidRDefault="006042ED" w:rsidP="00C36F47">
      <w:pPr>
        <w:rPr>
          <w:rFonts w:ascii="Times New Roman" w:hAnsi="Times New Roman" w:cs="Times New Roman"/>
          <w:sz w:val="28"/>
          <w:szCs w:val="28"/>
        </w:rPr>
      </w:pPr>
      <w:r w:rsidRPr="00C36F47">
        <w:rPr>
          <w:rFonts w:ascii="Times New Roman" w:hAnsi="Times New Roman" w:cs="Times New Roman"/>
          <w:sz w:val="28"/>
          <w:szCs w:val="28"/>
        </w:rPr>
        <w:t xml:space="preserve">Учитывая то, что в городе существуют удаленные и неплотно заселенные территории, где транспортный спрос недостаточен для организации линий скоростного автобуса, для организации их транспортного обслуживания следует организовать маршруты городских подвозящих </w:t>
      </w:r>
      <w:r w:rsidRPr="00C36F47">
        <w:rPr>
          <w:rFonts w:ascii="Times New Roman" w:hAnsi="Times New Roman" w:cs="Times New Roman"/>
          <w:sz w:val="28"/>
          <w:szCs w:val="28"/>
        </w:rPr>
        <w:lastRenderedPageBreak/>
        <w:t>автобусов, которые в отличи</w:t>
      </w:r>
      <w:proofErr w:type="gramStart"/>
      <w:r w:rsidRPr="00C36F47">
        <w:rPr>
          <w:rFonts w:ascii="Times New Roman" w:hAnsi="Times New Roman" w:cs="Times New Roman"/>
          <w:sz w:val="28"/>
          <w:szCs w:val="28"/>
        </w:rPr>
        <w:t>и</w:t>
      </w:r>
      <w:proofErr w:type="gramEnd"/>
      <w:r w:rsidRPr="00C36F47">
        <w:rPr>
          <w:rFonts w:ascii="Times New Roman" w:hAnsi="Times New Roman" w:cs="Times New Roman"/>
          <w:sz w:val="28"/>
          <w:szCs w:val="28"/>
        </w:rPr>
        <w:t xml:space="preserve"> от скоростных автобусов не обладают приоритетом при движении над общим потоком. Сегодня протяженность линий движения городских подвозящих автобусов (в настоящий момент этот сегмент перевозок занимают микроавтобусы (рисунок 3.2.1)) составляет 127,2 км. На первую очередь планируется некоторое уменьшение этих линий до 123 км, так как в настоящий момент некоторые маршруты проходят не только по магистральным, но и по местным улицам, что недопустимо. На расчетный же срок планируется значительное увеличение линий движения подвозящих автобусов до 320 км, что произойдет благодаря освоению северо-западных и юго-восточных районов города. Планируемые линии движения подвозящих автобусов приведены на рисунке 3.2.12. В дальнейшем, при планировании маршрутной сети подвозящих автобусов, маршруты следует планировать таким образом, чтобы обеспечивать интеграцию и возможность пересадки с подвозящих маршрутов на маршруты скоростного автобуса, а остановочные пункты в местах пересадок следует размещать на расстоянии пешеходного подхода не более 150 метров от станций скоростного автобуса.</w:t>
      </w:r>
    </w:p>
    <w:p w:rsidR="006042ED" w:rsidRPr="001D373B" w:rsidRDefault="006042ED" w:rsidP="006042ED">
      <w:pPr>
        <w:spacing w:after="0"/>
        <w:rPr>
          <w:rFonts w:ascii="Arial" w:hAnsi="Arial" w:cs="Arial"/>
          <w:sz w:val="6"/>
          <w:szCs w:val="6"/>
        </w:rPr>
      </w:pPr>
    </w:p>
    <w:p w:rsidR="006042ED" w:rsidRPr="00C20075" w:rsidRDefault="006042ED" w:rsidP="006042ED">
      <w:pPr>
        <w:spacing w:after="0"/>
        <w:rPr>
          <w:rFonts w:ascii="Arial" w:hAnsi="Arial" w:cs="Arial"/>
          <w:sz w:val="26"/>
          <w:szCs w:val="26"/>
        </w:rPr>
      </w:pPr>
      <w:r w:rsidRPr="00C20075">
        <w:rPr>
          <w:rFonts w:ascii="Arial" w:hAnsi="Arial" w:cs="Arial"/>
          <w:noProof/>
          <w:sz w:val="26"/>
          <w:szCs w:val="26"/>
        </w:rPr>
        <w:drawing>
          <wp:inline distT="0" distB="0" distL="0" distR="0">
            <wp:extent cx="5462380" cy="3537030"/>
            <wp:effectExtent l="19050" t="0" r="4970" b="0"/>
            <wp:docPr id="13" name="Рисунок 13" descr="D:\Институт транспорта\Махачкала\HSE\Maps\BRT линии-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нститут транспорта\Махачкала\HSE\Maps\BRT линии-5.1.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4033" cy="3538100"/>
                    </a:xfrm>
                    <a:prstGeom prst="rect">
                      <a:avLst/>
                    </a:prstGeom>
                    <a:noFill/>
                    <a:ln>
                      <a:noFill/>
                    </a:ln>
                  </pic:spPr>
                </pic:pic>
              </a:graphicData>
            </a:graphic>
          </wp:inline>
        </w:drawing>
      </w:r>
    </w:p>
    <w:p w:rsidR="006042ED" w:rsidRPr="00C36F47" w:rsidRDefault="006042ED" w:rsidP="006042ED">
      <w:pPr>
        <w:spacing w:after="0"/>
        <w:jc w:val="center"/>
        <w:rPr>
          <w:rFonts w:ascii="Times New Roman" w:hAnsi="Times New Roman" w:cs="Times New Roman"/>
          <w:sz w:val="28"/>
          <w:szCs w:val="28"/>
        </w:rPr>
      </w:pPr>
      <w:r w:rsidRPr="00C36F47">
        <w:rPr>
          <w:rFonts w:ascii="Times New Roman" w:hAnsi="Times New Roman" w:cs="Times New Roman"/>
          <w:sz w:val="28"/>
          <w:szCs w:val="28"/>
        </w:rPr>
        <w:t>Рисунок 3.2.12</w:t>
      </w:r>
      <w:r w:rsidR="009A2EE9">
        <w:rPr>
          <w:rFonts w:ascii="Times New Roman" w:hAnsi="Times New Roman" w:cs="Times New Roman"/>
          <w:sz w:val="28"/>
          <w:szCs w:val="28"/>
        </w:rPr>
        <w:t xml:space="preserve"> </w:t>
      </w:r>
      <w:r w:rsidR="009A2EE9" w:rsidRPr="0011713B">
        <w:rPr>
          <w:rFonts w:ascii="Times New Roman" w:eastAsia="Times New Roman" w:hAnsi="Times New Roman" w:cs="Times New Roman"/>
          <w:sz w:val="28"/>
          <w:szCs w:val="28"/>
        </w:rPr>
        <w:t>–</w:t>
      </w:r>
      <w:r w:rsidRPr="00C36F47">
        <w:rPr>
          <w:rFonts w:ascii="Times New Roman" w:hAnsi="Times New Roman" w:cs="Times New Roman"/>
          <w:sz w:val="28"/>
          <w:szCs w:val="28"/>
        </w:rPr>
        <w:t xml:space="preserve"> Схема планируемых линий общественного транспорта Махачкалы</w:t>
      </w:r>
    </w:p>
    <w:p w:rsidR="006042ED" w:rsidRPr="00C36F47" w:rsidRDefault="006042ED" w:rsidP="00C36F47">
      <w:pPr>
        <w:rPr>
          <w:rFonts w:ascii="Times New Roman" w:hAnsi="Times New Roman" w:cs="Times New Roman"/>
          <w:sz w:val="28"/>
          <w:szCs w:val="28"/>
        </w:rPr>
      </w:pPr>
    </w:p>
    <w:p w:rsidR="006042ED" w:rsidRPr="00C36F47" w:rsidRDefault="006042ED" w:rsidP="00C36F47">
      <w:pPr>
        <w:rPr>
          <w:rFonts w:ascii="Times New Roman" w:hAnsi="Times New Roman" w:cs="Times New Roman"/>
          <w:sz w:val="28"/>
          <w:szCs w:val="28"/>
        </w:rPr>
      </w:pPr>
      <w:r w:rsidRPr="00C36F47">
        <w:rPr>
          <w:rFonts w:ascii="Times New Roman" w:hAnsi="Times New Roman" w:cs="Times New Roman"/>
          <w:sz w:val="28"/>
          <w:szCs w:val="28"/>
        </w:rPr>
        <w:t xml:space="preserve">Для хранения подвижного состава подвозящих автобусов предусматривается перепрофилирование троллейбусного депо на 70 мест для хранения автобусов с увеличением вместимости до 90 единиц, и новый </w:t>
      </w:r>
      <w:r w:rsidRPr="00C36F47">
        <w:rPr>
          <w:rFonts w:ascii="Times New Roman" w:hAnsi="Times New Roman" w:cs="Times New Roman"/>
          <w:sz w:val="28"/>
          <w:szCs w:val="28"/>
        </w:rPr>
        <w:lastRenderedPageBreak/>
        <w:t>автобусный парк вместимостью 150 автобусов площадью 5,0 га в районе Красноармейска вблизи парка скоростных автобусов</w:t>
      </w:r>
      <w:r w:rsidRPr="00C36F47">
        <w:rPr>
          <w:rStyle w:val="aff2"/>
          <w:rFonts w:ascii="Times New Roman" w:hAnsi="Times New Roman" w:cs="Times New Roman"/>
          <w:sz w:val="28"/>
          <w:szCs w:val="28"/>
        </w:rPr>
        <w:footnoteReference w:id="9"/>
      </w:r>
      <w:r w:rsidRPr="00C36F47">
        <w:rPr>
          <w:rFonts w:ascii="Times New Roman" w:hAnsi="Times New Roman" w:cs="Times New Roman"/>
          <w:sz w:val="28"/>
          <w:szCs w:val="28"/>
        </w:rPr>
        <w:t>.</w:t>
      </w:r>
    </w:p>
    <w:p w:rsidR="006042ED" w:rsidRPr="00C36F47" w:rsidRDefault="006042ED" w:rsidP="00C36F47">
      <w:pPr>
        <w:rPr>
          <w:rFonts w:ascii="Times New Roman" w:hAnsi="Times New Roman" w:cs="Times New Roman"/>
          <w:sz w:val="28"/>
          <w:szCs w:val="28"/>
        </w:rPr>
      </w:pPr>
      <w:r w:rsidRPr="00C36F47">
        <w:rPr>
          <w:rFonts w:ascii="Times New Roman" w:hAnsi="Times New Roman" w:cs="Times New Roman"/>
          <w:sz w:val="28"/>
          <w:szCs w:val="28"/>
        </w:rPr>
        <w:t xml:space="preserve">В дальнейшем, при управлении транспортным комплексом, следует учитывать, что не только развитие инфраструктуры может повышать привлекательность и эффективность работы транспортной системы. Особо эффективным способом стимулирования пользования общественным транспортом является тарифная и билетная политика. В Махачкале следует разработать и внедрить единые билетные решения на весь общественный транспорт города, которые бы позволяли бесплатно совершать </w:t>
      </w:r>
      <w:proofErr w:type="gramStart"/>
      <w:r w:rsidRPr="00C36F47">
        <w:rPr>
          <w:rFonts w:ascii="Times New Roman" w:hAnsi="Times New Roman" w:cs="Times New Roman"/>
          <w:sz w:val="28"/>
          <w:szCs w:val="28"/>
        </w:rPr>
        <w:t>пересадки</w:t>
      </w:r>
      <w:proofErr w:type="gramEnd"/>
      <w:r w:rsidRPr="00C36F47">
        <w:rPr>
          <w:rFonts w:ascii="Times New Roman" w:hAnsi="Times New Roman" w:cs="Times New Roman"/>
          <w:sz w:val="28"/>
          <w:szCs w:val="28"/>
        </w:rPr>
        <w:t xml:space="preserve"> как между линиями скоростного автобуса, так и между скоростным и подвозящим автобусом. Следует предусмотреть единый проездной билет на месяц стоимостью в 45 - 50 разовых поездок, а также разовый билет на 60 минут, в течени</w:t>
      </w:r>
      <w:proofErr w:type="gramStart"/>
      <w:r w:rsidRPr="00C36F47">
        <w:rPr>
          <w:rFonts w:ascii="Times New Roman" w:hAnsi="Times New Roman" w:cs="Times New Roman"/>
          <w:sz w:val="28"/>
          <w:szCs w:val="28"/>
        </w:rPr>
        <w:t>и</w:t>
      </w:r>
      <w:proofErr w:type="gramEnd"/>
      <w:r w:rsidRPr="00C36F47">
        <w:rPr>
          <w:rFonts w:ascii="Times New Roman" w:hAnsi="Times New Roman" w:cs="Times New Roman"/>
          <w:sz w:val="28"/>
          <w:szCs w:val="28"/>
        </w:rPr>
        <w:t xml:space="preserve"> которых все пересадки будут бесплатными.</w:t>
      </w:r>
    </w:p>
    <w:p w:rsidR="006042ED" w:rsidRPr="00C36F47" w:rsidRDefault="006042ED" w:rsidP="00C36F47">
      <w:pPr>
        <w:rPr>
          <w:rFonts w:ascii="Times New Roman" w:hAnsi="Times New Roman" w:cs="Times New Roman"/>
          <w:sz w:val="28"/>
          <w:szCs w:val="28"/>
        </w:rPr>
      </w:pPr>
      <w:r w:rsidRPr="00C36F47">
        <w:rPr>
          <w:rFonts w:ascii="Times New Roman" w:hAnsi="Times New Roman" w:cs="Times New Roman"/>
          <w:sz w:val="28"/>
          <w:szCs w:val="28"/>
        </w:rPr>
        <w:t>Кроме того, учитывая то, что на перспективу городские пассажирские перевозки будут осуществляться частными автобусными перевозчиками (они будут эксплуатировать и скоростные и подвозящие автобусные маршруты), большое внимание следует уделить реформированию системы управления транспортным комплексом с обеспечением справедливого субсидирования деятельности перевозчиков и контролем качества их услуг.</w:t>
      </w:r>
    </w:p>
    <w:p w:rsidR="006042ED" w:rsidRPr="00C36F47" w:rsidRDefault="006042ED" w:rsidP="00C36F47">
      <w:pPr>
        <w:rPr>
          <w:rFonts w:ascii="Times New Roman" w:hAnsi="Times New Roman" w:cs="Times New Roman"/>
          <w:b/>
          <w:sz w:val="28"/>
          <w:szCs w:val="28"/>
        </w:rPr>
      </w:pPr>
      <w:bookmarkStart w:id="37" w:name="_Toc414621507"/>
      <w:r w:rsidRPr="00C36F47">
        <w:rPr>
          <w:rFonts w:ascii="Times New Roman" w:hAnsi="Times New Roman" w:cs="Times New Roman"/>
          <w:b/>
          <w:sz w:val="28"/>
          <w:szCs w:val="28"/>
        </w:rPr>
        <w:t>Улично-дорожная сеть</w:t>
      </w:r>
      <w:bookmarkEnd w:id="37"/>
    </w:p>
    <w:p w:rsidR="006042ED" w:rsidRPr="00C36F47" w:rsidRDefault="006042ED" w:rsidP="00C36F47">
      <w:pPr>
        <w:rPr>
          <w:rFonts w:ascii="Times New Roman" w:eastAsia="Times New Roman" w:hAnsi="Times New Roman" w:cs="Times New Roman"/>
          <w:sz w:val="28"/>
          <w:szCs w:val="28"/>
        </w:rPr>
      </w:pPr>
      <w:r w:rsidRPr="00C36F47">
        <w:rPr>
          <w:rFonts w:ascii="Times New Roman" w:eastAsia="Times New Roman" w:hAnsi="Times New Roman" w:cs="Times New Roman"/>
          <w:sz w:val="28"/>
          <w:szCs w:val="28"/>
        </w:rPr>
        <w:t>Одна из основных задач Генерального плана по стратегическому развитию улично-магистральной сети заключается в определении параметров и конфигурации оптимальной транспортно-планировочной структуры города с учетом перспектив ее формирования.</w:t>
      </w:r>
    </w:p>
    <w:p w:rsidR="006042ED" w:rsidRPr="00C36F47" w:rsidRDefault="006042ED" w:rsidP="00C36F47">
      <w:pPr>
        <w:rPr>
          <w:rFonts w:ascii="Times New Roman" w:eastAsia="Times New Roman" w:hAnsi="Times New Roman" w:cs="Times New Roman"/>
          <w:sz w:val="28"/>
          <w:szCs w:val="28"/>
        </w:rPr>
      </w:pPr>
      <w:r w:rsidRPr="00C36F47">
        <w:rPr>
          <w:rFonts w:ascii="Times New Roman" w:eastAsia="Times New Roman" w:hAnsi="Times New Roman" w:cs="Times New Roman"/>
          <w:sz w:val="28"/>
          <w:szCs w:val="28"/>
        </w:rPr>
        <w:t>Практическим результатом планирования является установление границ транспортных коридоров градоформирующих магистралей и транспортных сооружений, которые в процессе дальнейшей детализации (при разработке проектов планировок) получат свое закрепление в форме выделения красными линиями территорий общего пользования.</w:t>
      </w:r>
    </w:p>
    <w:p w:rsidR="006042ED" w:rsidRPr="00C36F47" w:rsidRDefault="006042ED" w:rsidP="00C36F47">
      <w:pPr>
        <w:rPr>
          <w:rFonts w:ascii="Times New Roman" w:eastAsia="Times New Roman" w:hAnsi="Times New Roman" w:cs="Times New Roman"/>
          <w:sz w:val="28"/>
          <w:szCs w:val="28"/>
        </w:rPr>
      </w:pPr>
      <w:r w:rsidRPr="00C36F47">
        <w:rPr>
          <w:rFonts w:ascii="Times New Roman" w:eastAsia="Times New Roman" w:hAnsi="Times New Roman" w:cs="Times New Roman"/>
          <w:sz w:val="28"/>
          <w:szCs w:val="28"/>
        </w:rPr>
        <w:t xml:space="preserve">Это позволит сохранить их </w:t>
      </w:r>
      <w:proofErr w:type="gramStart"/>
      <w:r w:rsidRPr="00C36F47">
        <w:rPr>
          <w:rFonts w:ascii="Times New Roman" w:eastAsia="Times New Roman" w:hAnsi="Times New Roman" w:cs="Times New Roman"/>
          <w:sz w:val="28"/>
          <w:szCs w:val="28"/>
        </w:rPr>
        <w:t>незастроенными</w:t>
      </w:r>
      <w:proofErr w:type="gramEnd"/>
      <w:r w:rsidRPr="00C36F47">
        <w:rPr>
          <w:rFonts w:ascii="Times New Roman" w:eastAsia="Times New Roman" w:hAnsi="Times New Roman" w:cs="Times New Roman"/>
          <w:sz w:val="28"/>
          <w:szCs w:val="28"/>
        </w:rPr>
        <w:t xml:space="preserve"> для решения задач территориального планирования и осуществления мероприятий по их реализации.</w:t>
      </w:r>
    </w:p>
    <w:p w:rsidR="006042ED" w:rsidRPr="00C36F47" w:rsidRDefault="006042ED" w:rsidP="00C36F47">
      <w:pPr>
        <w:rPr>
          <w:rFonts w:ascii="Times New Roman" w:eastAsia="Times New Roman" w:hAnsi="Times New Roman" w:cs="Times New Roman"/>
          <w:sz w:val="28"/>
          <w:szCs w:val="28"/>
        </w:rPr>
      </w:pPr>
      <w:r w:rsidRPr="00C36F47">
        <w:rPr>
          <w:rFonts w:ascii="Times New Roman" w:eastAsia="Times New Roman" w:hAnsi="Times New Roman" w:cs="Times New Roman"/>
          <w:sz w:val="28"/>
          <w:szCs w:val="28"/>
        </w:rPr>
        <w:t>Поэтапное формирование улично-магистральной сети города с созданием планируемых мостов и магистралей, реконструкцией существующих городских магистралей и местных улиц и дорог позволит:</w:t>
      </w:r>
    </w:p>
    <w:p w:rsidR="006042ED" w:rsidRPr="009A2EE9" w:rsidRDefault="006042ED" w:rsidP="00F41C00">
      <w:pPr>
        <w:pStyle w:val="a8"/>
        <w:numPr>
          <w:ilvl w:val="0"/>
          <w:numId w:val="70"/>
        </w:numPr>
        <w:ind w:left="0" w:firstLine="709"/>
        <w:rPr>
          <w:rFonts w:ascii="Times New Roman" w:eastAsia="Times New Roman" w:hAnsi="Times New Roman" w:cs="Times New Roman"/>
          <w:sz w:val="28"/>
          <w:szCs w:val="28"/>
        </w:rPr>
      </w:pPr>
      <w:r w:rsidRPr="009A2EE9">
        <w:rPr>
          <w:rFonts w:ascii="Times New Roman" w:eastAsia="Times New Roman" w:hAnsi="Times New Roman" w:cs="Times New Roman"/>
          <w:sz w:val="28"/>
          <w:szCs w:val="28"/>
        </w:rPr>
        <w:t xml:space="preserve">создать систему транспортных автомобильных коммуникаций и сооружений города, включающую в себя в качестве главных элементов </w:t>
      </w:r>
      <w:r w:rsidRPr="009A2EE9">
        <w:rPr>
          <w:rFonts w:ascii="Times New Roman" w:eastAsia="Times New Roman" w:hAnsi="Times New Roman" w:cs="Times New Roman"/>
          <w:sz w:val="28"/>
          <w:szCs w:val="28"/>
        </w:rPr>
        <w:lastRenderedPageBreak/>
        <w:t>скоростные магистрали с высокой пропускной способностью, соответствующую параметрам и направлениям развития города;</w:t>
      </w:r>
    </w:p>
    <w:p w:rsidR="006042ED" w:rsidRPr="009A2EE9" w:rsidRDefault="006042ED" w:rsidP="00F41C00">
      <w:pPr>
        <w:pStyle w:val="a8"/>
        <w:numPr>
          <w:ilvl w:val="0"/>
          <w:numId w:val="70"/>
        </w:numPr>
        <w:ind w:left="0" w:firstLine="709"/>
        <w:rPr>
          <w:rFonts w:ascii="Times New Roman" w:eastAsia="Times New Roman" w:hAnsi="Times New Roman" w:cs="Times New Roman"/>
          <w:sz w:val="28"/>
          <w:szCs w:val="28"/>
        </w:rPr>
      </w:pPr>
      <w:r w:rsidRPr="009A2EE9">
        <w:rPr>
          <w:rFonts w:ascii="Times New Roman" w:eastAsia="Times New Roman" w:hAnsi="Times New Roman" w:cs="Times New Roman"/>
          <w:sz w:val="28"/>
          <w:szCs w:val="28"/>
        </w:rPr>
        <w:t>объединить систему магистралей, улиц и дорог с системами метрополитена, железнодорожного и водного транспорта, создать условия комплексного развития транспортной инфраструктуры города, сбалансированного и пропорционального развития общественного и индивидуального транспорта.</w:t>
      </w:r>
    </w:p>
    <w:p w:rsidR="006042ED" w:rsidRPr="00C36F47" w:rsidRDefault="006042ED" w:rsidP="00C36F47">
      <w:pPr>
        <w:rPr>
          <w:rFonts w:ascii="Times New Roman" w:eastAsia="Times New Roman" w:hAnsi="Times New Roman" w:cs="Times New Roman"/>
          <w:sz w:val="28"/>
          <w:szCs w:val="28"/>
        </w:rPr>
      </w:pPr>
      <w:r w:rsidRPr="00C36F47">
        <w:rPr>
          <w:rFonts w:ascii="Times New Roman" w:eastAsia="Times New Roman" w:hAnsi="Times New Roman" w:cs="Times New Roman"/>
          <w:sz w:val="28"/>
          <w:szCs w:val="28"/>
        </w:rPr>
        <w:t>Создание единой транспортной системы города обеспечит:</w:t>
      </w:r>
    </w:p>
    <w:p w:rsidR="006042ED" w:rsidRPr="009A2EE9" w:rsidRDefault="006042ED" w:rsidP="00F41C00">
      <w:pPr>
        <w:pStyle w:val="a8"/>
        <w:numPr>
          <w:ilvl w:val="0"/>
          <w:numId w:val="71"/>
        </w:numPr>
        <w:ind w:left="0" w:firstLine="709"/>
        <w:rPr>
          <w:rFonts w:ascii="Times New Roman" w:eastAsia="Times New Roman" w:hAnsi="Times New Roman" w:cs="Times New Roman"/>
          <w:sz w:val="28"/>
          <w:szCs w:val="28"/>
        </w:rPr>
      </w:pPr>
      <w:r w:rsidRPr="009A2EE9">
        <w:rPr>
          <w:rFonts w:ascii="Times New Roman" w:eastAsia="Times New Roman" w:hAnsi="Times New Roman" w:cs="Times New Roman"/>
          <w:sz w:val="28"/>
          <w:szCs w:val="28"/>
        </w:rPr>
        <w:t>скоростную и устойчивую транспортную связь между районами и центром городского округа, территориями и объектами массового посещения;</w:t>
      </w:r>
    </w:p>
    <w:p w:rsidR="006042ED" w:rsidRPr="009A2EE9" w:rsidRDefault="006042ED" w:rsidP="00F41C00">
      <w:pPr>
        <w:pStyle w:val="a8"/>
        <w:numPr>
          <w:ilvl w:val="0"/>
          <w:numId w:val="71"/>
        </w:numPr>
        <w:ind w:left="0" w:firstLine="709"/>
        <w:rPr>
          <w:rFonts w:ascii="Times New Roman" w:eastAsia="Times New Roman" w:hAnsi="Times New Roman" w:cs="Times New Roman"/>
          <w:sz w:val="28"/>
          <w:szCs w:val="28"/>
        </w:rPr>
      </w:pPr>
      <w:r w:rsidRPr="009A2EE9">
        <w:rPr>
          <w:rFonts w:ascii="Times New Roman" w:eastAsia="Times New Roman" w:hAnsi="Times New Roman" w:cs="Times New Roman"/>
          <w:sz w:val="28"/>
          <w:szCs w:val="28"/>
        </w:rPr>
        <w:t>создание условий для размещения на территории городского округа объектов строительства различного функционального использования;</w:t>
      </w:r>
    </w:p>
    <w:p w:rsidR="006042ED" w:rsidRPr="009A2EE9" w:rsidRDefault="006042ED" w:rsidP="00F41C00">
      <w:pPr>
        <w:pStyle w:val="a8"/>
        <w:numPr>
          <w:ilvl w:val="0"/>
          <w:numId w:val="71"/>
        </w:numPr>
        <w:ind w:left="0" w:firstLine="709"/>
        <w:rPr>
          <w:rFonts w:ascii="Times New Roman" w:eastAsia="Times New Roman" w:hAnsi="Times New Roman" w:cs="Times New Roman"/>
          <w:sz w:val="28"/>
          <w:szCs w:val="28"/>
        </w:rPr>
      </w:pPr>
      <w:r w:rsidRPr="009A2EE9">
        <w:rPr>
          <w:rFonts w:ascii="Times New Roman" w:eastAsia="Times New Roman" w:hAnsi="Times New Roman" w:cs="Times New Roman"/>
          <w:sz w:val="28"/>
          <w:szCs w:val="28"/>
        </w:rPr>
        <w:t>оптимизацию транспортного движения в центральной части городского округа с исключением прохождения транзитных транспортных потоков по территории центра города Махачкала;</w:t>
      </w:r>
    </w:p>
    <w:p w:rsidR="006042ED" w:rsidRPr="009A2EE9" w:rsidRDefault="006042ED" w:rsidP="00F41C00">
      <w:pPr>
        <w:pStyle w:val="a8"/>
        <w:numPr>
          <w:ilvl w:val="0"/>
          <w:numId w:val="71"/>
        </w:numPr>
        <w:ind w:left="0" w:firstLine="709"/>
        <w:rPr>
          <w:rFonts w:ascii="Times New Roman" w:eastAsia="Times New Roman" w:hAnsi="Times New Roman" w:cs="Times New Roman"/>
          <w:sz w:val="28"/>
          <w:szCs w:val="28"/>
        </w:rPr>
      </w:pPr>
      <w:r w:rsidRPr="009A2EE9">
        <w:rPr>
          <w:rFonts w:ascii="Times New Roman" w:eastAsia="Times New Roman" w:hAnsi="Times New Roman" w:cs="Times New Roman"/>
          <w:sz w:val="28"/>
          <w:szCs w:val="28"/>
        </w:rPr>
        <w:t>повышение уровня комфортности и безопасности транспортного и пешеходного движения, экологической безопасности территории городского округа;</w:t>
      </w:r>
    </w:p>
    <w:p w:rsidR="006042ED" w:rsidRPr="009A2EE9" w:rsidRDefault="006042ED" w:rsidP="00F41C00">
      <w:pPr>
        <w:pStyle w:val="a8"/>
        <w:numPr>
          <w:ilvl w:val="0"/>
          <w:numId w:val="71"/>
        </w:numPr>
        <w:ind w:left="0" w:firstLine="709"/>
        <w:rPr>
          <w:rFonts w:ascii="Times New Roman" w:eastAsia="Times New Roman" w:hAnsi="Times New Roman" w:cs="Times New Roman"/>
          <w:sz w:val="28"/>
          <w:szCs w:val="28"/>
        </w:rPr>
      </w:pPr>
      <w:r w:rsidRPr="009A2EE9">
        <w:rPr>
          <w:rFonts w:ascii="Times New Roman" w:eastAsia="Times New Roman" w:hAnsi="Times New Roman" w:cs="Times New Roman"/>
          <w:sz w:val="28"/>
          <w:szCs w:val="28"/>
        </w:rPr>
        <w:t>объединение внутригородской транспортной системы с системами внешнего транспорта.</w:t>
      </w:r>
    </w:p>
    <w:p w:rsidR="006042ED" w:rsidRPr="00C36F47" w:rsidRDefault="006042ED" w:rsidP="00C36F47">
      <w:pPr>
        <w:rPr>
          <w:rFonts w:ascii="Times New Roman" w:eastAsia="Times New Roman" w:hAnsi="Times New Roman" w:cs="Times New Roman"/>
          <w:sz w:val="28"/>
          <w:szCs w:val="28"/>
        </w:rPr>
      </w:pPr>
      <w:r w:rsidRPr="00C36F47">
        <w:rPr>
          <w:rFonts w:ascii="Times New Roman" w:eastAsia="Times New Roman" w:hAnsi="Times New Roman" w:cs="Times New Roman"/>
          <w:sz w:val="28"/>
          <w:szCs w:val="28"/>
        </w:rPr>
        <w:t>Планируется, что до 2025 года завершится формирование первоочередных основных транспортных магистралей и сооружений.</w:t>
      </w:r>
    </w:p>
    <w:p w:rsidR="006042ED" w:rsidRPr="00C36F47" w:rsidRDefault="006042ED" w:rsidP="00C36F47">
      <w:pPr>
        <w:rPr>
          <w:rFonts w:ascii="Times New Roman" w:hAnsi="Times New Roman" w:cs="Times New Roman"/>
          <w:b/>
          <w:sz w:val="28"/>
          <w:szCs w:val="28"/>
        </w:rPr>
      </w:pPr>
      <w:r w:rsidRPr="00C36F47">
        <w:rPr>
          <w:rFonts w:ascii="Times New Roman" w:hAnsi="Times New Roman" w:cs="Times New Roman"/>
          <w:b/>
          <w:sz w:val="28"/>
          <w:szCs w:val="28"/>
        </w:rPr>
        <w:t>Опорный транспортно-дородный каркас</w:t>
      </w:r>
    </w:p>
    <w:p w:rsidR="006042ED" w:rsidRPr="00C36F47" w:rsidRDefault="006042ED" w:rsidP="00C36F47">
      <w:pPr>
        <w:rPr>
          <w:rFonts w:ascii="Times New Roman" w:hAnsi="Times New Roman" w:cs="Times New Roman"/>
          <w:sz w:val="28"/>
          <w:szCs w:val="28"/>
        </w:rPr>
      </w:pPr>
      <w:r w:rsidRPr="00C36F47">
        <w:rPr>
          <w:rFonts w:ascii="Times New Roman" w:hAnsi="Times New Roman" w:cs="Times New Roman"/>
          <w:sz w:val="28"/>
          <w:szCs w:val="28"/>
        </w:rPr>
        <w:t>Опорный транспортно-дорожный каркас территории городского округа Махачкала является перспективной основой его архитектурно-планировочной территориальной организации. Для всех трёх вариантов (сценариев) развития городского округа, рассматриваемых в данной концепции предусматривается развития следующих элементов транспортного каркаса.</w:t>
      </w:r>
    </w:p>
    <w:p w:rsidR="006042ED" w:rsidRPr="00C36F47" w:rsidRDefault="006042ED" w:rsidP="00C36F47">
      <w:pPr>
        <w:rPr>
          <w:rFonts w:ascii="Times New Roman" w:hAnsi="Times New Roman" w:cs="Times New Roman"/>
          <w:sz w:val="28"/>
          <w:szCs w:val="28"/>
        </w:rPr>
      </w:pPr>
      <w:r w:rsidRPr="00C36F47">
        <w:rPr>
          <w:rFonts w:ascii="Times New Roman" w:hAnsi="Times New Roman" w:cs="Times New Roman"/>
          <w:i/>
          <w:sz w:val="28"/>
          <w:szCs w:val="28"/>
        </w:rPr>
        <w:t>Основные элементы опорного транспортного каркаса</w:t>
      </w:r>
      <w:r w:rsidRPr="00C36F47">
        <w:rPr>
          <w:rFonts w:ascii="Times New Roman" w:hAnsi="Times New Roman" w:cs="Times New Roman"/>
          <w:sz w:val="28"/>
          <w:szCs w:val="28"/>
        </w:rPr>
        <w:t>:</w:t>
      </w:r>
    </w:p>
    <w:p w:rsidR="006042ED" w:rsidRPr="00C36F47" w:rsidRDefault="009A2EE9" w:rsidP="00C36F47">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6042ED" w:rsidRPr="00C36F47">
        <w:rPr>
          <w:rFonts w:ascii="Times New Roman" w:hAnsi="Times New Roman" w:cs="Times New Roman"/>
          <w:sz w:val="28"/>
          <w:szCs w:val="28"/>
        </w:rPr>
        <w:t xml:space="preserve">в черте города Махачкала и других населенных пунктов городского округа: </w:t>
      </w:r>
    </w:p>
    <w:p w:rsidR="006042ED" w:rsidRPr="009A2EE9" w:rsidRDefault="006042ED" w:rsidP="00F41C00">
      <w:pPr>
        <w:pStyle w:val="a8"/>
        <w:numPr>
          <w:ilvl w:val="0"/>
          <w:numId w:val="59"/>
        </w:numPr>
        <w:ind w:left="0" w:firstLine="709"/>
        <w:rPr>
          <w:rFonts w:ascii="Times New Roman" w:hAnsi="Times New Roman" w:cs="Times New Roman"/>
          <w:sz w:val="28"/>
          <w:szCs w:val="28"/>
        </w:rPr>
      </w:pPr>
      <w:r w:rsidRPr="009A2EE9">
        <w:rPr>
          <w:rFonts w:ascii="Times New Roman" w:hAnsi="Times New Roman" w:cs="Times New Roman"/>
          <w:sz w:val="28"/>
          <w:szCs w:val="28"/>
        </w:rPr>
        <w:t>улицы Гамидова, А. М. Магомедтагирова, Гаджиева, Даниялова, Р. Гамзатова, Имама Шамиля, АлигаджиАкушинского, Петра Первого за пределами города Махачкала и других населенных пунктов городского округа:</w:t>
      </w:r>
    </w:p>
    <w:p w:rsidR="006042ED" w:rsidRPr="00C36F47" w:rsidRDefault="006042ED" w:rsidP="00F41C00">
      <w:pPr>
        <w:pStyle w:val="a8"/>
        <w:numPr>
          <w:ilvl w:val="0"/>
          <w:numId w:val="59"/>
        </w:numPr>
        <w:ind w:left="0" w:firstLine="709"/>
        <w:rPr>
          <w:rFonts w:ascii="Times New Roman" w:hAnsi="Times New Roman" w:cs="Times New Roman"/>
          <w:sz w:val="28"/>
          <w:szCs w:val="28"/>
        </w:rPr>
      </w:pPr>
      <w:r w:rsidRPr="00C36F47">
        <w:rPr>
          <w:rFonts w:ascii="Times New Roman" w:hAnsi="Times New Roman" w:cs="Times New Roman"/>
          <w:sz w:val="28"/>
          <w:szCs w:val="28"/>
        </w:rPr>
        <w:t xml:space="preserve">ФАД «Кавказ», ул. шоссе Аэропорта, а также вновь создаваемые автомобильные дороги между Махачкалой и населенными пунктами: </w:t>
      </w:r>
      <w:r w:rsidRPr="00C36F47">
        <w:rPr>
          <w:rFonts w:ascii="Times New Roman" w:hAnsi="Times New Roman" w:cs="Times New Roman"/>
          <w:sz w:val="28"/>
          <w:szCs w:val="28"/>
        </w:rPr>
        <w:lastRenderedPageBreak/>
        <w:t xml:space="preserve">Красноармейское, Каспийск; направление автодороги Махачкала – Шамхал – ФАД «Кавказ» (вне города Махачкала); вновь создаваемые автодороги между н. п. Красноармейск и ФАД «Кавказ». </w:t>
      </w:r>
    </w:p>
    <w:p w:rsidR="006042ED" w:rsidRPr="00C36F47" w:rsidRDefault="006042ED" w:rsidP="00C36F47">
      <w:pPr>
        <w:rPr>
          <w:rFonts w:ascii="Times New Roman" w:hAnsi="Times New Roman" w:cs="Times New Roman"/>
          <w:sz w:val="28"/>
          <w:szCs w:val="28"/>
        </w:rPr>
      </w:pPr>
      <w:r w:rsidRPr="00C36F47">
        <w:rPr>
          <w:rFonts w:ascii="Times New Roman" w:hAnsi="Times New Roman" w:cs="Times New Roman"/>
          <w:i/>
          <w:sz w:val="28"/>
          <w:szCs w:val="28"/>
        </w:rPr>
        <w:t>Вторичные элементы опорного транспорта каркаса</w:t>
      </w:r>
      <w:r w:rsidRPr="00C36F47">
        <w:rPr>
          <w:rFonts w:ascii="Times New Roman" w:hAnsi="Times New Roman" w:cs="Times New Roman"/>
          <w:sz w:val="28"/>
          <w:szCs w:val="28"/>
        </w:rPr>
        <w:t>:</w:t>
      </w:r>
    </w:p>
    <w:p w:rsidR="006042ED" w:rsidRPr="00C36F47" w:rsidRDefault="009A2EE9" w:rsidP="00C36F47">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6042ED" w:rsidRPr="00C36F47">
        <w:rPr>
          <w:rFonts w:ascii="Times New Roman" w:hAnsi="Times New Roman" w:cs="Times New Roman"/>
          <w:sz w:val="28"/>
          <w:szCs w:val="28"/>
        </w:rPr>
        <w:t>в черте города Махачкала и других населенных пунктов городского округа:</w:t>
      </w:r>
    </w:p>
    <w:p w:rsidR="006042ED" w:rsidRPr="00C36F47" w:rsidRDefault="006042ED" w:rsidP="00F41C00">
      <w:pPr>
        <w:pStyle w:val="a8"/>
        <w:numPr>
          <w:ilvl w:val="0"/>
          <w:numId w:val="59"/>
        </w:numPr>
        <w:ind w:left="0" w:firstLine="709"/>
        <w:rPr>
          <w:rFonts w:ascii="Times New Roman" w:hAnsi="Times New Roman" w:cs="Times New Roman"/>
          <w:sz w:val="28"/>
          <w:szCs w:val="28"/>
        </w:rPr>
      </w:pPr>
      <w:r w:rsidRPr="00C36F47">
        <w:rPr>
          <w:rFonts w:ascii="Times New Roman" w:hAnsi="Times New Roman" w:cs="Times New Roman"/>
          <w:sz w:val="28"/>
          <w:szCs w:val="28"/>
        </w:rPr>
        <w:t>улицы Ярагского, Дахадаева, Танкаева (Батырая), Энгельса (А. Алиева, Гагарина), Булача, Гусейнова (Сулакская); проспект Орджоникидзе.</w:t>
      </w:r>
    </w:p>
    <w:p w:rsidR="006042ED" w:rsidRPr="00C36F47" w:rsidRDefault="009A2EE9" w:rsidP="00C36F47">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6042ED" w:rsidRPr="00C36F47">
        <w:rPr>
          <w:rFonts w:ascii="Times New Roman" w:hAnsi="Times New Roman" w:cs="Times New Roman"/>
          <w:sz w:val="28"/>
          <w:szCs w:val="28"/>
        </w:rPr>
        <w:t>за пределами города Махачкала и других населенных пунктов городского округа:</w:t>
      </w:r>
    </w:p>
    <w:p w:rsidR="006042ED" w:rsidRPr="00C36F47" w:rsidRDefault="006042ED" w:rsidP="00F41C00">
      <w:pPr>
        <w:pStyle w:val="a8"/>
        <w:numPr>
          <w:ilvl w:val="0"/>
          <w:numId w:val="59"/>
        </w:numPr>
        <w:ind w:left="0" w:firstLine="709"/>
        <w:rPr>
          <w:rFonts w:ascii="Times New Roman" w:hAnsi="Times New Roman" w:cs="Times New Roman"/>
          <w:sz w:val="28"/>
          <w:szCs w:val="28"/>
        </w:rPr>
      </w:pPr>
      <w:r w:rsidRPr="00C36F47">
        <w:rPr>
          <w:rFonts w:ascii="Times New Roman" w:hAnsi="Times New Roman" w:cs="Times New Roman"/>
          <w:sz w:val="28"/>
          <w:szCs w:val="28"/>
        </w:rPr>
        <w:t xml:space="preserve">направление автодороги между </w:t>
      </w:r>
      <w:proofErr w:type="gramStart"/>
      <w:r w:rsidRPr="00C36F47">
        <w:rPr>
          <w:rFonts w:ascii="Times New Roman" w:hAnsi="Times New Roman" w:cs="Times New Roman"/>
          <w:sz w:val="28"/>
          <w:szCs w:val="28"/>
        </w:rPr>
        <w:t>г</w:t>
      </w:r>
      <w:proofErr w:type="gramEnd"/>
      <w:r w:rsidRPr="00C36F47">
        <w:rPr>
          <w:rFonts w:ascii="Times New Roman" w:hAnsi="Times New Roman" w:cs="Times New Roman"/>
          <w:sz w:val="28"/>
          <w:szCs w:val="28"/>
        </w:rPr>
        <w:t>. Махачкала и курортом Талги; участок автодороги Махачкала – Манаскент (за пределами города Махачкала); автодорога Р-275 (Махачкала – Буйнакск – Леваши – Гуниб).</w:t>
      </w:r>
    </w:p>
    <w:p w:rsidR="006042ED" w:rsidRPr="009A2EE9" w:rsidRDefault="006042ED" w:rsidP="00C36F47">
      <w:pPr>
        <w:rPr>
          <w:rFonts w:ascii="Times New Roman" w:hAnsi="Times New Roman" w:cs="Times New Roman"/>
          <w:spacing w:val="-8"/>
          <w:sz w:val="28"/>
          <w:szCs w:val="28"/>
        </w:rPr>
      </w:pPr>
      <w:r w:rsidRPr="009A2EE9">
        <w:rPr>
          <w:rFonts w:ascii="Times New Roman" w:hAnsi="Times New Roman" w:cs="Times New Roman"/>
          <w:i/>
          <w:spacing w:val="-8"/>
          <w:sz w:val="28"/>
          <w:szCs w:val="28"/>
        </w:rPr>
        <w:t>Дополнительные элементы опорного транспортного каркаса</w:t>
      </w:r>
      <w:r w:rsidRPr="009A2EE9">
        <w:rPr>
          <w:rFonts w:ascii="Times New Roman" w:hAnsi="Times New Roman" w:cs="Times New Roman"/>
          <w:spacing w:val="-8"/>
          <w:sz w:val="28"/>
          <w:szCs w:val="28"/>
        </w:rPr>
        <w:t xml:space="preserve"> (реализация которых возможно за пределами срока реализации разрабатываемого генерального плана городского округа, то есть после 2035 года):</w:t>
      </w:r>
    </w:p>
    <w:p w:rsidR="006042ED" w:rsidRPr="00C36F47" w:rsidRDefault="006042ED" w:rsidP="00F41C00">
      <w:pPr>
        <w:pStyle w:val="a8"/>
        <w:numPr>
          <w:ilvl w:val="0"/>
          <w:numId w:val="59"/>
        </w:numPr>
        <w:ind w:left="0" w:firstLine="709"/>
        <w:rPr>
          <w:rFonts w:ascii="Times New Roman" w:hAnsi="Times New Roman" w:cs="Times New Roman"/>
          <w:sz w:val="28"/>
          <w:szCs w:val="28"/>
        </w:rPr>
      </w:pPr>
      <w:r w:rsidRPr="00C36F47">
        <w:rPr>
          <w:rFonts w:ascii="Times New Roman" w:hAnsi="Times New Roman" w:cs="Times New Roman"/>
          <w:sz w:val="28"/>
          <w:szCs w:val="28"/>
        </w:rPr>
        <w:t>возможная проектируемая автодорога Шамхал – Дахадаевка;</w:t>
      </w:r>
    </w:p>
    <w:p w:rsidR="006042ED" w:rsidRPr="00C36F47" w:rsidRDefault="006042ED" w:rsidP="00F41C00">
      <w:pPr>
        <w:pStyle w:val="a8"/>
        <w:numPr>
          <w:ilvl w:val="0"/>
          <w:numId w:val="59"/>
        </w:numPr>
        <w:ind w:left="0" w:firstLine="709"/>
        <w:rPr>
          <w:rFonts w:ascii="Times New Roman" w:hAnsi="Times New Roman" w:cs="Times New Roman"/>
          <w:sz w:val="28"/>
          <w:szCs w:val="28"/>
        </w:rPr>
      </w:pPr>
      <w:r w:rsidRPr="00C36F47">
        <w:rPr>
          <w:rFonts w:ascii="Times New Roman" w:hAnsi="Times New Roman" w:cs="Times New Roman"/>
          <w:sz w:val="28"/>
          <w:szCs w:val="28"/>
        </w:rPr>
        <w:t xml:space="preserve">возможная проектируемая автодорога Ленинкет – Шамхал </w:t>
      </w:r>
      <w:r w:rsidR="009A2EE9" w:rsidRPr="0011713B">
        <w:rPr>
          <w:rFonts w:ascii="Times New Roman" w:eastAsia="Times New Roman" w:hAnsi="Times New Roman" w:cs="Times New Roman"/>
          <w:sz w:val="28"/>
          <w:szCs w:val="28"/>
        </w:rPr>
        <w:t>–</w:t>
      </w:r>
      <w:r w:rsidRPr="00C36F47">
        <w:rPr>
          <w:rFonts w:ascii="Times New Roman" w:hAnsi="Times New Roman" w:cs="Times New Roman"/>
          <w:sz w:val="28"/>
          <w:szCs w:val="28"/>
        </w:rPr>
        <w:t xml:space="preserve"> Термен</w:t>
      </w:r>
    </w:p>
    <w:p w:rsidR="006042ED" w:rsidRPr="00C36F47" w:rsidRDefault="006042ED" w:rsidP="00C36F47">
      <w:pPr>
        <w:pStyle w:val="a8"/>
        <w:ind w:left="0"/>
        <w:rPr>
          <w:rFonts w:ascii="Times New Roman" w:hAnsi="Times New Roman" w:cs="Times New Roman"/>
          <w:sz w:val="28"/>
          <w:szCs w:val="28"/>
        </w:rPr>
      </w:pPr>
    </w:p>
    <w:p w:rsidR="006042ED" w:rsidRPr="00C36F47" w:rsidRDefault="006042ED" w:rsidP="00C36F47">
      <w:pPr>
        <w:autoSpaceDE w:val="0"/>
        <w:autoSpaceDN w:val="0"/>
        <w:adjustRightInd w:val="0"/>
        <w:rPr>
          <w:rFonts w:ascii="Times New Roman" w:eastAsiaTheme="minorHAnsi" w:hAnsi="Times New Roman" w:cs="Times New Roman"/>
          <w:color w:val="000000"/>
          <w:sz w:val="28"/>
          <w:szCs w:val="28"/>
        </w:rPr>
      </w:pPr>
      <w:r w:rsidRPr="00C36F47">
        <w:rPr>
          <w:rFonts w:ascii="Times New Roman" w:eastAsiaTheme="minorHAnsi" w:hAnsi="Times New Roman" w:cs="Times New Roman"/>
          <w:color w:val="000000"/>
          <w:sz w:val="28"/>
          <w:szCs w:val="28"/>
        </w:rPr>
        <w:t>Предложения по развитию улично-дорожной сети основываются на принципе исторической преемственности. Центральная часть территории городского округа характеризуется высоким уровнем освоенности. Поэтому предлагаемые мероприятия по развитию улично-дорожной сети не предусматривают кардинальных изменений и вновь предлагаемых мероприятий в центральной части города Махачкала.</w:t>
      </w:r>
    </w:p>
    <w:p w:rsidR="006042ED" w:rsidRPr="00C36F47" w:rsidRDefault="006042ED" w:rsidP="00C36F47">
      <w:pPr>
        <w:autoSpaceDE w:val="0"/>
        <w:autoSpaceDN w:val="0"/>
        <w:adjustRightInd w:val="0"/>
        <w:rPr>
          <w:rFonts w:ascii="Times New Roman" w:eastAsiaTheme="minorHAnsi" w:hAnsi="Times New Roman" w:cs="Times New Roman"/>
          <w:color w:val="000000"/>
          <w:sz w:val="28"/>
          <w:szCs w:val="28"/>
        </w:rPr>
      </w:pPr>
      <w:r w:rsidRPr="00C36F47">
        <w:rPr>
          <w:rFonts w:ascii="Times New Roman" w:eastAsiaTheme="minorHAnsi" w:hAnsi="Times New Roman" w:cs="Times New Roman"/>
          <w:color w:val="000000"/>
          <w:sz w:val="28"/>
          <w:szCs w:val="28"/>
        </w:rPr>
        <w:t xml:space="preserve">На расчётный срок предполагается довести до нормативных значений показатели плотности автодорожной сети соответствующих категорий, а конфигурацию автодорожной сети сделать более оптимальной, приближенной </w:t>
      </w:r>
      <w:proofErr w:type="gramStart"/>
      <w:r w:rsidRPr="00C36F47">
        <w:rPr>
          <w:rFonts w:ascii="Times New Roman" w:eastAsiaTheme="minorHAnsi" w:hAnsi="Times New Roman" w:cs="Times New Roman"/>
          <w:color w:val="000000"/>
          <w:sz w:val="28"/>
          <w:szCs w:val="28"/>
        </w:rPr>
        <w:t>к</w:t>
      </w:r>
      <w:proofErr w:type="gramEnd"/>
      <w:r w:rsidRPr="00C36F47">
        <w:rPr>
          <w:rFonts w:ascii="Times New Roman" w:eastAsiaTheme="minorHAnsi" w:hAnsi="Times New Roman" w:cs="Times New Roman"/>
          <w:color w:val="000000"/>
          <w:sz w:val="28"/>
          <w:szCs w:val="28"/>
        </w:rPr>
        <w:t xml:space="preserve"> решетчатой, с максимальным числом замкнутых циклов и с минимизацией древовидных элементов.</w:t>
      </w:r>
    </w:p>
    <w:p w:rsidR="006042ED" w:rsidRPr="00C36F47" w:rsidRDefault="006042ED" w:rsidP="00C36F47">
      <w:pPr>
        <w:autoSpaceDE w:val="0"/>
        <w:autoSpaceDN w:val="0"/>
        <w:adjustRightInd w:val="0"/>
        <w:rPr>
          <w:rFonts w:ascii="Times New Roman" w:eastAsiaTheme="minorHAnsi" w:hAnsi="Times New Roman" w:cs="Times New Roman"/>
          <w:color w:val="000000"/>
          <w:sz w:val="28"/>
          <w:szCs w:val="28"/>
        </w:rPr>
      </w:pPr>
      <w:r w:rsidRPr="00C36F47">
        <w:rPr>
          <w:rFonts w:ascii="Times New Roman" w:eastAsiaTheme="minorHAnsi" w:hAnsi="Times New Roman" w:cs="Times New Roman"/>
          <w:color w:val="000000"/>
          <w:sz w:val="28"/>
          <w:szCs w:val="28"/>
        </w:rPr>
        <w:t>Формируемая транспортно-дорожная инфраструктура должна создать комфортную транспортную среду, обеспечить быстроту и ритмичность транспортных процессов как в области пассажирских, так и в области грузоперевозок.</w:t>
      </w:r>
    </w:p>
    <w:p w:rsidR="006042ED" w:rsidRPr="00C36F47" w:rsidRDefault="006042ED" w:rsidP="00C36F47">
      <w:pPr>
        <w:autoSpaceDE w:val="0"/>
        <w:autoSpaceDN w:val="0"/>
        <w:adjustRightInd w:val="0"/>
        <w:rPr>
          <w:rFonts w:ascii="Times New Roman" w:eastAsiaTheme="minorHAnsi" w:hAnsi="Times New Roman" w:cs="Times New Roman"/>
          <w:color w:val="000000"/>
          <w:sz w:val="28"/>
          <w:szCs w:val="28"/>
        </w:rPr>
      </w:pPr>
      <w:r w:rsidRPr="00C36F47">
        <w:rPr>
          <w:rFonts w:ascii="Times New Roman" w:eastAsiaTheme="minorHAnsi" w:hAnsi="Times New Roman" w:cs="Times New Roman"/>
          <w:color w:val="000000"/>
          <w:sz w:val="28"/>
          <w:szCs w:val="28"/>
        </w:rPr>
        <w:t>Основные предложения по развитию улично-дорожной сети основывались на действующих в республике Дагестан региональных нормативах градостроительного проектирования.</w:t>
      </w:r>
      <w:r w:rsidR="00E67FBD" w:rsidRPr="00C36F47">
        <w:rPr>
          <w:rFonts w:ascii="Times New Roman" w:eastAsiaTheme="minorHAnsi" w:hAnsi="Times New Roman" w:cs="Times New Roman"/>
          <w:color w:val="000000"/>
          <w:sz w:val="28"/>
          <w:szCs w:val="28"/>
        </w:rPr>
        <w:t xml:space="preserve"> </w:t>
      </w:r>
      <w:proofErr w:type="gramStart"/>
      <w:r w:rsidRPr="00C36F47">
        <w:rPr>
          <w:rFonts w:ascii="Times New Roman" w:eastAsiaTheme="minorHAnsi" w:hAnsi="Times New Roman" w:cs="Times New Roman"/>
          <w:color w:val="000000"/>
          <w:sz w:val="28"/>
          <w:szCs w:val="28"/>
        </w:rPr>
        <w:t>Важнейшие</w:t>
      </w:r>
      <w:proofErr w:type="gramEnd"/>
      <w:r w:rsidRPr="00C36F47">
        <w:rPr>
          <w:rFonts w:ascii="Times New Roman" w:eastAsiaTheme="minorHAnsi" w:hAnsi="Times New Roman" w:cs="Times New Roman"/>
          <w:color w:val="000000"/>
          <w:sz w:val="28"/>
          <w:szCs w:val="28"/>
        </w:rPr>
        <w:t xml:space="preserve"> из которых приведены ниже.</w:t>
      </w:r>
    </w:p>
    <w:p w:rsidR="006042ED" w:rsidRPr="00C36F47" w:rsidRDefault="006042ED" w:rsidP="00C36F47">
      <w:pPr>
        <w:autoSpaceDE w:val="0"/>
        <w:autoSpaceDN w:val="0"/>
        <w:adjustRightInd w:val="0"/>
        <w:rPr>
          <w:rFonts w:ascii="Times New Roman" w:eastAsiaTheme="minorHAnsi" w:hAnsi="Times New Roman" w:cs="Times New Roman"/>
          <w:color w:val="000000"/>
          <w:sz w:val="28"/>
          <w:szCs w:val="28"/>
        </w:rPr>
      </w:pPr>
      <w:r w:rsidRPr="00C36F47">
        <w:rPr>
          <w:rFonts w:ascii="Times New Roman" w:hAnsi="Times New Roman" w:cs="Times New Roman"/>
          <w:i/>
          <w:sz w:val="28"/>
          <w:szCs w:val="28"/>
        </w:rPr>
        <w:lastRenderedPageBreak/>
        <w:t>Улично-дорожная сеть городских округов и поселений</w:t>
      </w:r>
      <w:r w:rsidRPr="00C36F47">
        <w:rPr>
          <w:rFonts w:ascii="Times New Roman" w:hAnsi="Times New Roman" w:cs="Times New Roman"/>
          <w:sz w:val="28"/>
          <w:szCs w:val="28"/>
        </w:rPr>
        <w:t xml:space="preserve">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w:t>
      </w:r>
      <w:r w:rsidRPr="00C36F47">
        <w:rPr>
          <w:rFonts w:ascii="Times New Roman" w:hAnsi="Times New Roman" w:cs="Times New Roman"/>
          <w:spacing w:val="-2"/>
          <w:sz w:val="28"/>
          <w:szCs w:val="28"/>
        </w:rPr>
        <w:t>пешеходов, прокладки инженерных коммуникаций, размещения зеленых насаждений</w:t>
      </w:r>
      <w:r w:rsidRPr="00C36F47">
        <w:rPr>
          <w:rFonts w:ascii="Times New Roman" w:hAnsi="Times New Roman" w:cs="Times New Roman"/>
          <w:sz w:val="28"/>
          <w:szCs w:val="28"/>
        </w:rPr>
        <w:t xml:space="preserve"> и шумозащитных устройств, установки технических средств информации и организации движения.</w:t>
      </w:r>
    </w:p>
    <w:p w:rsidR="009A2EE9" w:rsidRDefault="006042ED" w:rsidP="00C36F47">
      <w:pPr>
        <w:widowControl w:val="0"/>
        <w:autoSpaceDE w:val="0"/>
        <w:autoSpaceDN w:val="0"/>
        <w:adjustRightInd w:val="0"/>
        <w:rPr>
          <w:rFonts w:ascii="Times New Roman" w:hAnsi="Times New Roman" w:cs="Times New Roman"/>
          <w:sz w:val="28"/>
          <w:szCs w:val="28"/>
        </w:rPr>
      </w:pPr>
      <w:r w:rsidRPr="00C36F47">
        <w:rPr>
          <w:rFonts w:ascii="Times New Roman" w:hAnsi="Times New Roman" w:cs="Times New Roman"/>
          <w:sz w:val="28"/>
          <w:szCs w:val="28"/>
        </w:rPr>
        <w:t xml:space="preserve">Улично-дорожную сеть следует проектировать в виде непрерывной системы с учетом функционального назначения улиц и дорог, интенсивности </w:t>
      </w:r>
      <w:r w:rsidRPr="00C36F47">
        <w:rPr>
          <w:rFonts w:ascii="Times New Roman" w:hAnsi="Times New Roman" w:cs="Times New Roman"/>
          <w:spacing w:val="-2"/>
          <w:sz w:val="28"/>
          <w:szCs w:val="28"/>
        </w:rPr>
        <w:t>транспортного и пешеходного движения, архитектурно-планировочной организации</w:t>
      </w:r>
      <w:r w:rsidRPr="00C36F47">
        <w:rPr>
          <w:rFonts w:ascii="Times New Roman" w:hAnsi="Times New Roman" w:cs="Times New Roman"/>
          <w:sz w:val="28"/>
          <w:szCs w:val="28"/>
        </w:rPr>
        <w:t xml:space="preserve">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 </w:t>
      </w:r>
      <w:proofErr w:type="gramStart"/>
      <w:r w:rsidRPr="00C36F47">
        <w:rPr>
          <w:rFonts w:ascii="Times New Roman" w:hAnsi="Times New Roman" w:cs="Times New Roman"/>
          <w:sz w:val="28"/>
          <w:szCs w:val="28"/>
        </w:rPr>
        <w:t>см</w:t>
      </w:r>
      <w:proofErr w:type="gramEnd"/>
      <w:r w:rsidRPr="00C36F47">
        <w:rPr>
          <w:rFonts w:ascii="Times New Roman" w:hAnsi="Times New Roman" w:cs="Times New Roman"/>
          <w:sz w:val="28"/>
          <w:szCs w:val="28"/>
        </w:rPr>
        <w:t xml:space="preserve">. далее таблицу. </w:t>
      </w:r>
    </w:p>
    <w:p w:rsidR="006042ED" w:rsidRPr="00C36F47" w:rsidRDefault="009A2EE9" w:rsidP="009A2EE9">
      <w:pPr>
        <w:widowControl w:val="0"/>
        <w:autoSpaceDE w:val="0"/>
        <w:autoSpaceDN w:val="0"/>
        <w:adjustRightInd w:val="0"/>
        <w:jc w:val="right"/>
        <w:rPr>
          <w:rFonts w:ascii="Times New Roman" w:hAnsi="Times New Roman" w:cs="Times New Roman"/>
          <w:sz w:val="28"/>
          <w:szCs w:val="28"/>
        </w:rPr>
      </w:pPr>
      <w:r>
        <w:rPr>
          <w:rFonts w:ascii="Times New Roman" w:hAnsi="Times New Roman" w:cs="Times New Roman"/>
          <w:sz w:val="28"/>
          <w:szCs w:val="28"/>
        </w:rPr>
        <w:t>Таблица 3.2.4</w:t>
      </w:r>
    </w:p>
    <w:tbl>
      <w:tblPr>
        <w:tblW w:w="94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81"/>
        <w:gridCol w:w="6657"/>
      </w:tblGrid>
      <w:tr w:rsidR="006042ED" w:rsidRPr="00265261" w:rsidTr="009A2EE9">
        <w:trPr>
          <w:trHeight w:val="284"/>
          <w:tblHeader/>
          <w:jc w:val="center"/>
        </w:trPr>
        <w:tc>
          <w:tcPr>
            <w:tcW w:w="2781" w:type="dxa"/>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Категория дорог и улиц</w:t>
            </w:r>
          </w:p>
        </w:tc>
        <w:tc>
          <w:tcPr>
            <w:tcW w:w="6657" w:type="dxa"/>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Основное назначение дорог и улиц</w:t>
            </w:r>
          </w:p>
        </w:tc>
      </w:tr>
      <w:tr w:rsidR="006042ED" w:rsidRPr="00265261" w:rsidTr="009A2EE9">
        <w:trPr>
          <w:trHeight w:val="227"/>
          <w:jc w:val="center"/>
        </w:trPr>
        <w:tc>
          <w:tcPr>
            <w:tcW w:w="2781" w:type="dxa"/>
            <w:tcBorders>
              <w:bottom w:val="nil"/>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Магистральные дороги:</w:t>
            </w:r>
          </w:p>
        </w:tc>
        <w:tc>
          <w:tcPr>
            <w:tcW w:w="6657" w:type="dxa"/>
            <w:tcBorders>
              <w:bottom w:val="nil"/>
            </w:tcBorders>
          </w:tcPr>
          <w:p w:rsidR="006042ED" w:rsidRPr="00E67FBD" w:rsidRDefault="006042ED" w:rsidP="00E67FBD">
            <w:pPr>
              <w:widowControl w:val="0"/>
              <w:spacing w:after="0"/>
              <w:ind w:firstLine="0"/>
              <w:rPr>
                <w:rFonts w:ascii="Times New Roman" w:hAnsi="Times New Roman" w:cs="Times New Roman"/>
              </w:rPr>
            </w:pPr>
          </w:p>
        </w:tc>
      </w:tr>
      <w:tr w:rsidR="006042ED" w:rsidRPr="00265261" w:rsidTr="009A2EE9">
        <w:trPr>
          <w:jc w:val="center"/>
        </w:trPr>
        <w:tc>
          <w:tcPr>
            <w:tcW w:w="2781" w:type="dxa"/>
            <w:tcBorders>
              <w:top w:val="nil"/>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скоростного движения</w:t>
            </w:r>
          </w:p>
        </w:tc>
        <w:tc>
          <w:tcPr>
            <w:tcW w:w="6657" w:type="dxa"/>
            <w:tcBorders>
              <w:top w:val="nil"/>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Скоростная транспортная связь в крупных городских округах и городских поселениях: выходы на внешние автомобильные дороги, к аэропортам, крупным зонам массового отдыха и поселениям в системе расселения. Пересечения с магистральными улицами и дорогами в разных уровнях</w:t>
            </w:r>
          </w:p>
        </w:tc>
      </w:tr>
      <w:tr w:rsidR="006042ED" w:rsidRPr="00265261" w:rsidTr="009A2EE9">
        <w:trPr>
          <w:trHeight w:val="1245"/>
          <w:jc w:val="center"/>
        </w:trPr>
        <w:tc>
          <w:tcPr>
            <w:tcW w:w="2781" w:type="dxa"/>
            <w:tcBorders>
              <w:bottom w:val="single" w:sz="4" w:space="0" w:color="auto"/>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регулируемого движения</w:t>
            </w:r>
          </w:p>
        </w:tc>
        <w:tc>
          <w:tcPr>
            <w:tcW w:w="6657" w:type="dxa"/>
            <w:tcBorders>
              <w:bottom w:val="single" w:sz="4" w:space="0" w:color="auto"/>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Транспортная связь между районами крупных городских округов, городских поселений на 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в одном уровне</w:t>
            </w:r>
          </w:p>
        </w:tc>
      </w:tr>
      <w:tr w:rsidR="006042ED" w:rsidRPr="00265261" w:rsidTr="009A2EE9">
        <w:trPr>
          <w:trHeight w:val="227"/>
          <w:jc w:val="center"/>
        </w:trPr>
        <w:tc>
          <w:tcPr>
            <w:tcW w:w="2781" w:type="dxa"/>
            <w:tcBorders>
              <w:top w:val="single" w:sz="4" w:space="0" w:color="auto"/>
              <w:bottom w:val="nil"/>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 xml:space="preserve">Магистральные улицы: </w:t>
            </w:r>
          </w:p>
        </w:tc>
        <w:tc>
          <w:tcPr>
            <w:tcW w:w="6657" w:type="dxa"/>
            <w:tcBorders>
              <w:top w:val="single" w:sz="4" w:space="0" w:color="auto"/>
              <w:bottom w:val="nil"/>
            </w:tcBorders>
          </w:tcPr>
          <w:p w:rsidR="006042ED" w:rsidRPr="00E67FBD" w:rsidRDefault="006042ED" w:rsidP="00E67FBD">
            <w:pPr>
              <w:widowControl w:val="0"/>
              <w:spacing w:after="0"/>
              <w:ind w:firstLine="0"/>
              <w:rPr>
                <w:rFonts w:ascii="Times New Roman" w:hAnsi="Times New Roman" w:cs="Times New Roman"/>
              </w:rPr>
            </w:pPr>
          </w:p>
        </w:tc>
      </w:tr>
      <w:tr w:rsidR="006042ED" w:rsidRPr="00265261" w:rsidTr="009A2EE9">
        <w:trPr>
          <w:trHeight w:val="227"/>
          <w:jc w:val="center"/>
        </w:trPr>
        <w:tc>
          <w:tcPr>
            <w:tcW w:w="2781" w:type="dxa"/>
            <w:tcBorders>
              <w:top w:val="nil"/>
              <w:bottom w:val="nil"/>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общегородского значения:</w:t>
            </w:r>
          </w:p>
        </w:tc>
        <w:tc>
          <w:tcPr>
            <w:tcW w:w="6657" w:type="dxa"/>
            <w:tcBorders>
              <w:top w:val="nil"/>
              <w:bottom w:val="nil"/>
            </w:tcBorders>
          </w:tcPr>
          <w:p w:rsidR="006042ED" w:rsidRPr="00E67FBD" w:rsidRDefault="006042ED" w:rsidP="00E67FBD">
            <w:pPr>
              <w:widowControl w:val="0"/>
              <w:spacing w:after="0"/>
              <w:ind w:firstLine="0"/>
              <w:rPr>
                <w:rFonts w:ascii="Times New Roman" w:hAnsi="Times New Roman" w:cs="Times New Roman"/>
              </w:rPr>
            </w:pPr>
          </w:p>
        </w:tc>
      </w:tr>
      <w:tr w:rsidR="006042ED" w:rsidRPr="00265261" w:rsidTr="009A2EE9">
        <w:trPr>
          <w:trHeight w:val="1245"/>
          <w:jc w:val="center"/>
        </w:trPr>
        <w:tc>
          <w:tcPr>
            <w:tcW w:w="2781" w:type="dxa"/>
            <w:tcBorders>
              <w:top w:val="nil"/>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непрерывного движения</w:t>
            </w:r>
          </w:p>
        </w:tc>
        <w:tc>
          <w:tcPr>
            <w:tcW w:w="6657" w:type="dxa"/>
            <w:tcBorders>
              <w:top w:val="nil"/>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Транспортная связь между жилыми, производственными зонами и общественными центрами в крупных и больших городских округах и городских поселениях, а также с другими магистральными улицами, городскими и внешними автомобильными дорогами. Обеспечение движения транспорта по основным направлениям в разных уровнях</w:t>
            </w:r>
          </w:p>
        </w:tc>
      </w:tr>
      <w:tr w:rsidR="006042ED" w:rsidRPr="00265261" w:rsidTr="009A2EE9">
        <w:trPr>
          <w:jc w:val="center"/>
        </w:trPr>
        <w:tc>
          <w:tcPr>
            <w:tcW w:w="2781"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регулируемого движения</w:t>
            </w:r>
          </w:p>
        </w:tc>
        <w:tc>
          <w:tcPr>
            <w:tcW w:w="6657"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Транспортная связь между жилыми, производственными зонами и центром городского округа, городского поселения, центрами планировочных районов; выходы на магистральные улицы и дороги и внешние автомобильные дороги. Пересечения с магистральными улицами и дорогами в одном уровне</w:t>
            </w:r>
          </w:p>
        </w:tc>
      </w:tr>
      <w:tr w:rsidR="006042ED" w:rsidRPr="00265261" w:rsidTr="009A2EE9">
        <w:trPr>
          <w:trHeight w:val="227"/>
          <w:jc w:val="center"/>
        </w:trPr>
        <w:tc>
          <w:tcPr>
            <w:tcW w:w="2781" w:type="dxa"/>
            <w:tcBorders>
              <w:bottom w:val="nil"/>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районного значения:</w:t>
            </w:r>
          </w:p>
        </w:tc>
        <w:tc>
          <w:tcPr>
            <w:tcW w:w="6657" w:type="dxa"/>
            <w:tcBorders>
              <w:bottom w:val="nil"/>
            </w:tcBorders>
          </w:tcPr>
          <w:p w:rsidR="006042ED" w:rsidRPr="00E67FBD" w:rsidRDefault="006042ED" w:rsidP="00E67FBD">
            <w:pPr>
              <w:widowControl w:val="0"/>
              <w:spacing w:after="0"/>
              <w:ind w:firstLine="0"/>
              <w:rPr>
                <w:rFonts w:ascii="Times New Roman" w:hAnsi="Times New Roman" w:cs="Times New Roman"/>
              </w:rPr>
            </w:pPr>
          </w:p>
        </w:tc>
      </w:tr>
      <w:tr w:rsidR="006042ED" w:rsidRPr="00265261" w:rsidTr="009A2EE9">
        <w:trPr>
          <w:trHeight w:val="227"/>
          <w:jc w:val="center"/>
        </w:trPr>
        <w:tc>
          <w:tcPr>
            <w:tcW w:w="2781" w:type="dxa"/>
            <w:tcBorders>
              <w:top w:val="nil"/>
              <w:bottom w:val="single" w:sz="4" w:space="0" w:color="auto"/>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транспортно-пешеходные</w:t>
            </w:r>
          </w:p>
        </w:tc>
        <w:tc>
          <w:tcPr>
            <w:tcW w:w="6657" w:type="dxa"/>
            <w:tcBorders>
              <w:top w:val="nil"/>
              <w:bottom w:val="single" w:sz="4" w:space="0" w:color="auto"/>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 xml:space="preserve">Транспортная и пешеходная связь между жилыми районами, а также между жилыми и производственными зонами, общественными центрами, выходы на другие магистральные улицы и дороги </w:t>
            </w:r>
          </w:p>
        </w:tc>
      </w:tr>
      <w:tr w:rsidR="006042ED" w:rsidRPr="00265261" w:rsidTr="009A2EE9">
        <w:trPr>
          <w:trHeight w:val="227"/>
          <w:jc w:val="center"/>
        </w:trPr>
        <w:tc>
          <w:tcPr>
            <w:tcW w:w="2781" w:type="dxa"/>
            <w:tcBorders>
              <w:top w:val="nil"/>
              <w:bottom w:val="single" w:sz="4" w:space="0" w:color="auto"/>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пешеходно-транспортные</w:t>
            </w:r>
          </w:p>
        </w:tc>
        <w:tc>
          <w:tcPr>
            <w:tcW w:w="6657" w:type="dxa"/>
            <w:tcBorders>
              <w:top w:val="nil"/>
              <w:bottom w:val="single" w:sz="4" w:space="0" w:color="auto"/>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Пешеходная и транспортная связи (преимущественно общественный пассажирский транспорт) в пределах планировочного района</w:t>
            </w:r>
          </w:p>
        </w:tc>
      </w:tr>
      <w:tr w:rsidR="006042ED" w:rsidRPr="00265261" w:rsidTr="009A2EE9">
        <w:trPr>
          <w:trHeight w:val="227"/>
          <w:jc w:val="center"/>
        </w:trPr>
        <w:tc>
          <w:tcPr>
            <w:tcW w:w="2781" w:type="dxa"/>
            <w:tcBorders>
              <w:top w:val="single" w:sz="4" w:space="0" w:color="auto"/>
              <w:bottom w:val="nil"/>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Улицы и дороги местного значения:</w:t>
            </w:r>
          </w:p>
        </w:tc>
        <w:tc>
          <w:tcPr>
            <w:tcW w:w="6657" w:type="dxa"/>
            <w:tcBorders>
              <w:top w:val="single" w:sz="4" w:space="0" w:color="auto"/>
              <w:bottom w:val="nil"/>
            </w:tcBorders>
          </w:tcPr>
          <w:p w:rsidR="006042ED" w:rsidRPr="00E67FBD" w:rsidRDefault="006042ED" w:rsidP="00E67FBD">
            <w:pPr>
              <w:widowControl w:val="0"/>
              <w:spacing w:after="0"/>
              <w:ind w:firstLine="0"/>
              <w:rPr>
                <w:rFonts w:ascii="Times New Roman" w:hAnsi="Times New Roman" w:cs="Times New Roman"/>
              </w:rPr>
            </w:pPr>
          </w:p>
        </w:tc>
      </w:tr>
      <w:tr w:rsidR="006042ED" w:rsidRPr="00265261" w:rsidTr="009A2EE9">
        <w:trPr>
          <w:trHeight w:val="227"/>
          <w:jc w:val="center"/>
        </w:trPr>
        <w:tc>
          <w:tcPr>
            <w:tcW w:w="2781" w:type="dxa"/>
            <w:tcBorders>
              <w:top w:val="nil"/>
              <w:bottom w:val="single" w:sz="4" w:space="0" w:color="auto"/>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lastRenderedPageBreak/>
              <w:t>улицы в жилой застройке</w:t>
            </w:r>
          </w:p>
        </w:tc>
        <w:tc>
          <w:tcPr>
            <w:tcW w:w="6657" w:type="dxa"/>
            <w:tcBorders>
              <w:top w:val="nil"/>
              <w:bottom w:val="single" w:sz="4" w:space="0" w:color="auto"/>
            </w:tcBorders>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Транспортная (без пропуска грузового и общественного транспорта) и пешеходная связь на территориях жилых районов (микрорайонов), выходы на магистральные улицы и дороги регулируемого движения</w:t>
            </w:r>
          </w:p>
        </w:tc>
      </w:tr>
      <w:tr w:rsidR="006042ED" w:rsidRPr="00265261" w:rsidTr="009A2EE9">
        <w:trPr>
          <w:trHeight w:val="227"/>
          <w:jc w:val="center"/>
        </w:trPr>
        <w:tc>
          <w:tcPr>
            <w:tcW w:w="2781"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 xml:space="preserve">улицы и дороги в </w:t>
            </w:r>
            <w:proofErr w:type="gramStart"/>
            <w:r w:rsidRPr="00E67FBD">
              <w:rPr>
                <w:rFonts w:ascii="Times New Roman" w:hAnsi="Times New Roman" w:cs="Times New Roman"/>
              </w:rPr>
              <w:t>производ-ственных</w:t>
            </w:r>
            <w:proofErr w:type="gramEnd"/>
            <w:r w:rsidRPr="00E67FBD">
              <w:rPr>
                <w:rFonts w:ascii="Times New Roman" w:hAnsi="Times New Roman" w:cs="Times New Roman"/>
              </w:rPr>
              <w:t>, в том числе ком-мунально-складских зонах</w:t>
            </w:r>
          </w:p>
        </w:tc>
        <w:tc>
          <w:tcPr>
            <w:tcW w:w="6657"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 xml:space="preserve">Транспортная связь преимущественно легкового и грузового транспорта в пределах зон, выходы на магистральные дороги. Пересечения с улицами и дорогами устраиваются в одном уровне </w:t>
            </w:r>
          </w:p>
        </w:tc>
      </w:tr>
      <w:tr w:rsidR="006042ED" w:rsidRPr="00265261" w:rsidTr="009A2EE9">
        <w:trPr>
          <w:trHeight w:val="1031"/>
          <w:jc w:val="center"/>
        </w:trPr>
        <w:tc>
          <w:tcPr>
            <w:tcW w:w="2781"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пешеходные улицы и дороги</w:t>
            </w:r>
          </w:p>
        </w:tc>
        <w:tc>
          <w:tcPr>
            <w:tcW w:w="6657"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6042ED" w:rsidRPr="00265261" w:rsidTr="009A2EE9">
        <w:trPr>
          <w:jc w:val="center"/>
        </w:trPr>
        <w:tc>
          <w:tcPr>
            <w:tcW w:w="2781"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парковые дороги</w:t>
            </w:r>
          </w:p>
        </w:tc>
        <w:tc>
          <w:tcPr>
            <w:tcW w:w="6657"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Транспортная связь в пределах территории парков и лесопарков преимущественно для движения легковых автомобилей</w:t>
            </w:r>
          </w:p>
        </w:tc>
      </w:tr>
      <w:tr w:rsidR="006042ED" w:rsidRPr="00265261" w:rsidTr="009A2EE9">
        <w:trPr>
          <w:jc w:val="center"/>
        </w:trPr>
        <w:tc>
          <w:tcPr>
            <w:tcW w:w="2781"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проезды</w:t>
            </w:r>
          </w:p>
        </w:tc>
        <w:tc>
          <w:tcPr>
            <w:tcW w:w="6657"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Подъезд транспортных сре</w:t>
            </w:r>
            <w:proofErr w:type="gramStart"/>
            <w:r w:rsidRPr="00E67FBD">
              <w:rPr>
                <w:rFonts w:ascii="Times New Roman" w:hAnsi="Times New Roman" w:cs="Times New Roman"/>
              </w:rPr>
              <w:t>дств к ж</w:t>
            </w:r>
            <w:proofErr w:type="gramEnd"/>
            <w:r w:rsidRPr="00E67FBD">
              <w:rPr>
                <w:rFonts w:ascii="Times New Roman" w:hAnsi="Times New Roman" w:cs="Times New Roman"/>
              </w:rPr>
              <w:t>илым, общественным зданиям, учреждениям, предприятиям и другим объектам внутри районов, микрорайонов (кварталов)</w:t>
            </w:r>
          </w:p>
        </w:tc>
      </w:tr>
      <w:tr w:rsidR="006042ED" w:rsidRPr="00265261" w:rsidTr="009A2EE9">
        <w:trPr>
          <w:jc w:val="center"/>
        </w:trPr>
        <w:tc>
          <w:tcPr>
            <w:tcW w:w="2781"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велосипедные дорожки</w:t>
            </w:r>
          </w:p>
        </w:tc>
        <w:tc>
          <w:tcPr>
            <w:tcW w:w="6657"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По свободным от других видов транспорта трассам</w:t>
            </w:r>
          </w:p>
        </w:tc>
      </w:tr>
    </w:tbl>
    <w:p w:rsidR="00E67FBD" w:rsidRDefault="00E67FBD" w:rsidP="006042ED">
      <w:pPr>
        <w:widowControl w:val="0"/>
        <w:spacing w:after="0"/>
        <w:rPr>
          <w:rFonts w:ascii="Times New Roman" w:hAnsi="Times New Roman" w:cs="Times New Roman"/>
          <w:sz w:val="28"/>
          <w:szCs w:val="28"/>
        </w:rPr>
      </w:pPr>
    </w:p>
    <w:p w:rsidR="006042ED" w:rsidRPr="00E67FBD" w:rsidRDefault="006042ED" w:rsidP="006042ED">
      <w:pPr>
        <w:widowControl w:val="0"/>
        <w:spacing w:after="0"/>
        <w:rPr>
          <w:rFonts w:ascii="Times New Roman" w:hAnsi="Times New Roman" w:cs="Times New Roman"/>
          <w:sz w:val="28"/>
          <w:szCs w:val="28"/>
        </w:rPr>
      </w:pPr>
      <w:r w:rsidRPr="00E67FBD">
        <w:rPr>
          <w:rFonts w:ascii="Times New Roman" w:hAnsi="Times New Roman" w:cs="Times New Roman"/>
          <w:sz w:val="28"/>
          <w:szCs w:val="28"/>
        </w:rPr>
        <w:t xml:space="preserve">1. </w:t>
      </w:r>
      <w:proofErr w:type="gramStart"/>
      <w:r w:rsidRPr="00E67FBD">
        <w:rPr>
          <w:rFonts w:ascii="Times New Roman" w:hAnsi="Times New Roman" w:cs="Times New Roman"/>
          <w:sz w:val="28"/>
          <w:szCs w:val="28"/>
        </w:rPr>
        <w:t>Главные улицы, как правило, выделяются из состава транспортно-пешеходных, пешеходно-транспортных и пешеходных улиц и являются основой архитектурно-планировочного построения общегородского центра.</w:t>
      </w:r>
      <w:proofErr w:type="gramEnd"/>
    </w:p>
    <w:p w:rsidR="006042ED" w:rsidRPr="00E67FBD" w:rsidRDefault="006042ED" w:rsidP="006042ED">
      <w:pPr>
        <w:widowControl w:val="0"/>
        <w:spacing w:after="0"/>
        <w:rPr>
          <w:rFonts w:ascii="Times New Roman" w:hAnsi="Times New Roman" w:cs="Times New Roman"/>
          <w:sz w:val="28"/>
          <w:szCs w:val="28"/>
        </w:rPr>
      </w:pPr>
      <w:r w:rsidRPr="00E67FBD">
        <w:rPr>
          <w:rFonts w:ascii="Times New Roman" w:hAnsi="Times New Roman" w:cs="Times New Roman"/>
          <w:spacing w:val="-2"/>
          <w:sz w:val="28"/>
          <w:szCs w:val="28"/>
        </w:rPr>
        <w:t>2. В условиях реконструкции, а также для улиц районного значения допускается устройство</w:t>
      </w:r>
      <w:r w:rsidRPr="00E67FBD">
        <w:rPr>
          <w:rFonts w:ascii="Times New Roman" w:hAnsi="Times New Roman" w:cs="Times New Roman"/>
          <w:sz w:val="28"/>
          <w:szCs w:val="28"/>
        </w:rPr>
        <w:t xml:space="preserve"> магистралей или их участков, предназначенных только для пропуска средств общественного транспорта с организацией троллейбусно-пешеходного или автобусно-пешеходного движений.</w:t>
      </w:r>
    </w:p>
    <w:p w:rsidR="006042ED" w:rsidRPr="00E67FBD" w:rsidRDefault="006042ED" w:rsidP="006042ED">
      <w:pPr>
        <w:widowControl w:val="0"/>
        <w:spacing w:after="0"/>
        <w:rPr>
          <w:rFonts w:ascii="Times New Roman" w:hAnsi="Times New Roman" w:cs="Times New Roman"/>
          <w:sz w:val="28"/>
          <w:szCs w:val="28"/>
        </w:rPr>
      </w:pPr>
      <w:r w:rsidRPr="00E67FBD">
        <w:rPr>
          <w:rFonts w:ascii="Times New Roman" w:hAnsi="Times New Roman" w:cs="Times New Roman"/>
          <w:sz w:val="28"/>
          <w:szCs w:val="28"/>
        </w:rPr>
        <w:t>3. В исторических поселениях следует предусматривать исключение или сокращение объемов движения наземного транспорта через территорию исторического ядра общегородского центра: устройство обходных магистральных улиц, улиц с ограниченным движением транспорта, пешеходных улиц и зон; размещение стоянок автомобилей преимущественно по периметру этого ядра.</w:t>
      </w:r>
    </w:p>
    <w:p w:rsidR="006042ED" w:rsidRPr="00E67FBD" w:rsidRDefault="006042ED" w:rsidP="006042ED">
      <w:pPr>
        <w:widowControl w:val="0"/>
        <w:spacing w:after="0"/>
        <w:rPr>
          <w:rFonts w:ascii="Times New Roman" w:hAnsi="Times New Roman" w:cs="Times New Roman"/>
          <w:sz w:val="28"/>
          <w:szCs w:val="28"/>
        </w:rPr>
      </w:pPr>
      <w:proofErr w:type="gramStart"/>
      <w:r w:rsidRPr="00E67FBD">
        <w:rPr>
          <w:rFonts w:ascii="Times New Roman" w:hAnsi="Times New Roman" w:cs="Times New Roman"/>
          <w:sz w:val="28"/>
          <w:szCs w:val="28"/>
        </w:rPr>
        <w:t>Пропускную способность сети улиц, дорог и транспортных пересечений, число мест хранения автомобилей следует определять исходя из уровня автомобилизации на среднесрочную перспективу (</w:t>
      </w:r>
      <w:smartTag w:uri="urn:schemas-microsoft-com:office:smarttags" w:element="metricconverter">
        <w:smartTagPr>
          <w:attr w:name="ProductID" w:val="2015 г"/>
        </w:smartTagPr>
        <w:r w:rsidRPr="00E67FBD">
          <w:rPr>
            <w:rFonts w:ascii="Times New Roman" w:hAnsi="Times New Roman" w:cs="Times New Roman"/>
            <w:sz w:val="28"/>
            <w:szCs w:val="28"/>
          </w:rPr>
          <w:t>2015 г</w:t>
        </w:r>
      </w:smartTag>
      <w:r w:rsidRPr="00E67FBD">
        <w:rPr>
          <w:rFonts w:ascii="Times New Roman" w:hAnsi="Times New Roman" w:cs="Times New Roman"/>
          <w:sz w:val="28"/>
          <w:szCs w:val="28"/>
        </w:rPr>
        <w:t>.), легковых автомобилей на 1000 человек: по Республике Дагестан – 100-110, в том числе по городским округам и городским поселениям – 200-250, включая 3-4 такси и 2-3 ведомственных автомобиля, 25-40 грузовых автомобилей в зависимости от состава парка.</w:t>
      </w:r>
      <w:proofErr w:type="gramEnd"/>
      <w:r w:rsidRPr="00E67FBD">
        <w:rPr>
          <w:rFonts w:ascii="Times New Roman" w:hAnsi="Times New Roman" w:cs="Times New Roman"/>
          <w:sz w:val="28"/>
          <w:szCs w:val="28"/>
        </w:rPr>
        <w:t xml:space="preserve"> Число мотоциклов и мопедов на 1000 человек следует принимать 50-100 единиц для городских округов и городских поселений с населением свыше 100 тысяч человек и 100-150 единиц для остальных поселений.</w:t>
      </w:r>
    </w:p>
    <w:p w:rsidR="006042ED" w:rsidRPr="00E67FBD" w:rsidRDefault="006042ED" w:rsidP="006042ED">
      <w:pPr>
        <w:widowControl w:val="0"/>
        <w:autoSpaceDE w:val="0"/>
        <w:autoSpaceDN w:val="0"/>
        <w:adjustRightInd w:val="0"/>
        <w:spacing w:after="0"/>
        <w:ind w:firstLine="720"/>
        <w:rPr>
          <w:rFonts w:ascii="Times New Roman" w:hAnsi="Times New Roman" w:cs="Times New Roman"/>
          <w:sz w:val="28"/>
          <w:szCs w:val="28"/>
        </w:rPr>
      </w:pPr>
      <w:r w:rsidRPr="00E67FBD">
        <w:rPr>
          <w:rFonts w:ascii="Times New Roman" w:hAnsi="Times New Roman" w:cs="Times New Roman"/>
          <w:sz w:val="28"/>
          <w:szCs w:val="28"/>
        </w:rPr>
        <w:t>На долгосрочную перспективу (</w:t>
      </w:r>
      <w:smartTag w:uri="urn:schemas-microsoft-com:office:smarttags" w:element="metricconverter">
        <w:smartTagPr>
          <w:attr w:name="ProductID" w:val="2025 г"/>
        </w:smartTagPr>
        <w:r w:rsidRPr="00E67FBD">
          <w:rPr>
            <w:rFonts w:ascii="Times New Roman" w:hAnsi="Times New Roman" w:cs="Times New Roman"/>
            <w:sz w:val="28"/>
            <w:szCs w:val="28"/>
          </w:rPr>
          <w:t>2025 г</w:t>
        </w:r>
      </w:smartTag>
      <w:r w:rsidRPr="00E67FBD">
        <w:rPr>
          <w:rFonts w:ascii="Times New Roman" w:hAnsi="Times New Roman" w:cs="Times New Roman"/>
          <w:sz w:val="28"/>
          <w:szCs w:val="28"/>
        </w:rPr>
        <w:t xml:space="preserve">.) уровень автомобилизации по Республике Дагестан принимается 110-120 легковых автомобилей на 1000 жителей, в том числе по городским округам и городским поселениям 220-275 </w:t>
      </w:r>
      <w:r w:rsidRPr="00E67FBD">
        <w:rPr>
          <w:rFonts w:ascii="Times New Roman" w:hAnsi="Times New Roman" w:cs="Times New Roman"/>
          <w:sz w:val="28"/>
          <w:szCs w:val="28"/>
        </w:rPr>
        <w:lastRenderedPageBreak/>
        <w:t xml:space="preserve">легковых автомобилей на 1000 жителей. </w:t>
      </w:r>
    </w:p>
    <w:p w:rsidR="006042ED" w:rsidRPr="00E67FBD" w:rsidRDefault="006042ED" w:rsidP="006042ED">
      <w:pPr>
        <w:widowControl w:val="0"/>
        <w:autoSpaceDE w:val="0"/>
        <w:autoSpaceDN w:val="0"/>
        <w:adjustRightInd w:val="0"/>
        <w:spacing w:after="0"/>
        <w:ind w:firstLine="720"/>
        <w:rPr>
          <w:rFonts w:ascii="Times New Roman" w:hAnsi="Times New Roman" w:cs="Times New Roman"/>
          <w:sz w:val="28"/>
          <w:szCs w:val="28"/>
        </w:rPr>
      </w:pPr>
      <w:r w:rsidRPr="00E67FBD">
        <w:rPr>
          <w:rFonts w:ascii="Times New Roman" w:hAnsi="Times New Roman" w:cs="Times New Roman"/>
          <w:sz w:val="28"/>
          <w:szCs w:val="28"/>
        </w:rPr>
        <w:t>Указанный уровень автомобилизации допускается уменьшать или увеличивать в зависимости от местных условий городских округов и городских поселений Республики Дагестан, но не более чем на 20 %.</w:t>
      </w:r>
    </w:p>
    <w:p w:rsidR="006042ED" w:rsidRPr="00E67FBD" w:rsidRDefault="006042ED" w:rsidP="006042ED">
      <w:pPr>
        <w:widowControl w:val="0"/>
        <w:autoSpaceDE w:val="0"/>
        <w:autoSpaceDN w:val="0"/>
        <w:adjustRightInd w:val="0"/>
        <w:spacing w:after="0"/>
        <w:ind w:firstLine="720"/>
        <w:rPr>
          <w:rFonts w:ascii="Times New Roman" w:hAnsi="Times New Roman" w:cs="Times New Roman"/>
          <w:sz w:val="28"/>
          <w:szCs w:val="28"/>
        </w:rPr>
      </w:pPr>
      <w:r w:rsidRPr="00E67FBD">
        <w:rPr>
          <w:rFonts w:ascii="Times New Roman" w:hAnsi="Times New Roman" w:cs="Times New Roman"/>
          <w:sz w:val="28"/>
          <w:szCs w:val="28"/>
        </w:rPr>
        <w:t>Для расчета пропускной способности (интенсивности движения) при движении по уличной сети смешанного потока различные виды транспорта следует приводить к одному расчетному виду – легковому автомобилю в соответствии с таблицей.</w:t>
      </w:r>
    </w:p>
    <w:p w:rsidR="006042ED" w:rsidRPr="00E67FBD" w:rsidRDefault="009A2EE9" w:rsidP="009A2EE9">
      <w:pPr>
        <w:widowControl w:val="0"/>
        <w:autoSpaceDE w:val="0"/>
        <w:autoSpaceDN w:val="0"/>
        <w:adjustRightInd w:val="0"/>
        <w:ind w:firstLine="720"/>
        <w:jc w:val="center"/>
        <w:rPr>
          <w:rFonts w:ascii="Times New Roman" w:hAnsi="Times New Roman" w:cs="Times New Roman"/>
          <w:sz w:val="28"/>
          <w:szCs w:val="28"/>
        </w:rPr>
      </w:pPr>
      <w:r>
        <w:rPr>
          <w:rFonts w:ascii="Times New Roman" w:hAnsi="Times New Roman" w:cs="Times New Roman"/>
          <w:sz w:val="28"/>
          <w:szCs w:val="28"/>
        </w:rPr>
        <w:t xml:space="preserve">                                                        </w:t>
      </w:r>
      <w:r w:rsidR="006042ED" w:rsidRPr="00E67FBD">
        <w:rPr>
          <w:rFonts w:ascii="Times New Roman" w:hAnsi="Times New Roman" w:cs="Times New Roman"/>
          <w:sz w:val="28"/>
          <w:szCs w:val="28"/>
        </w:rPr>
        <w:t>Таблица</w:t>
      </w:r>
      <w:r>
        <w:rPr>
          <w:rFonts w:ascii="Times New Roman" w:hAnsi="Times New Roman" w:cs="Times New Roman"/>
          <w:sz w:val="28"/>
          <w:szCs w:val="28"/>
        </w:rPr>
        <w:t>3.2.5</w:t>
      </w:r>
    </w:p>
    <w:tbl>
      <w:tblPr>
        <w:tblW w:w="0" w:type="auto"/>
        <w:jc w:val="center"/>
        <w:tblInd w:w="2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8"/>
        <w:gridCol w:w="2670"/>
      </w:tblGrid>
      <w:tr w:rsidR="006042ED" w:rsidRPr="00265261" w:rsidTr="00E67FBD">
        <w:trPr>
          <w:trHeight w:val="284"/>
          <w:jc w:val="center"/>
        </w:trPr>
        <w:tc>
          <w:tcPr>
            <w:tcW w:w="3558" w:type="dxa"/>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sz w:val="20"/>
                <w:szCs w:val="20"/>
              </w:rPr>
            </w:pPr>
            <w:r w:rsidRPr="00E67FBD">
              <w:rPr>
                <w:rFonts w:ascii="Times New Roman" w:hAnsi="Times New Roman" w:cs="Times New Roman"/>
                <w:sz w:val="20"/>
                <w:szCs w:val="20"/>
              </w:rPr>
              <w:t>Тип транспортных средств</w:t>
            </w:r>
          </w:p>
        </w:tc>
        <w:tc>
          <w:tcPr>
            <w:tcW w:w="2670" w:type="dxa"/>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sz w:val="20"/>
                <w:szCs w:val="20"/>
              </w:rPr>
            </w:pPr>
            <w:r w:rsidRPr="00E67FBD">
              <w:rPr>
                <w:rFonts w:ascii="Times New Roman" w:hAnsi="Times New Roman" w:cs="Times New Roman"/>
                <w:sz w:val="20"/>
                <w:szCs w:val="20"/>
              </w:rPr>
              <w:t>Коэффициент приведения</w:t>
            </w:r>
          </w:p>
        </w:tc>
      </w:tr>
      <w:tr w:rsidR="006042ED" w:rsidRPr="00265261" w:rsidTr="00E67FBD">
        <w:trPr>
          <w:trHeight w:val="227"/>
          <w:jc w:val="center"/>
        </w:trPr>
        <w:tc>
          <w:tcPr>
            <w:tcW w:w="3558" w:type="dxa"/>
            <w:vAlign w:val="center"/>
          </w:tcPr>
          <w:p w:rsidR="006042ED" w:rsidRPr="00E67FBD" w:rsidRDefault="006042ED" w:rsidP="00E67FBD">
            <w:pPr>
              <w:widowControl w:val="0"/>
              <w:spacing w:after="0"/>
              <w:ind w:firstLine="0"/>
              <w:rPr>
                <w:rFonts w:ascii="Times New Roman" w:hAnsi="Times New Roman" w:cs="Times New Roman"/>
                <w:sz w:val="20"/>
                <w:szCs w:val="20"/>
              </w:rPr>
            </w:pPr>
            <w:r w:rsidRPr="00E67FBD">
              <w:rPr>
                <w:rFonts w:ascii="Times New Roman" w:hAnsi="Times New Roman" w:cs="Times New Roman"/>
                <w:sz w:val="20"/>
                <w:szCs w:val="20"/>
              </w:rPr>
              <w:t>Легковые автомобили</w:t>
            </w:r>
          </w:p>
        </w:tc>
        <w:tc>
          <w:tcPr>
            <w:tcW w:w="2670" w:type="dxa"/>
            <w:vAlign w:val="center"/>
          </w:tcPr>
          <w:p w:rsidR="006042ED" w:rsidRPr="00E67FBD" w:rsidRDefault="006042ED" w:rsidP="00E67FBD">
            <w:pPr>
              <w:widowControl w:val="0"/>
              <w:spacing w:after="0"/>
              <w:ind w:firstLine="0"/>
              <w:jc w:val="center"/>
              <w:rPr>
                <w:rFonts w:ascii="Times New Roman" w:hAnsi="Times New Roman" w:cs="Times New Roman"/>
                <w:sz w:val="20"/>
                <w:szCs w:val="20"/>
              </w:rPr>
            </w:pPr>
            <w:r w:rsidRPr="00E67FBD">
              <w:rPr>
                <w:rFonts w:ascii="Times New Roman" w:hAnsi="Times New Roman" w:cs="Times New Roman"/>
                <w:sz w:val="20"/>
                <w:szCs w:val="20"/>
              </w:rPr>
              <w:t>1,0</w:t>
            </w:r>
          </w:p>
        </w:tc>
      </w:tr>
      <w:tr w:rsidR="006042ED" w:rsidRPr="00265261" w:rsidTr="00E67FBD">
        <w:trPr>
          <w:trHeight w:val="227"/>
          <w:jc w:val="center"/>
        </w:trPr>
        <w:tc>
          <w:tcPr>
            <w:tcW w:w="3558" w:type="dxa"/>
            <w:vAlign w:val="center"/>
          </w:tcPr>
          <w:p w:rsidR="006042ED" w:rsidRPr="00E67FBD" w:rsidRDefault="006042ED" w:rsidP="00E67FBD">
            <w:pPr>
              <w:widowControl w:val="0"/>
              <w:spacing w:after="0"/>
              <w:ind w:firstLine="0"/>
              <w:rPr>
                <w:rFonts w:ascii="Times New Roman" w:hAnsi="Times New Roman" w:cs="Times New Roman"/>
                <w:sz w:val="20"/>
                <w:szCs w:val="20"/>
              </w:rPr>
            </w:pPr>
            <w:r w:rsidRPr="00E67FBD">
              <w:rPr>
                <w:rFonts w:ascii="Times New Roman" w:hAnsi="Times New Roman" w:cs="Times New Roman"/>
                <w:sz w:val="20"/>
                <w:szCs w:val="20"/>
              </w:rPr>
              <w:t xml:space="preserve">Грузовые автомобили грузоподъемностью, </w:t>
            </w:r>
            <w:proofErr w:type="gramStart"/>
            <w:r w:rsidRPr="00E67FBD">
              <w:rPr>
                <w:rFonts w:ascii="Times New Roman" w:hAnsi="Times New Roman" w:cs="Times New Roman"/>
                <w:sz w:val="20"/>
                <w:szCs w:val="20"/>
              </w:rPr>
              <w:t>т</w:t>
            </w:r>
            <w:proofErr w:type="gramEnd"/>
            <w:r w:rsidRPr="00E67FBD">
              <w:rPr>
                <w:rFonts w:ascii="Times New Roman" w:hAnsi="Times New Roman" w:cs="Times New Roman"/>
                <w:sz w:val="20"/>
                <w:szCs w:val="20"/>
              </w:rPr>
              <w:t>:</w:t>
            </w:r>
          </w:p>
          <w:p w:rsidR="006042ED" w:rsidRPr="00E67FBD" w:rsidRDefault="006042ED" w:rsidP="00E67FBD">
            <w:pPr>
              <w:widowControl w:val="0"/>
              <w:spacing w:after="0"/>
              <w:ind w:firstLine="0"/>
              <w:rPr>
                <w:rFonts w:ascii="Times New Roman" w:hAnsi="Times New Roman" w:cs="Times New Roman"/>
                <w:sz w:val="20"/>
                <w:szCs w:val="20"/>
              </w:rPr>
            </w:pPr>
            <w:r w:rsidRPr="00E67FBD">
              <w:rPr>
                <w:rFonts w:ascii="Times New Roman" w:hAnsi="Times New Roman" w:cs="Times New Roman"/>
                <w:sz w:val="20"/>
                <w:szCs w:val="20"/>
              </w:rPr>
              <w:t>2</w:t>
            </w:r>
          </w:p>
          <w:p w:rsidR="006042ED" w:rsidRPr="00E67FBD" w:rsidRDefault="006042ED" w:rsidP="00E67FBD">
            <w:pPr>
              <w:widowControl w:val="0"/>
              <w:spacing w:after="0"/>
              <w:ind w:firstLine="0"/>
              <w:rPr>
                <w:rFonts w:ascii="Times New Roman" w:hAnsi="Times New Roman" w:cs="Times New Roman"/>
                <w:sz w:val="20"/>
                <w:szCs w:val="20"/>
              </w:rPr>
            </w:pPr>
            <w:r w:rsidRPr="00E67FBD">
              <w:rPr>
                <w:rFonts w:ascii="Times New Roman" w:hAnsi="Times New Roman" w:cs="Times New Roman"/>
                <w:sz w:val="20"/>
                <w:szCs w:val="20"/>
              </w:rPr>
              <w:t>6</w:t>
            </w:r>
          </w:p>
          <w:p w:rsidR="006042ED" w:rsidRPr="00E67FBD" w:rsidRDefault="006042ED" w:rsidP="00E67FBD">
            <w:pPr>
              <w:widowControl w:val="0"/>
              <w:spacing w:after="0"/>
              <w:ind w:firstLine="0"/>
              <w:rPr>
                <w:rFonts w:ascii="Times New Roman" w:hAnsi="Times New Roman" w:cs="Times New Roman"/>
                <w:sz w:val="20"/>
                <w:szCs w:val="20"/>
              </w:rPr>
            </w:pPr>
            <w:r w:rsidRPr="00E67FBD">
              <w:rPr>
                <w:rFonts w:ascii="Times New Roman" w:hAnsi="Times New Roman" w:cs="Times New Roman"/>
                <w:sz w:val="20"/>
                <w:szCs w:val="20"/>
              </w:rPr>
              <w:t>8</w:t>
            </w:r>
          </w:p>
          <w:p w:rsidR="006042ED" w:rsidRPr="00E67FBD" w:rsidRDefault="006042ED" w:rsidP="00E67FBD">
            <w:pPr>
              <w:widowControl w:val="0"/>
              <w:spacing w:after="0"/>
              <w:ind w:firstLine="0"/>
              <w:rPr>
                <w:rFonts w:ascii="Times New Roman" w:hAnsi="Times New Roman" w:cs="Times New Roman"/>
                <w:sz w:val="20"/>
                <w:szCs w:val="20"/>
              </w:rPr>
            </w:pPr>
            <w:r w:rsidRPr="00E67FBD">
              <w:rPr>
                <w:rFonts w:ascii="Times New Roman" w:hAnsi="Times New Roman" w:cs="Times New Roman"/>
                <w:sz w:val="20"/>
                <w:szCs w:val="20"/>
              </w:rPr>
              <w:t>14</w:t>
            </w:r>
          </w:p>
          <w:p w:rsidR="006042ED" w:rsidRPr="00E67FBD" w:rsidRDefault="006042ED" w:rsidP="00E67FBD">
            <w:pPr>
              <w:widowControl w:val="0"/>
              <w:spacing w:after="0"/>
              <w:ind w:firstLine="0"/>
              <w:rPr>
                <w:rFonts w:ascii="Times New Roman" w:hAnsi="Times New Roman" w:cs="Times New Roman"/>
                <w:sz w:val="20"/>
                <w:szCs w:val="20"/>
              </w:rPr>
            </w:pPr>
            <w:r w:rsidRPr="00E67FBD">
              <w:rPr>
                <w:rFonts w:ascii="Times New Roman" w:hAnsi="Times New Roman" w:cs="Times New Roman"/>
                <w:sz w:val="20"/>
                <w:szCs w:val="20"/>
              </w:rPr>
              <w:t>свыше 14</w:t>
            </w:r>
          </w:p>
        </w:tc>
        <w:tc>
          <w:tcPr>
            <w:tcW w:w="2670" w:type="dxa"/>
            <w:vAlign w:val="center"/>
          </w:tcPr>
          <w:p w:rsidR="006042ED" w:rsidRPr="00E67FBD" w:rsidRDefault="006042ED" w:rsidP="00E67FBD">
            <w:pPr>
              <w:widowControl w:val="0"/>
              <w:spacing w:after="0"/>
              <w:ind w:firstLine="0"/>
              <w:jc w:val="center"/>
              <w:rPr>
                <w:rFonts w:ascii="Times New Roman" w:hAnsi="Times New Roman" w:cs="Times New Roman"/>
                <w:sz w:val="20"/>
                <w:szCs w:val="20"/>
              </w:rPr>
            </w:pPr>
          </w:p>
          <w:p w:rsidR="006042ED" w:rsidRPr="00E67FBD" w:rsidRDefault="006042ED" w:rsidP="00E67FBD">
            <w:pPr>
              <w:widowControl w:val="0"/>
              <w:spacing w:after="0"/>
              <w:ind w:firstLine="0"/>
              <w:jc w:val="center"/>
              <w:rPr>
                <w:rFonts w:ascii="Times New Roman" w:hAnsi="Times New Roman" w:cs="Times New Roman"/>
                <w:sz w:val="20"/>
                <w:szCs w:val="20"/>
              </w:rPr>
            </w:pPr>
            <w:r w:rsidRPr="00E67FBD">
              <w:rPr>
                <w:rFonts w:ascii="Times New Roman" w:hAnsi="Times New Roman" w:cs="Times New Roman"/>
                <w:sz w:val="20"/>
                <w:szCs w:val="20"/>
              </w:rPr>
              <w:t>1,5</w:t>
            </w:r>
          </w:p>
          <w:p w:rsidR="006042ED" w:rsidRPr="00E67FBD" w:rsidRDefault="006042ED" w:rsidP="00E67FBD">
            <w:pPr>
              <w:widowControl w:val="0"/>
              <w:spacing w:after="0"/>
              <w:ind w:firstLine="0"/>
              <w:jc w:val="center"/>
              <w:rPr>
                <w:rFonts w:ascii="Times New Roman" w:hAnsi="Times New Roman" w:cs="Times New Roman"/>
                <w:sz w:val="20"/>
                <w:szCs w:val="20"/>
              </w:rPr>
            </w:pPr>
            <w:r w:rsidRPr="00E67FBD">
              <w:rPr>
                <w:rFonts w:ascii="Times New Roman" w:hAnsi="Times New Roman" w:cs="Times New Roman"/>
                <w:sz w:val="20"/>
                <w:szCs w:val="20"/>
              </w:rPr>
              <w:t>2,0</w:t>
            </w:r>
          </w:p>
          <w:p w:rsidR="006042ED" w:rsidRPr="00E67FBD" w:rsidRDefault="006042ED" w:rsidP="00E67FBD">
            <w:pPr>
              <w:widowControl w:val="0"/>
              <w:spacing w:after="0"/>
              <w:ind w:firstLine="0"/>
              <w:jc w:val="center"/>
              <w:rPr>
                <w:rFonts w:ascii="Times New Roman" w:hAnsi="Times New Roman" w:cs="Times New Roman"/>
                <w:sz w:val="20"/>
                <w:szCs w:val="20"/>
              </w:rPr>
            </w:pPr>
            <w:r w:rsidRPr="00E67FBD">
              <w:rPr>
                <w:rFonts w:ascii="Times New Roman" w:hAnsi="Times New Roman" w:cs="Times New Roman"/>
                <w:sz w:val="20"/>
                <w:szCs w:val="20"/>
              </w:rPr>
              <w:t>2,5</w:t>
            </w:r>
          </w:p>
          <w:p w:rsidR="006042ED" w:rsidRPr="00E67FBD" w:rsidRDefault="006042ED" w:rsidP="00E67FBD">
            <w:pPr>
              <w:widowControl w:val="0"/>
              <w:spacing w:after="0"/>
              <w:ind w:firstLine="0"/>
              <w:jc w:val="center"/>
              <w:rPr>
                <w:rFonts w:ascii="Times New Roman" w:hAnsi="Times New Roman" w:cs="Times New Roman"/>
                <w:sz w:val="20"/>
                <w:szCs w:val="20"/>
              </w:rPr>
            </w:pPr>
            <w:r w:rsidRPr="00E67FBD">
              <w:rPr>
                <w:rFonts w:ascii="Times New Roman" w:hAnsi="Times New Roman" w:cs="Times New Roman"/>
                <w:sz w:val="20"/>
                <w:szCs w:val="20"/>
              </w:rPr>
              <w:t>3,0</w:t>
            </w:r>
          </w:p>
          <w:p w:rsidR="006042ED" w:rsidRPr="00E67FBD" w:rsidRDefault="006042ED" w:rsidP="00E67FBD">
            <w:pPr>
              <w:widowControl w:val="0"/>
              <w:spacing w:after="0"/>
              <w:ind w:firstLine="0"/>
              <w:jc w:val="center"/>
              <w:rPr>
                <w:rFonts w:ascii="Times New Roman" w:hAnsi="Times New Roman" w:cs="Times New Roman"/>
                <w:sz w:val="20"/>
                <w:szCs w:val="20"/>
              </w:rPr>
            </w:pPr>
            <w:r w:rsidRPr="00E67FBD">
              <w:rPr>
                <w:rFonts w:ascii="Times New Roman" w:hAnsi="Times New Roman" w:cs="Times New Roman"/>
                <w:sz w:val="20"/>
                <w:szCs w:val="20"/>
              </w:rPr>
              <w:t>3,5</w:t>
            </w:r>
          </w:p>
        </w:tc>
      </w:tr>
      <w:tr w:rsidR="006042ED" w:rsidRPr="00265261" w:rsidTr="00E67FBD">
        <w:trPr>
          <w:trHeight w:val="227"/>
          <w:jc w:val="center"/>
        </w:trPr>
        <w:tc>
          <w:tcPr>
            <w:tcW w:w="3558" w:type="dxa"/>
            <w:vAlign w:val="center"/>
          </w:tcPr>
          <w:p w:rsidR="006042ED" w:rsidRPr="00E67FBD" w:rsidRDefault="006042ED" w:rsidP="00E67FBD">
            <w:pPr>
              <w:widowControl w:val="0"/>
              <w:spacing w:after="0"/>
              <w:ind w:firstLine="0"/>
              <w:rPr>
                <w:rFonts w:ascii="Times New Roman" w:hAnsi="Times New Roman" w:cs="Times New Roman"/>
                <w:sz w:val="20"/>
                <w:szCs w:val="20"/>
              </w:rPr>
            </w:pPr>
            <w:r w:rsidRPr="00E67FBD">
              <w:rPr>
                <w:rFonts w:ascii="Times New Roman" w:hAnsi="Times New Roman" w:cs="Times New Roman"/>
                <w:sz w:val="20"/>
                <w:szCs w:val="20"/>
              </w:rPr>
              <w:t xml:space="preserve">Автобусы </w:t>
            </w:r>
          </w:p>
        </w:tc>
        <w:tc>
          <w:tcPr>
            <w:tcW w:w="2670" w:type="dxa"/>
            <w:vAlign w:val="center"/>
          </w:tcPr>
          <w:p w:rsidR="006042ED" w:rsidRPr="00E67FBD" w:rsidRDefault="006042ED" w:rsidP="00E67FBD">
            <w:pPr>
              <w:widowControl w:val="0"/>
              <w:spacing w:after="0"/>
              <w:ind w:firstLine="0"/>
              <w:jc w:val="center"/>
              <w:rPr>
                <w:rFonts w:ascii="Times New Roman" w:hAnsi="Times New Roman" w:cs="Times New Roman"/>
                <w:sz w:val="20"/>
                <w:szCs w:val="20"/>
              </w:rPr>
            </w:pPr>
            <w:r w:rsidRPr="00E67FBD">
              <w:rPr>
                <w:rFonts w:ascii="Times New Roman" w:hAnsi="Times New Roman" w:cs="Times New Roman"/>
                <w:sz w:val="20"/>
                <w:szCs w:val="20"/>
              </w:rPr>
              <w:t>2,5</w:t>
            </w:r>
          </w:p>
        </w:tc>
      </w:tr>
      <w:tr w:rsidR="006042ED" w:rsidRPr="00265261" w:rsidTr="00E67FBD">
        <w:trPr>
          <w:trHeight w:val="227"/>
          <w:jc w:val="center"/>
        </w:trPr>
        <w:tc>
          <w:tcPr>
            <w:tcW w:w="3558" w:type="dxa"/>
            <w:vAlign w:val="center"/>
          </w:tcPr>
          <w:p w:rsidR="006042ED" w:rsidRPr="00E67FBD" w:rsidRDefault="006042ED" w:rsidP="00E67FBD">
            <w:pPr>
              <w:widowControl w:val="0"/>
              <w:spacing w:after="0"/>
              <w:ind w:firstLine="0"/>
              <w:rPr>
                <w:rFonts w:ascii="Times New Roman" w:hAnsi="Times New Roman" w:cs="Times New Roman"/>
                <w:sz w:val="20"/>
                <w:szCs w:val="20"/>
              </w:rPr>
            </w:pPr>
            <w:r w:rsidRPr="00E67FBD">
              <w:rPr>
                <w:rFonts w:ascii="Times New Roman" w:hAnsi="Times New Roman" w:cs="Times New Roman"/>
                <w:sz w:val="20"/>
                <w:szCs w:val="20"/>
              </w:rPr>
              <w:t xml:space="preserve">Троллейбусы </w:t>
            </w:r>
          </w:p>
        </w:tc>
        <w:tc>
          <w:tcPr>
            <w:tcW w:w="2670" w:type="dxa"/>
            <w:vAlign w:val="center"/>
          </w:tcPr>
          <w:p w:rsidR="006042ED" w:rsidRPr="00E67FBD" w:rsidRDefault="006042ED" w:rsidP="00E67FBD">
            <w:pPr>
              <w:widowControl w:val="0"/>
              <w:spacing w:after="0"/>
              <w:ind w:firstLine="0"/>
              <w:jc w:val="center"/>
              <w:rPr>
                <w:rFonts w:ascii="Times New Roman" w:hAnsi="Times New Roman" w:cs="Times New Roman"/>
                <w:sz w:val="20"/>
                <w:szCs w:val="20"/>
              </w:rPr>
            </w:pPr>
            <w:r w:rsidRPr="00E67FBD">
              <w:rPr>
                <w:rFonts w:ascii="Times New Roman" w:hAnsi="Times New Roman" w:cs="Times New Roman"/>
                <w:sz w:val="20"/>
                <w:szCs w:val="20"/>
              </w:rPr>
              <w:t>3,0</w:t>
            </w:r>
          </w:p>
        </w:tc>
      </w:tr>
      <w:tr w:rsidR="006042ED" w:rsidRPr="00265261" w:rsidTr="00E67FBD">
        <w:trPr>
          <w:trHeight w:val="227"/>
          <w:jc w:val="center"/>
        </w:trPr>
        <w:tc>
          <w:tcPr>
            <w:tcW w:w="3558" w:type="dxa"/>
            <w:vAlign w:val="center"/>
          </w:tcPr>
          <w:p w:rsidR="006042ED" w:rsidRPr="00E67FBD" w:rsidRDefault="006042ED" w:rsidP="00E67FBD">
            <w:pPr>
              <w:widowControl w:val="0"/>
              <w:spacing w:after="0"/>
              <w:ind w:firstLine="0"/>
              <w:rPr>
                <w:rFonts w:ascii="Times New Roman" w:hAnsi="Times New Roman" w:cs="Times New Roman"/>
                <w:sz w:val="20"/>
                <w:szCs w:val="20"/>
              </w:rPr>
            </w:pPr>
            <w:r w:rsidRPr="00E67FBD">
              <w:rPr>
                <w:rFonts w:ascii="Times New Roman" w:hAnsi="Times New Roman" w:cs="Times New Roman"/>
                <w:sz w:val="20"/>
                <w:szCs w:val="20"/>
              </w:rPr>
              <w:t xml:space="preserve">Микроавтобусы </w:t>
            </w:r>
          </w:p>
        </w:tc>
        <w:tc>
          <w:tcPr>
            <w:tcW w:w="2670" w:type="dxa"/>
            <w:vAlign w:val="center"/>
          </w:tcPr>
          <w:p w:rsidR="006042ED" w:rsidRPr="00E67FBD" w:rsidRDefault="006042ED" w:rsidP="00E67FBD">
            <w:pPr>
              <w:widowControl w:val="0"/>
              <w:spacing w:after="0"/>
              <w:ind w:firstLine="0"/>
              <w:jc w:val="center"/>
              <w:rPr>
                <w:rFonts w:ascii="Times New Roman" w:hAnsi="Times New Roman" w:cs="Times New Roman"/>
                <w:sz w:val="20"/>
                <w:szCs w:val="20"/>
              </w:rPr>
            </w:pPr>
            <w:r w:rsidRPr="00E67FBD">
              <w:rPr>
                <w:rFonts w:ascii="Times New Roman" w:hAnsi="Times New Roman" w:cs="Times New Roman"/>
                <w:sz w:val="20"/>
                <w:szCs w:val="20"/>
              </w:rPr>
              <w:t>1,5</w:t>
            </w:r>
          </w:p>
        </w:tc>
      </w:tr>
      <w:tr w:rsidR="006042ED" w:rsidRPr="00265261" w:rsidTr="00E67FBD">
        <w:trPr>
          <w:trHeight w:val="227"/>
          <w:jc w:val="center"/>
        </w:trPr>
        <w:tc>
          <w:tcPr>
            <w:tcW w:w="3558" w:type="dxa"/>
            <w:vAlign w:val="center"/>
          </w:tcPr>
          <w:p w:rsidR="006042ED" w:rsidRPr="00E67FBD" w:rsidRDefault="006042ED" w:rsidP="00E67FBD">
            <w:pPr>
              <w:widowControl w:val="0"/>
              <w:spacing w:after="0"/>
              <w:ind w:firstLine="0"/>
              <w:rPr>
                <w:rFonts w:ascii="Times New Roman" w:hAnsi="Times New Roman" w:cs="Times New Roman"/>
                <w:sz w:val="20"/>
                <w:szCs w:val="20"/>
              </w:rPr>
            </w:pPr>
            <w:r w:rsidRPr="00E67FBD">
              <w:rPr>
                <w:rFonts w:ascii="Times New Roman" w:hAnsi="Times New Roman" w:cs="Times New Roman"/>
                <w:sz w:val="20"/>
                <w:szCs w:val="20"/>
              </w:rPr>
              <w:t>Мотоциклы и мопеды</w:t>
            </w:r>
          </w:p>
        </w:tc>
        <w:tc>
          <w:tcPr>
            <w:tcW w:w="2670" w:type="dxa"/>
            <w:vAlign w:val="center"/>
          </w:tcPr>
          <w:p w:rsidR="006042ED" w:rsidRPr="00E67FBD" w:rsidRDefault="006042ED" w:rsidP="00E67FBD">
            <w:pPr>
              <w:widowControl w:val="0"/>
              <w:spacing w:after="0"/>
              <w:ind w:firstLine="0"/>
              <w:jc w:val="center"/>
              <w:rPr>
                <w:rFonts w:ascii="Times New Roman" w:hAnsi="Times New Roman" w:cs="Times New Roman"/>
                <w:sz w:val="20"/>
                <w:szCs w:val="20"/>
              </w:rPr>
            </w:pPr>
            <w:r w:rsidRPr="00E67FBD">
              <w:rPr>
                <w:rFonts w:ascii="Times New Roman" w:hAnsi="Times New Roman" w:cs="Times New Roman"/>
                <w:sz w:val="20"/>
                <w:szCs w:val="20"/>
              </w:rPr>
              <w:t>0,5</w:t>
            </w:r>
          </w:p>
        </w:tc>
      </w:tr>
      <w:tr w:rsidR="006042ED" w:rsidRPr="00265261" w:rsidTr="00E67FBD">
        <w:trPr>
          <w:trHeight w:val="227"/>
          <w:jc w:val="center"/>
        </w:trPr>
        <w:tc>
          <w:tcPr>
            <w:tcW w:w="3558" w:type="dxa"/>
            <w:vAlign w:val="center"/>
          </w:tcPr>
          <w:p w:rsidR="006042ED" w:rsidRPr="00E67FBD" w:rsidRDefault="006042ED" w:rsidP="00E67FBD">
            <w:pPr>
              <w:widowControl w:val="0"/>
              <w:spacing w:after="0"/>
              <w:ind w:firstLine="0"/>
              <w:rPr>
                <w:rFonts w:ascii="Times New Roman" w:hAnsi="Times New Roman" w:cs="Times New Roman"/>
                <w:sz w:val="20"/>
                <w:szCs w:val="20"/>
              </w:rPr>
            </w:pPr>
            <w:r w:rsidRPr="00E67FBD">
              <w:rPr>
                <w:rFonts w:ascii="Times New Roman" w:hAnsi="Times New Roman" w:cs="Times New Roman"/>
                <w:sz w:val="20"/>
                <w:szCs w:val="20"/>
              </w:rPr>
              <w:t xml:space="preserve">Мотоциклы с коляской </w:t>
            </w:r>
          </w:p>
        </w:tc>
        <w:tc>
          <w:tcPr>
            <w:tcW w:w="2670" w:type="dxa"/>
            <w:vAlign w:val="center"/>
          </w:tcPr>
          <w:p w:rsidR="006042ED" w:rsidRPr="00E67FBD" w:rsidRDefault="006042ED" w:rsidP="00E67FBD">
            <w:pPr>
              <w:widowControl w:val="0"/>
              <w:spacing w:after="0"/>
              <w:ind w:firstLine="0"/>
              <w:jc w:val="center"/>
              <w:rPr>
                <w:rFonts w:ascii="Times New Roman" w:hAnsi="Times New Roman" w:cs="Times New Roman"/>
                <w:sz w:val="20"/>
                <w:szCs w:val="20"/>
              </w:rPr>
            </w:pPr>
            <w:r w:rsidRPr="00E67FBD">
              <w:rPr>
                <w:rFonts w:ascii="Times New Roman" w:hAnsi="Times New Roman" w:cs="Times New Roman"/>
                <w:sz w:val="20"/>
                <w:szCs w:val="20"/>
              </w:rPr>
              <w:t>0,75</w:t>
            </w:r>
          </w:p>
        </w:tc>
      </w:tr>
    </w:tbl>
    <w:p w:rsidR="006042ED" w:rsidRPr="00E67FBD" w:rsidRDefault="006042ED" w:rsidP="00E67FBD">
      <w:pPr>
        <w:widowControl w:val="0"/>
        <w:autoSpaceDE w:val="0"/>
        <w:autoSpaceDN w:val="0"/>
        <w:adjustRightInd w:val="0"/>
        <w:spacing w:after="0"/>
        <w:rPr>
          <w:rFonts w:ascii="Times New Roman" w:hAnsi="Times New Roman" w:cs="Times New Roman"/>
          <w:sz w:val="28"/>
          <w:szCs w:val="28"/>
        </w:rPr>
      </w:pPr>
    </w:p>
    <w:p w:rsidR="006042ED" w:rsidRPr="00E67FBD" w:rsidRDefault="006042ED" w:rsidP="00E67FBD">
      <w:pPr>
        <w:widowControl w:val="0"/>
        <w:autoSpaceDE w:val="0"/>
        <w:autoSpaceDN w:val="0"/>
        <w:adjustRightInd w:val="0"/>
        <w:spacing w:after="0"/>
        <w:rPr>
          <w:rFonts w:ascii="Times New Roman" w:hAnsi="Times New Roman" w:cs="Times New Roman"/>
          <w:sz w:val="28"/>
          <w:szCs w:val="28"/>
        </w:rPr>
      </w:pPr>
      <w:r w:rsidRPr="00E67FBD">
        <w:rPr>
          <w:rFonts w:ascii="Times New Roman" w:hAnsi="Times New Roman" w:cs="Times New Roman"/>
          <w:sz w:val="28"/>
          <w:szCs w:val="28"/>
        </w:rPr>
        <w:t xml:space="preserve">Основные расчетные параметры уличной сети городских округов и городских поселений следует устанавливать в соответствии с таблицей </w:t>
      </w:r>
    </w:p>
    <w:p w:rsidR="006042ED" w:rsidRPr="00E67FBD" w:rsidRDefault="006042ED" w:rsidP="009A2EE9">
      <w:pPr>
        <w:widowControl w:val="0"/>
        <w:jc w:val="right"/>
        <w:rPr>
          <w:rFonts w:ascii="Times New Roman" w:hAnsi="Times New Roman" w:cs="Times New Roman"/>
          <w:sz w:val="28"/>
          <w:szCs w:val="28"/>
        </w:rPr>
      </w:pPr>
      <w:r w:rsidRPr="00E67FBD">
        <w:rPr>
          <w:rFonts w:ascii="Times New Roman" w:hAnsi="Times New Roman" w:cs="Times New Roman"/>
          <w:sz w:val="28"/>
          <w:szCs w:val="28"/>
        </w:rPr>
        <w:t xml:space="preserve">Таблица </w:t>
      </w:r>
      <w:r w:rsidR="009A2EE9">
        <w:rPr>
          <w:rFonts w:ascii="Times New Roman" w:hAnsi="Times New Roman" w:cs="Times New Roman"/>
          <w:sz w:val="28"/>
          <w:szCs w:val="28"/>
        </w:rPr>
        <w:t>3.2.6</w:t>
      </w:r>
    </w:p>
    <w:tbl>
      <w:tblPr>
        <w:tblW w:w="10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9" w:type="dxa"/>
          <w:right w:w="39" w:type="dxa"/>
        </w:tblCellMar>
        <w:tblLook w:val="0000"/>
      </w:tblPr>
      <w:tblGrid>
        <w:gridCol w:w="2334"/>
        <w:gridCol w:w="1162"/>
        <w:gridCol w:w="1022"/>
        <w:gridCol w:w="945"/>
        <w:gridCol w:w="851"/>
        <w:gridCol w:w="1134"/>
        <w:gridCol w:w="1276"/>
        <w:gridCol w:w="1350"/>
      </w:tblGrid>
      <w:tr w:rsidR="006042ED" w:rsidRPr="00265261" w:rsidTr="009A2EE9">
        <w:trPr>
          <w:tblHeader/>
          <w:jc w:val="center"/>
        </w:trPr>
        <w:tc>
          <w:tcPr>
            <w:tcW w:w="2334" w:type="dxa"/>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 xml:space="preserve">Категория дорог </w:t>
            </w:r>
          </w:p>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и улиц</w:t>
            </w:r>
          </w:p>
        </w:tc>
        <w:tc>
          <w:tcPr>
            <w:tcW w:w="1162" w:type="dxa"/>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 xml:space="preserve">Расчетная скорость движения, </w:t>
            </w:r>
            <w:proofErr w:type="gramStart"/>
            <w:r w:rsidRPr="00E67FBD">
              <w:rPr>
                <w:rFonts w:ascii="Times New Roman" w:hAnsi="Times New Roman" w:cs="Times New Roman"/>
              </w:rPr>
              <w:t>км</w:t>
            </w:r>
            <w:proofErr w:type="gramEnd"/>
            <w:r w:rsidRPr="00E67FBD">
              <w:rPr>
                <w:rFonts w:ascii="Times New Roman" w:hAnsi="Times New Roman" w:cs="Times New Roman"/>
              </w:rPr>
              <w:t>/ч</w:t>
            </w:r>
          </w:p>
        </w:tc>
        <w:tc>
          <w:tcPr>
            <w:tcW w:w="1022" w:type="dxa"/>
            <w:shd w:val="clear" w:color="auto" w:fill="D9D9D9" w:themeFill="background1" w:themeFillShade="D9"/>
            <w:vAlign w:val="center"/>
          </w:tcPr>
          <w:p w:rsidR="006042ED" w:rsidRPr="00E67FBD" w:rsidRDefault="006042ED" w:rsidP="009A2EE9">
            <w:pPr>
              <w:widowControl w:val="0"/>
              <w:spacing w:after="0"/>
              <w:ind w:firstLine="0"/>
              <w:jc w:val="center"/>
              <w:rPr>
                <w:rFonts w:ascii="Times New Roman" w:hAnsi="Times New Roman" w:cs="Times New Roman"/>
              </w:rPr>
            </w:pPr>
            <w:r w:rsidRPr="00E67FBD">
              <w:rPr>
                <w:rFonts w:ascii="Times New Roman" w:hAnsi="Times New Roman" w:cs="Times New Roman"/>
              </w:rPr>
              <w:t xml:space="preserve">Ширина в красных линиях, </w:t>
            </w:r>
            <w:proofErr w:type="gramStart"/>
            <w:r w:rsidRPr="00E67FBD">
              <w:rPr>
                <w:rFonts w:ascii="Times New Roman" w:hAnsi="Times New Roman" w:cs="Times New Roman"/>
              </w:rPr>
              <w:t>м</w:t>
            </w:r>
            <w:proofErr w:type="gramEnd"/>
          </w:p>
        </w:tc>
        <w:tc>
          <w:tcPr>
            <w:tcW w:w="945" w:type="dxa"/>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 xml:space="preserve">Ширина полосы </w:t>
            </w:r>
            <w:proofErr w:type="gramStart"/>
            <w:r w:rsidRPr="00E67FBD">
              <w:rPr>
                <w:rFonts w:ascii="Times New Roman" w:hAnsi="Times New Roman" w:cs="Times New Roman"/>
              </w:rPr>
              <w:t>движе</w:t>
            </w:r>
            <w:r w:rsidR="009A2EE9">
              <w:rPr>
                <w:rFonts w:ascii="Times New Roman" w:hAnsi="Times New Roman" w:cs="Times New Roman"/>
              </w:rPr>
              <w:t>-</w:t>
            </w:r>
            <w:r w:rsidRPr="00E67FBD">
              <w:rPr>
                <w:rFonts w:ascii="Times New Roman" w:hAnsi="Times New Roman" w:cs="Times New Roman"/>
              </w:rPr>
              <w:t>ния</w:t>
            </w:r>
            <w:proofErr w:type="gramEnd"/>
            <w:r w:rsidRPr="00E67FBD">
              <w:rPr>
                <w:rFonts w:ascii="Times New Roman" w:hAnsi="Times New Roman" w:cs="Times New Roman"/>
              </w:rPr>
              <w:t>, м</w:t>
            </w:r>
          </w:p>
        </w:tc>
        <w:tc>
          <w:tcPr>
            <w:tcW w:w="851" w:type="dxa"/>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 xml:space="preserve">Число полос </w:t>
            </w:r>
            <w:proofErr w:type="gramStart"/>
            <w:r w:rsidRPr="00E67FBD">
              <w:rPr>
                <w:rFonts w:ascii="Times New Roman" w:hAnsi="Times New Roman" w:cs="Times New Roman"/>
              </w:rPr>
              <w:t>движе-ния</w:t>
            </w:r>
            <w:proofErr w:type="gramEnd"/>
          </w:p>
        </w:tc>
        <w:tc>
          <w:tcPr>
            <w:tcW w:w="1134" w:type="dxa"/>
            <w:shd w:val="clear" w:color="auto" w:fill="D9D9D9" w:themeFill="background1" w:themeFillShade="D9"/>
            <w:vAlign w:val="center"/>
          </w:tcPr>
          <w:p w:rsidR="006042ED" w:rsidRPr="00E67FBD" w:rsidRDefault="006042ED" w:rsidP="009A2EE9">
            <w:pPr>
              <w:widowControl w:val="0"/>
              <w:spacing w:after="0"/>
              <w:ind w:firstLine="0"/>
              <w:jc w:val="center"/>
              <w:rPr>
                <w:rFonts w:ascii="Times New Roman" w:hAnsi="Times New Roman" w:cs="Times New Roman"/>
              </w:rPr>
            </w:pPr>
            <w:proofErr w:type="gramStart"/>
            <w:r w:rsidRPr="00E67FBD">
              <w:rPr>
                <w:rFonts w:ascii="Times New Roman" w:hAnsi="Times New Roman" w:cs="Times New Roman"/>
              </w:rPr>
              <w:t>Наимень</w:t>
            </w:r>
            <w:r w:rsidR="009A2EE9">
              <w:rPr>
                <w:rFonts w:ascii="Times New Roman" w:hAnsi="Times New Roman" w:cs="Times New Roman"/>
              </w:rPr>
              <w:t>-</w:t>
            </w:r>
            <w:r w:rsidRPr="00E67FBD">
              <w:rPr>
                <w:rFonts w:ascii="Times New Roman" w:hAnsi="Times New Roman" w:cs="Times New Roman"/>
              </w:rPr>
              <w:t>ший</w:t>
            </w:r>
            <w:proofErr w:type="gramEnd"/>
            <w:r w:rsidRPr="00E67FBD">
              <w:rPr>
                <w:rFonts w:ascii="Times New Roman" w:hAnsi="Times New Roman" w:cs="Times New Roman"/>
              </w:rPr>
              <w:t xml:space="preserve"> радиус кривых в плане, м</w:t>
            </w:r>
          </w:p>
        </w:tc>
        <w:tc>
          <w:tcPr>
            <w:tcW w:w="1276" w:type="dxa"/>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rPr>
            </w:pPr>
            <w:proofErr w:type="gramStart"/>
            <w:r w:rsidRPr="00E67FBD">
              <w:rPr>
                <w:rFonts w:ascii="Times New Roman" w:hAnsi="Times New Roman" w:cs="Times New Roman"/>
              </w:rPr>
              <w:t>Наиболь</w:t>
            </w:r>
            <w:r w:rsidR="009A2EE9">
              <w:rPr>
                <w:rFonts w:ascii="Times New Roman" w:hAnsi="Times New Roman" w:cs="Times New Roman"/>
              </w:rPr>
              <w:t>-</w:t>
            </w:r>
            <w:r w:rsidRPr="00E67FBD">
              <w:rPr>
                <w:rFonts w:ascii="Times New Roman" w:hAnsi="Times New Roman" w:cs="Times New Roman"/>
              </w:rPr>
              <w:t>ший</w:t>
            </w:r>
            <w:proofErr w:type="gramEnd"/>
            <w:r w:rsidRPr="00E67FBD">
              <w:rPr>
                <w:rFonts w:ascii="Times New Roman" w:hAnsi="Times New Roman" w:cs="Times New Roman"/>
              </w:rPr>
              <w:t xml:space="preserve"> продольный уклон, ‰</w:t>
            </w:r>
          </w:p>
        </w:tc>
        <w:tc>
          <w:tcPr>
            <w:tcW w:w="1350" w:type="dxa"/>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 xml:space="preserve">Ширина </w:t>
            </w:r>
            <w:r w:rsidRPr="00E67FBD">
              <w:rPr>
                <w:rFonts w:ascii="Times New Roman" w:hAnsi="Times New Roman" w:cs="Times New Roman"/>
                <w:spacing w:val="-2"/>
              </w:rPr>
              <w:t>пешеходной</w:t>
            </w:r>
            <w:r w:rsidRPr="00E67FBD">
              <w:rPr>
                <w:rFonts w:ascii="Times New Roman" w:hAnsi="Times New Roman" w:cs="Times New Roman"/>
              </w:rPr>
              <w:t xml:space="preserve"> части тротуара, </w:t>
            </w:r>
            <w:proofErr w:type="gramStart"/>
            <w:r w:rsidRPr="00E67FBD">
              <w:rPr>
                <w:rFonts w:ascii="Times New Roman" w:hAnsi="Times New Roman" w:cs="Times New Roman"/>
              </w:rPr>
              <w:t>м</w:t>
            </w:r>
            <w:proofErr w:type="gramEnd"/>
          </w:p>
        </w:tc>
      </w:tr>
      <w:tr w:rsidR="006042ED" w:rsidRPr="00265261" w:rsidTr="009A2EE9">
        <w:trPr>
          <w:trHeight w:val="227"/>
          <w:jc w:val="center"/>
        </w:trPr>
        <w:tc>
          <w:tcPr>
            <w:tcW w:w="2334" w:type="dxa"/>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1</w:t>
            </w:r>
          </w:p>
        </w:tc>
        <w:tc>
          <w:tcPr>
            <w:tcW w:w="1162" w:type="dxa"/>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2</w:t>
            </w:r>
          </w:p>
        </w:tc>
        <w:tc>
          <w:tcPr>
            <w:tcW w:w="1022" w:type="dxa"/>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w:t>
            </w:r>
          </w:p>
        </w:tc>
        <w:tc>
          <w:tcPr>
            <w:tcW w:w="945" w:type="dxa"/>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w:t>
            </w:r>
          </w:p>
        </w:tc>
        <w:tc>
          <w:tcPr>
            <w:tcW w:w="851" w:type="dxa"/>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5</w:t>
            </w:r>
          </w:p>
        </w:tc>
        <w:tc>
          <w:tcPr>
            <w:tcW w:w="1134" w:type="dxa"/>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6</w:t>
            </w:r>
          </w:p>
        </w:tc>
        <w:tc>
          <w:tcPr>
            <w:tcW w:w="1276" w:type="dxa"/>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7</w:t>
            </w:r>
          </w:p>
        </w:tc>
        <w:tc>
          <w:tcPr>
            <w:tcW w:w="1350" w:type="dxa"/>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8</w:t>
            </w: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 xml:space="preserve">Магистральные дороги: </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p>
        </w:tc>
        <w:tc>
          <w:tcPr>
            <w:tcW w:w="1022" w:type="dxa"/>
          </w:tcPr>
          <w:p w:rsidR="006042ED" w:rsidRPr="00E67FBD" w:rsidRDefault="006042ED" w:rsidP="00E67FBD">
            <w:pPr>
              <w:widowControl w:val="0"/>
              <w:spacing w:after="0"/>
              <w:ind w:firstLine="0"/>
              <w:jc w:val="center"/>
              <w:rPr>
                <w:rFonts w:ascii="Times New Roman" w:hAnsi="Times New Roman" w:cs="Times New Roman"/>
              </w:rPr>
            </w:pPr>
          </w:p>
        </w:tc>
        <w:tc>
          <w:tcPr>
            <w:tcW w:w="945" w:type="dxa"/>
          </w:tcPr>
          <w:p w:rsidR="006042ED" w:rsidRPr="00E67FBD" w:rsidRDefault="006042ED" w:rsidP="00E67FBD">
            <w:pPr>
              <w:widowControl w:val="0"/>
              <w:spacing w:after="0"/>
              <w:ind w:firstLine="0"/>
              <w:jc w:val="center"/>
              <w:rPr>
                <w:rFonts w:ascii="Times New Roman" w:hAnsi="Times New Roman" w:cs="Times New Roman"/>
              </w:rPr>
            </w:pPr>
          </w:p>
        </w:tc>
        <w:tc>
          <w:tcPr>
            <w:tcW w:w="851" w:type="dxa"/>
          </w:tcPr>
          <w:p w:rsidR="006042ED" w:rsidRPr="00E67FBD" w:rsidRDefault="006042ED" w:rsidP="00E67FBD">
            <w:pPr>
              <w:widowControl w:val="0"/>
              <w:spacing w:after="0"/>
              <w:ind w:firstLine="0"/>
              <w:jc w:val="center"/>
              <w:rPr>
                <w:rFonts w:ascii="Times New Roman" w:hAnsi="Times New Roman" w:cs="Times New Roman"/>
              </w:rPr>
            </w:pPr>
          </w:p>
        </w:tc>
        <w:tc>
          <w:tcPr>
            <w:tcW w:w="1134" w:type="dxa"/>
          </w:tcPr>
          <w:p w:rsidR="006042ED" w:rsidRPr="00E67FBD" w:rsidRDefault="006042ED" w:rsidP="00E67FBD">
            <w:pPr>
              <w:widowControl w:val="0"/>
              <w:spacing w:after="0"/>
              <w:ind w:firstLine="0"/>
              <w:jc w:val="center"/>
              <w:rPr>
                <w:rFonts w:ascii="Times New Roman" w:hAnsi="Times New Roman" w:cs="Times New Roman"/>
              </w:rPr>
            </w:pPr>
          </w:p>
        </w:tc>
        <w:tc>
          <w:tcPr>
            <w:tcW w:w="1276" w:type="dxa"/>
          </w:tcPr>
          <w:p w:rsidR="006042ED" w:rsidRPr="00E67FBD" w:rsidRDefault="006042ED" w:rsidP="00E67FBD">
            <w:pPr>
              <w:widowControl w:val="0"/>
              <w:spacing w:after="0"/>
              <w:ind w:firstLine="0"/>
              <w:jc w:val="center"/>
              <w:rPr>
                <w:rFonts w:ascii="Times New Roman" w:hAnsi="Times New Roman" w:cs="Times New Roman"/>
              </w:rPr>
            </w:pPr>
          </w:p>
        </w:tc>
        <w:tc>
          <w:tcPr>
            <w:tcW w:w="1350" w:type="dxa"/>
          </w:tcPr>
          <w:p w:rsidR="006042ED" w:rsidRPr="00E67FBD" w:rsidRDefault="006042ED" w:rsidP="00E67FBD">
            <w:pPr>
              <w:widowControl w:val="0"/>
              <w:spacing w:after="0"/>
              <w:ind w:firstLine="0"/>
              <w:jc w:val="center"/>
              <w:rPr>
                <w:rFonts w:ascii="Times New Roman" w:hAnsi="Times New Roman" w:cs="Times New Roman"/>
              </w:rPr>
            </w:pP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скоростного движения</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120</w:t>
            </w:r>
          </w:p>
        </w:tc>
        <w:tc>
          <w:tcPr>
            <w:tcW w:w="102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50-75</w:t>
            </w:r>
          </w:p>
        </w:tc>
        <w:tc>
          <w:tcPr>
            <w:tcW w:w="945"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3,75</w:t>
            </w:r>
          </w:p>
        </w:tc>
        <w:tc>
          <w:tcPr>
            <w:tcW w:w="851"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4-8</w:t>
            </w:r>
          </w:p>
        </w:tc>
        <w:tc>
          <w:tcPr>
            <w:tcW w:w="1134"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600</w:t>
            </w:r>
          </w:p>
        </w:tc>
        <w:tc>
          <w:tcPr>
            <w:tcW w:w="1276"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30</w:t>
            </w:r>
          </w:p>
        </w:tc>
        <w:tc>
          <w:tcPr>
            <w:tcW w:w="1350"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noBreakHyphen/>
            </w: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 xml:space="preserve">регулируемого </w:t>
            </w:r>
          </w:p>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движения</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80</w:t>
            </w:r>
          </w:p>
        </w:tc>
        <w:tc>
          <w:tcPr>
            <w:tcW w:w="102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40-65</w:t>
            </w:r>
          </w:p>
        </w:tc>
        <w:tc>
          <w:tcPr>
            <w:tcW w:w="945"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3,50</w:t>
            </w:r>
          </w:p>
        </w:tc>
        <w:tc>
          <w:tcPr>
            <w:tcW w:w="851"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2-6</w:t>
            </w:r>
          </w:p>
        </w:tc>
        <w:tc>
          <w:tcPr>
            <w:tcW w:w="1134"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400</w:t>
            </w:r>
          </w:p>
        </w:tc>
        <w:tc>
          <w:tcPr>
            <w:tcW w:w="1276"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50</w:t>
            </w:r>
          </w:p>
        </w:tc>
        <w:tc>
          <w:tcPr>
            <w:tcW w:w="1350"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noBreakHyphen/>
            </w: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Магистральные улицы:</w:t>
            </w:r>
          </w:p>
          <w:p w:rsidR="006042ED" w:rsidRPr="00E67FBD" w:rsidRDefault="006042ED" w:rsidP="00E67FBD">
            <w:pPr>
              <w:widowControl w:val="0"/>
              <w:spacing w:after="0"/>
              <w:ind w:firstLine="0"/>
              <w:rPr>
                <w:rFonts w:ascii="Times New Roman" w:hAnsi="Times New Roman" w:cs="Times New Roman"/>
              </w:rPr>
            </w:pPr>
          </w:p>
        </w:tc>
        <w:tc>
          <w:tcPr>
            <w:tcW w:w="1162" w:type="dxa"/>
          </w:tcPr>
          <w:p w:rsidR="006042ED" w:rsidRPr="00E67FBD" w:rsidRDefault="006042ED" w:rsidP="00E67FBD">
            <w:pPr>
              <w:widowControl w:val="0"/>
              <w:spacing w:after="0"/>
              <w:ind w:firstLine="0"/>
              <w:jc w:val="center"/>
              <w:rPr>
                <w:rFonts w:ascii="Times New Roman" w:hAnsi="Times New Roman" w:cs="Times New Roman"/>
              </w:rPr>
            </w:pPr>
          </w:p>
        </w:tc>
        <w:tc>
          <w:tcPr>
            <w:tcW w:w="1022" w:type="dxa"/>
          </w:tcPr>
          <w:p w:rsidR="006042ED" w:rsidRPr="00E67FBD" w:rsidRDefault="006042ED" w:rsidP="00E67FBD">
            <w:pPr>
              <w:widowControl w:val="0"/>
              <w:spacing w:after="0"/>
              <w:ind w:firstLine="0"/>
              <w:jc w:val="center"/>
              <w:rPr>
                <w:rFonts w:ascii="Times New Roman" w:hAnsi="Times New Roman" w:cs="Times New Roman"/>
              </w:rPr>
            </w:pPr>
          </w:p>
        </w:tc>
        <w:tc>
          <w:tcPr>
            <w:tcW w:w="945" w:type="dxa"/>
          </w:tcPr>
          <w:p w:rsidR="006042ED" w:rsidRPr="00E67FBD" w:rsidRDefault="006042ED" w:rsidP="00E67FBD">
            <w:pPr>
              <w:widowControl w:val="0"/>
              <w:spacing w:after="0"/>
              <w:ind w:firstLine="0"/>
              <w:jc w:val="center"/>
              <w:rPr>
                <w:rFonts w:ascii="Times New Roman" w:hAnsi="Times New Roman" w:cs="Times New Roman"/>
              </w:rPr>
            </w:pPr>
          </w:p>
        </w:tc>
        <w:tc>
          <w:tcPr>
            <w:tcW w:w="851" w:type="dxa"/>
          </w:tcPr>
          <w:p w:rsidR="006042ED" w:rsidRPr="00E67FBD" w:rsidRDefault="006042ED" w:rsidP="00E67FBD">
            <w:pPr>
              <w:widowControl w:val="0"/>
              <w:spacing w:after="0"/>
              <w:ind w:firstLine="0"/>
              <w:jc w:val="center"/>
              <w:rPr>
                <w:rFonts w:ascii="Times New Roman" w:hAnsi="Times New Roman" w:cs="Times New Roman"/>
              </w:rPr>
            </w:pPr>
          </w:p>
        </w:tc>
        <w:tc>
          <w:tcPr>
            <w:tcW w:w="1134" w:type="dxa"/>
          </w:tcPr>
          <w:p w:rsidR="006042ED" w:rsidRPr="00E67FBD" w:rsidRDefault="006042ED" w:rsidP="00E67FBD">
            <w:pPr>
              <w:widowControl w:val="0"/>
              <w:spacing w:after="0"/>
              <w:ind w:firstLine="0"/>
              <w:jc w:val="center"/>
              <w:rPr>
                <w:rFonts w:ascii="Times New Roman" w:hAnsi="Times New Roman" w:cs="Times New Roman"/>
              </w:rPr>
            </w:pPr>
          </w:p>
        </w:tc>
        <w:tc>
          <w:tcPr>
            <w:tcW w:w="1276" w:type="dxa"/>
          </w:tcPr>
          <w:p w:rsidR="006042ED" w:rsidRPr="00E67FBD" w:rsidRDefault="006042ED" w:rsidP="00E67FBD">
            <w:pPr>
              <w:widowControl w:val="0"/>
              <w:spacing w:after="0"/>
              <w:ind w:firstLine="0"/>
              <w:jc w:val="center"/>
              <w:rPr>
                <w:rFonts w:ascii="Times New Roman" w:hAnsi="Times New Roman" w:cs="Times New Roman"/>
              </w:rPr>
            </w:pPr>
          </w:p>
        </w:tc>
        <w:tc>
          <w:tcPr>
            <w:tcW w:w="1350" w:type="dxa"/>
          </w:tcPr>
          <w:p w:rsidR="006042ED" w:rsidRPr="00E67FBD" w:rsidRDefault="006042ED" w:rsidP="00E67FBD">
            <w:pPr>
              <w:widowControl w:val="0"/>
              <w:spacing w:after="0"/>
              <w:ind w:firstLine="0"/>
              <w:jc w:val="center"/>
              <w:rPr>
                <w:rFonts w:ascii="Times New Roman" w:hAnsi="Times New Roman" w:cs="Times New Roman"/>
              </w:rPr>
            </w:pPr>
          </w:p>
        </w:tc>
      </w:tr>
      <w:tr w:rsidR="006042ED" w:rsidRPr="00265261" w:rsidTr="009A2EE9">
        <w:trPr>
          <w:trHeight w:val="227"/>
          <w:jc w:val="center"/>
        </w:trPr>
        <w:tc>
          <w:tcPr>
            <w:tcW w:w="2334" w:type="dxa"/>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1</w:t>
            </w:r>
          </w:p>
        </w:tc>
        <w:tc>
          <w:tcPr>
            <w:tcW w:w="1162" w:type="dxa"/>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2</w:t>
            </w:r>
          </w:p>
        </w:tc>
        <w:tc>
          <w:tcPr>
            <w:tcW w:w="1022" w:type="dxa"/>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w:t>
            </w:r>
          </w:p>
        </w:tc>
        <w:tc>
          <w:tcPr>
            <w:tcW w:w="945" w:type="dxa"/>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w:t>
            </w:r>
          </w:p>
        </w:tc>
        <w:tc>
          <w:tcPr>
            <w:tcW w:w="851" w:type="dxa"/>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5</w:t>
            </w:r>
          </w:p>
        </w:tc>
        <w:tc>
          <w:tcPr>
            <w:tcW w:w="1134" w:type="dxa"/>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6</w:t>
            </w:r>
          </w:p>
        </w:tc>
        <w:tc>
          <w:tcPr>
            <w:tcW w:w="1276" w:type="dxa"/>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7</w:t>
            </w:r>
          </w:p>
        </w:tc>
        <w:tc>
          <w:tcPr>
            <w:tcW w:w="1350" w:type="dxa"/>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8</w:t>
            </w: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 xml:space="preserve">общегородского </w:t>
            </w:r>
          </w:p>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значения:</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p>
        </w:tc>
        <w:tc>
          <w:tcPr>
            <w:tcW w:w="1022" w:type="dxa"/>
          </w:tcPr>
          <w:p w:rsidR="006042ED" w:rsidRPr="00E67FBD" w:rsidRDefault="006042ED" w:rsidP="00E67FBD">
            <w:pPr>
              <w:widowControl w:val="0"/>
              <w:spacing w:after="0"/>
              <w:ind w:firstLine="0"/>
              <w:jc w:val="center"/>
              <w:rPr>
                <w:rFonts w:ascii="Times New Roman" w:hAnsi="Times New Roman" w:cs="Times New Roman"/>
              </w:rPr>
            </w:pPr>
          </w:p>
        </w:tc>
        <w:tc>
          <w:tcPr>
            <w:tcW w:w="945" w:type="dxa"/>
          </w:tcPr>
          <w:p w:rsidR="006042ED" w:rsidRPr="00E67FBD" w:rsidRDefault="006042ED" w:rsidP="00E67FBD">
            <w:pPr>
              <w:widowControl w:val="0"/>
              <w:spacing w:after="0"/>
              <w:ind w:firstLine="0"/>
              <w:jc w:val="center"/>
              <w:rPr>
                <w:rFonts w:ascii="Times New Roman" w:hAnsi="Times New Roman" w:cs="Times New Roman"/>
              </w:rPr>
            </w:pPr>
          </w:p>
        </w:tc>
        <w:tc>
          <w:tcPr>
            <w:tcW w:w="851" w:type="dxa"/>
          </w:tcPr>
          <w:p w:rsidR="006042ED" w:rsidRPr="00E67FBD" w:rsidRDefault="006042ED" w:rsidP="00E67FBD">
            <w:pPr>
              <w:widowControl w:val="0"/>
              <w:spacing w:after="0"/>
              <w:ind w:firstLine="0"/>
              <w:jc w:val="center"/>
              <w:rPr>
                <w:rFonts w:ascii="Times New Roman" w:hAnsi="Times New Roman" w:cs="Times New Roman"/>
              </w:rPr>
            </w:pPr>
          </w:p>
        </w:tc>
        <w:tc>
          <w:tcPr>
            <w:tcW w:w="1134" w:type="dxa"/>
          </w:tcPr>
          <w:p w:rsidR="006042ED" w:rsidRPr="00E67FBD" w:rsidRDefault="006042ED" w:rsidP="00E67FBD">
            <w:pPr>
              <w:widowControl w:val="0"/>
              <w:spacing w:after="0"/>
              <w:ind w:firstLine="0"/>
              <w:jc w:val="center"/>
              <w:rPr>
                <w:rFonts w:ascii="Times New Roman" w:hAnsi="Times New Roman" w:cs="Times New Roman"/>
              </w:rPr>
            </w:pPr>
          </w:p>
        </w:tc>
        <w:tc>
          <w:tcPr>
            <w:tcW w:w="1276" w:type="dxa"/>
          </w:tcPr>
          <w:p w:rsidR="006042ED" w:rsidRPr="00E67FBD" w:rsidRDefault="006042ED" w:rsidP="00E67FBD">
            <w:pPr>
              <w:widowControl w:val="0"/>
              <w:spacing w:after="0"/>
              <w:ind w:firstLine="0"/>
              <w:jc w:val="center"/>
              <w:rPr>
                <w:rFonts w:ascii="Times New Roman" w:hAnsi="Times New Roman" w:cs="Times New Roman"/>
              </w:rPr>
            </w:pPr>
          </w:p>
        </w:tc>
        <w:tc>
          <w:tcPr>
            <w:tcW w:w="1350" w:type="dxa"/>
          </w:tcPr>
          <w:p w:rsidR="006042ED" w:rsidRPr="00E67FBD" w:rsidRDefault="006042ED" w:rsidP="00E67FBD">
            <w:pPr>
              <w:widowControl w:val="0"/>
              <w:spacing w:after="0"/>
              <w:ind w:firstLine="0"/>
              <w:jc w:val="center"/>
              <w:rPr>
                <w:rFonts w:ascii="Times New Roman" w:hAnsi="Times New Roman" w:cs="Times New Roman"/>
              </w:rPr>
            </w:pP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 xml:space="preserve">непрерывного </w:t>
            </w:r>
          </w:p>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движения</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100</w:t>
            </w:r>
          </w:p>
        </w:tc>
        <w:tc>
          <w:tcPr>
            <w:tcW w:w="102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40-80</w:t>
            </w:r>
          </w:p>
        </w:tc>
        <w:tc>
          <w:tcPr>
            <w:tcW w:w="945"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3,75</w:t>
            </w:r>
          </w:p>
        </w:tc>
        <w:tc>
          <w:tcPr>
            <w:tcW w:w="851"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4-8</w:t>
            </w:r>
          </w:p>
        </w:tc>
        <w:tc>
          <w:tcPr>
            <w:tcW w:w="1134"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500</w:t>
            </w:r>
          </w:p>
        </w:tc>
        <w:tc>
          <w:tcPr>
            <w:tcW w:w="1276"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40</w:t>
            </w:r>
          </w:p>
        </w:tc>
        <w:tc>
          <w:tcPr>
            <w:tcW w:w="1350"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4,5</w:t>
            </w: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 xml:space="preserve">регулируемого </w:t>
            </w:r>
          </w:p>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движения</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80</w:t>
            </w:r>
          </w:p>
        </w:tc>
        <w:tc>
          <w:tcPr>
            <w:tcW w:w="102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37-75</w:t>
            </w:r>
          </w:p>
        </w:tc>
        <w:tc>
          <w:tcPr>
            <w:tcW w:w="945"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3,50</w:t>
            </w:r>
          </w:p>
        </w:tc>
        <w:tc>
          <w:tcPr>
            <w:tcW w:w="851"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4-8</w:t>
            </w:r>
          </w:p>
        </w:tc>
        <w:tc>
          <w:tcPr>
            <w:tcW w:w="1134"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400</w:t>
            </w:r>
          </w:p>
        </w:tc>
        <w:tc>
          <w:tcPr>
            <w:tcW w:w="1276"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50</w:t>
            </w:r>
          </w:p>
        </w:tc>
        <w:tc>
          <w:tcPr>
            <w:tcW w:w="1350"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3,0</w:t>
            </w: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районного значения:</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p>
        </w:tc>
        <w:tc>
          <w:tcPr>
            <w:tcW w:w="1022" w:type="dxa"/>
          </w:tcPr>
          <w:p w:rsidR="006042ED" w:rsidRPr="00E67FBD" w:rsidRDefault="006042ED" w:rsidP="00E67FBD">
            <w:pPr>
              <w:widowControl w:val="0"/>
              <w:spacing w:after="0"/>
              <w:ind w:firstLine="0"/>
              <w:jc w:val="center"/>
              <w:rPr>
                <w:rFonts w:ascii="Times New Roman" w:hAnsi="Times New Roman" w:cs="Times New Roman"/>
              </w:rPr>
            </w:pPr>
          </w:p>
        </w:tc>
        <w:tc>
          <w:tcPr>
            <w:tcW w:w="945" w:type="dxa"/>
          </w:tcPr>
          <w:p w:rsidR="006042ED" w:rsidRPr="00E67FBD" w:rsidRDefault="006042ED" w:rsidP="00E67FBD">
            <w:pPr>
              <w:widowControl w:val="0"/>
              <w:spacing w:after="0"/>
              <w:ind w:firstLine="0"/>
              <w:jc w:val="center"/>
              <w:rPr>
                <w:rFonts w:ascii="Times New Roman" w:hAnsi="Times New Roman" w:cs="Times New Roman"/>
              </w:rPr>
            </w:pPr>
          </w:p>
        </w:tc>
        <w:tc>
          <w:tcPr>
            <w:tcW w:w="851" w:type="dxa"/>
          </w:tcPr>
          <w:p w:rsidR="006042ED" w:rsidRPr="00E67FBD" w:rsidRDefault="006042ED" w:rsidP="00E67FBD">
            <w:pPr>
              <w:widowControl w:val="0"/>
              <w:spacing w:after="0"/>
              <w:ind w:firstLine="0"/>
              <w:jc w:val="center"/>
              <w:rPr>
                <w:rFonts w:ascii="Times New Roman" w:hAnsi="Times New Roman" w:cs="Times New Roman"/>
              </w:rPr>
            </w:pPr>
          </w:p>
        </w:tc>
        <w:tc>
          <w:tcPr>
            <w:tcW w:w="1134" w:type="dxa"/>
          </w:tcPr>
          <w:p w:rsidR="006042ED" w:rsidRPr="00E67FBD" w:rsidRDefault="006042ED" w:rsidP="00E67FBD">
            <w:pPr>
              <w:widowControl w:val="0"/>
              <w:spacing w:after="0"/>
              <w:ind w:firstLine="0"/>
              <w:jc w:val="center"/>
              <w:rPr>
                <w:rFonts w:ascii="Times New Roman" w:hAnsi="Times New Roman" w:cs="Times New Roman"/>
              </w:rPr>
            </w:pPr>
          </w:p>
        </w:tc>
        <w:tc>
          <w:tcPr>
            <w:tcW w:w="1276" w:type="dxa"/>
          </w:tcPr>
          <w:p w:rsidR="006042ED" w:rsidRPr="00E67FBD" w:rsidRDefault="006042ED" w:rsidP="00E67FBD">
            <w:pPr>
              <w:widowControl w:val="0"/>
              <w:spacing w:after="0"/>
              <w:ind w:firstLine="0"/>
              <w:jc w:val="center"/>
              <w:rPr>
                <w:rFonts w:ascii="Times New Roman" w:hAnsi="Times New Roman" w:cs="Times New Roman"/>
              </w:rPr>
            </w:pPr>
          </w:p>
        </w:tc>
        <w:tc>
          <w:tcPr>
            <w:tcW w:w="1350" w:type="dxa"/>
          </w:tcPr>
          <w:p w:rsidR="006042ED" w:rsidRPr="00E67FBD" w:rsidRDefault="006042ED" w:rsidP="00E67FBD">
            <w:pPr>
              <w:widowControl w:val="0"/>
              <w:spacing w:after="0"/>
              <w:ind w:firstLine="0"/>
              <w:jc w:val="center"/>
              <w:rPr>
                <w:rFonts w:ascii="Times New Roman" w:hAnsi="Times New Roman" w:cs="Times New Roman"/>
              </w:rPr>
            </w:pP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транспортно-</w:t>
            </w:r>
          </w:p>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пешеходные</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70</w:t>
            </w:r>
          </w:p>
        </w:tc>
        <w:tc>
          <w:tcPr>
            <w:tcW w:w="102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35-45</w:t>
            </w:r>
          </w:p>
        </w:tc>
        <w:tc>
          <w:tcPr>
            <w:tcW w:w="945"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3,50</w:t>
            </w:r>
          </w:p>
        </w:tc>
        <w:tc>
          <w:tcPr>
            <w:tcW w:w="851"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2-4</w:t>
            </w:r>
          </w:p>
        </w:tc>
        <w:tc>
          <w:tcPr>
            <w:tcW w:w="1134"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250</w:t>
            </w:r>
          </w:p>
        </w:tc>
        <w:tc>
          <w:tcPr>
            <w:tcW w:w="1276"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60</w:t>
            </w:r>
          </w:p>
        </w:tc>
        <w:tc>
          <w:tcPr>
            <w:tcW w:w="1350"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2,25</w:t>
            </w: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lastRenderedPageBreak/>
              <w:t>пешеходно-</w:t>
            </w:r>
          </w:p>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транспортные</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50</w:t>
            </w:r>
          </w:p>
        </w:tc>
        <w:tc>
          <w:tcPr>
            <w:tcW w:w="102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30-40</w:t>
            </w:r>
          </w:p>
        </w:tc>
        <w:tc>
          <w:tcPr>
            <w:tcW w:w="945"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4,00</w:t>
            </w:r>
          </w:p>
        </w:tc>
        <w:tc>
          <w:tcPr>
            <w:tcW w:w="851"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2</w:t>
            </w:r>
          </w:p>
        </w:tc>
        <w:tc>
          <w:tcPr>
            <w:tcW w:w="1134"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125</w:t>
            </w:r>
          </w:p>
        </w:tc>
        <w:tc>
          <w:tcPr>
            <w:tcW w:w="1276"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40</w:t>
            </w:r>
          </w:p>
        </w:tc>
        <w:tc>
          <w:tcPr>
            <w:tcW w:w="1350"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3,0</w:t>
            </w: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Улицы и дороги местного значения:</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p>
        </w:tc>
        <w:tc>
          <w:tcPr>
            <w:tcW w:w="1022" w:type="dxa"/>
          </w:tcPr>
          <w:p w:rsidR="006042ED" w:rsidRPr="00E67FBD" w:rsidRDefault="006042ED" w:rsidP="00E67FBD">
            <w:pPr>
              <w:widowControl w:val="0"/>
              <w:spacing w:after="0"/>
              <w:ind w:firstLine="0"/>
              <w:jc w:val="center"/>
              <w:rPr>
                <w:rFonts w:ascii="Times New Roman" w:hAnsi="Times New Roman" w:cs="Times New Roman"/>
              </w:rPr>
            </w:pPr>
          </w:p>
        </w:tc>
        <w:tc>
          <w:tcPr>
            <w:tcW w:w="945" w:type="dxa"/>
          </w:tcPr>
          <w:p w:rsidR="006042ED" w:rsidRPr="00E67FBD" w:rsidRDefault="006042ED" w:rsidP="00E67FBD">
            <w:pPr>
              <w:widowControl w:val="0"/>
              <w:spacing w:after="0"/>
              <w:ind w:firstLine="0"/>
              <w:jc w:val="center"/>
              <w:rPr>
                <w:rFonts w:ascii="Times New Roman" w:hAnsi="Times New Roman" w:cs="Times New Roman"/>
              </w:rPr>
            </w:pPr>
          </w:p>
        </w:tc>
        <w:tc>
          <w:tcPr>
            <w:tcW w:w="851" w:type="dxa"/>
          </w:tcPr>
          <w:p w:rsidR="006042ED" w:rsidRPr="00E67FBD" w:rsidRDefault="006042ED" w:rsidP="00E67FBD">
            <w:pPr>
              <w:widowControl w:val="0"/>
              <w:spacing w:after="0"/>
              <w:ind w:firstLine="0"/>
              <w:jc w:val="center"/>
              <w:rPr>
                <w:rFonts w:ascii="Times New Roman" w:hAnsi="Times New Roman" w:cs="Times New Roman"/>
              </w:rPr>
            </w:pPr>
          </w:p>
        </w:tc>
        <w:tc>
          <w:tcPr>
            <w:tcW w:w="1134" w:type="dxa"/>
          </w:tcPr>
          <w:p w:rsidR="006042ED" w:rsidRPr="00E67FBD" w:rsidRDefault="006042ED" w:rsidP="00E67FBD">
            <w:pPr>
              <w:widowControl w:val="0"/>
              <w:spacing w:after="0"/>
              <w:ind w:firstLine="0"/>
              <w:jc w:val="center"/>
              <w:rPr>
                <w:rFonts w:ascii="Times New Roman" w:hAnsi="Times New Roman" w:cs="Times New Roman"/>
              </w:rPr>
            </w:pPr>
          </w:p>
        </w:tc>
        <w:tc>
          <w:tcPr>
            <w:tcW w:w="1276" w:type="dxa"/>
          </w:tcPr>
          <w:p w:rsidR="006042ED" w:rsidRPr="00E67FBD" w:rsidRDefault="006042ED" w:rsidP="00E67FBD">
            <w:pPr>
              <w:widowControl w:val="0"/>
              <w:spacing w:after="0"/>
              <w:ind w:firstLine="0"/>
              <w:jc w:val="center"/>
              <w:rPr>
                <w:rFonts w:ascii="Times New Roman" w:hAnsi="Times New Roman" w:cs="Times New Roman"/>
              </w:rPr>
            </w:pPr>
          </w:p>
        </w:tc>
        <w:tc>
          <w:tcPr>
            <w:tcW w:w="1350" w:type="dxa"/>
          </w:tcPr>
          <w:p w:rsidR="006042ED" w:rsidRPr="00E67FBD" w:rsidRDefault="006042ED" w:rsidP="00E67FBD">
            <w:pPr>
              <w:widowControl w:val="0"/>
              <w:spacing w:after="0"/>
              <w:ind w:firstLine="0"/>
              <w:jc w:val="center"/>
              <w:rPr>
                <w:rFonts w:ascii="Times New Roman" w:hAnsi="Times New Roman" w:cs="Times New Roman"/>
              </w:rPr>
            </w:pP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 xml:space="preserve">улицы </w:t>
            </w:r>
            <w:proofErr w:type="gramStart"/>
            <w:r w:rsidRPr="00E67FBD">
              <w:rPr>
                <w:rFonts w:ascii="Times New Roman" w:hAnsi="Times New Roman" w:cs="Times New Roman"/>
              </w:rPr>
              <w:t>в</w:t>
            </w:r>
            <w:proofErr w:type="gramEnd"/>
            <w:r w:rsidRPr="00E67FBD">
              <w:rPr>
                <w:rFonts w:ascii="Times New Roman" w:hAnsi="Times New Roman" w:cs="Times New Roman"/>
              </w:rPr>
              <w:t xml:space="preserve"> жилой</w:t>
            </w:r>
          </w:p>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застройке</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40</w:t>
            </w:r>
          </w:p>
        </w:tc>
        <w:tc>
          <w:tcPr>
            <w:tcW w:w="102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15-25</w:t>
            </w:r>
          </w:p>
        </w:tc>
        <w:tc>
          <w:tcPr>
            <w:tcW w:w="945"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3,00</w:t>
            </w:r>
          </w:p>
        </w:tc>
        <w:tc>
          <w:tcPr>
            <w:tcW w:w="851"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2-3*</w:t>
            </w:r>
          </w:p>
        </w:tc>
        <w:tc>
          <w:tcPr>
            <w:tcW w:w="1134"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90</w:t>
            </w:r>
          </w:p>
        </w:tc>
        <w:tc>
          <w:tcPr>
            <w:tcW w:w="1276"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70</w:t>
            </w:r>
          </w:p>
        </w:tc>
        <w:tc>
          <w:tcPr>
            <w:tcW w:w="1350"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1,5</w:t>
            </w: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 xml:space="preserve">улицы и дороги в производственной зоне </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50</w:t>
            </w:r>
          </w:p>
        </w:tc>
        <w:tc>
          <w:tcPr>
            <w:tcW w:w="102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15-25</w:t>
            </w:r>
          </w:p>
        </w:tc>
        <w:tc>
          <w:tcPr>
            <w:tcW w:w="945"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3,50</w:t>
            </w:r>
          </w:p>
        </w:tc>
        <w:tc>
          <w:tcPr>
            <w:tcW w:w="851"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2</w:t>
            </w:r>
          </w:p>
        </w:tc>
        <w:tc>
          <w:tcPr>
            <w:tcW w:w="1134"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90</w:t>
            </w:r>
          </w:p>
        </w:tc>
        <w:tc>
          <w:tcPr>
            <w:tcW w:w="1276"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60</w:t>
            </w:r>
          </w:p>
        </w:tc>
        <w:tc>
          <w:tcPr>
            <w:tcW w:w="1350"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1,5</w:t>
            </w: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парковые дороги</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40</w:t>
            </w:r>
          </w:p>
        </w:tc>
        <w:tc>
          <w:tcPr>
            <w:tcW w:w="1022" w:type="dxa"/>
          </w:tcPr>
          <w:p w:rsidR="006042ED" w:rsidRPr="00E67FBD" w:rsidRDefault="006042ED" w:rsidP="00E67FBD">
            <w:pPr>
              <w:widowControl w:val="0"/>
              <w:spacing w:after="0"/>
              <w:ind w:firstLine="0"/>
              <w:jc w:val="center"/>
              <w:rPr>
                <w:rFonts w:ascii="Times New Roman" w:hAnsi="Times New Roman" w:cs="Times New Roman"/>
              </w:rPr>
            </w:pPr>
          </w:p>
        </w:tc>
        <w:tc>
          <w:tcPr>
            <w:tcW w:w="945"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3,00</w:t>
            </w:r>
          </w:p>
        </w:tc>
        <w:tc>
          <w:tcPr>
            <w:tcW w:w="851"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2</w:t>
            </w:r>
          </w:p>
        </w:tc>
        <w:tc>
          <w:tcPr>
            <w:tcW w:w="1134"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75</w:t>
            </w:r>
          </w:p>
        </w:tc>
        <w:tc>
          <w:tcPr>
            <w:tcW w:w="1276"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80</w:t>
            </w:r>
          </w:p>
        </w:tc>
        <w:tc>
          <w:tcPr>
            <w:tcW w:w="1350"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noBreakHyphen/>
            </w: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Проезды:</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p>
        </w:tc>
        <w:tc>
          <w:tcPr>
            <w:tcW w:w="1022" w:type="dxa"/>
          </w:tcPr>
          <w:p w:rsidR="006042ED" w:rsidRPr="00E67FBD" w:rsidRDefault="006042ED" w:rsidP="00E67FBD">
            <w:pPr>
              <w:widowControl w:val="0"/>
              <w:spacing w:after="0"/>
              <w:ind w:firstLine="0"/>
              <w:jc w:val="center"/>
              <w:rPr>
                <w:rFonts w:ascii="Times New Roman" w:hAnsi="Times New Roman" w:cs="Times New Roman"/>
              </w:rPr>
            </w:pPr>
          </w:p>
        </w:tc>
        <w:tc>
          <w:tcPr>
            <w:tcW w:w="945" w:type="dxa"/>
          </w:tcPr>
          <w:p w:rsidR="006042ED" w:rsidRPr="00E67FBD" w:rsidRDefault="006042ED" w:rsidP="00E67FBD">
            <w:pPr>
              <w:widowControl w:val="0"/>
              <w:spacing w:after="0"/>
              <w:ind w:firstLine="0"/>
              <w:jc w:val="center"/>
              <w:rPr>
                <w:rFonts w:ascii="Times New Roman" w:hAnsi="Times New Roman" w:cs="Times New Roman"/>
              </w:rPr>
            </w:pPr>
          </w:p>
        </w:tc>
        <w:tc>
          <w:tcPr>
            <w:tcW w:w="851" w:type="dxa"/>
          </w:tcPr>
          <w:p w:rsidR="006042ED" w:rsidRPr="00E67FBD" w:rsidRDefault="006042ED" w:rsidP="00E67FBD">
            <w:pPr>
              <w:widowControl w:val="0"/>
              <w:spacing w:after="0"/>
              <w:ind w:firstLine="0"/>
              <w:jc w:val="center"/>
              <w:rPr>
                <w:rFonts w:ascii="Times New Roman" w:hAnsi="Times New Roman" w:cs="Times New Roman"/>
              </w:rPr>
            </w:pPr>
          </w:p>
        </w:tc>
        <w:tc>
          <w:tcPr>
            <w:tcW w:w="1134" w:type="dxa"/>
          </w:tcPr>
          <w:p w:rsidR="006042ED" w:rsidRPr="00E67FBD" w:rsidRDefault="006042ED" w:rsidP="00E67FBD">
            <w:pPr>
              <w:widowControl w:val="0"/>
              <w:spacing w:after="0"/>
              <w:ind w:firstLine="0"/>
              <w:jc w:val="center"/>
              <w:rPr>
                <w:rFonts w:ascii="Times New Roman" w:hAnsi="Times New Roman" w:cs="Times New Roman"/>
              </w:rPr>
            </w:pPr>
          </w:p>
        </w:tc>
        <w:tc>
          <w:tcPr>
            <w:tcW w:w="1276" w:type="dxa"/>
          </w:tcPr>
          <w:p w:rsidR="006042ED" w:rsidRPr="00E67FBD" w:rsidRDefault="006042ED" w:rsidP="00E67FBD">
            <w:pPr>
              <w:widowControl w:val="0"/>
              <w:spacing w:after="0"/>
              <w:ind w:firstLine="0"/>
              <w:jc w:val="center"/>
              <w:rPr>
                <w:rFonts w:ascii="Times New Roman" w:hAnsi="Times New Roman" w:cs="Times New Roman"/>
              </w:rPr>
            </w:pPr>
          </w:p>
        </w:tc>
        <w:tc>
          <w:tcPr>
            <w:tcW w:w="1350" w:type="dxa"/>
          </w:tcPr>
          <w:p w:rsidR="006042ED" w:rsidRPr="00E67FBD" w:rsidRDefault="006042ED" w:rsidP="00E67FBD">
            <w:pPr>
              <w:widowControl w:val="0"/>
              <w:spacing w:after="0"/>
              <w:ind w:firstLine="0"/>
              <w:jc w:val="center"/>
              <w:rPr>
                <w:rFonts w:ascii="Times New Roman" w:hAnsi="Times New Roman" w:cs="Times New Roman"/>
              </w:rPr>
            </w:pP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основные</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40</w:t>
            </w:r>
          </w:p>
        </w:tc>
        <w:tc>
          <w:tcPr>
            <w:tcW w:w="102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10-11,5</w:t>
            </w:r>
          </w:p>
        </w:tc>
        <w:tc>
          <w:tcPr>
            <w:tcW w:w="945"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2,75</w:t>
            </w:r>
          </w:p>
        </w:tc>
        <w:tc>
          <w:tcPr>
            <w:tcW w:w="851"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2</w:t>
            </w:r>
          </w:p>
        </w:tc>
        <w:tc>
          <w:tcPr>
            <w:tcW w:w="1134"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50</w:t>
            </w:r>
          </w:p>
        </w:tc>
        <w:tc>
          <w:tcPr>
            <w:tcW w:w="1276"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70</w:t>
            </w:r>
          </w:p>
        </w:tc>
        <w:tc>
          <w:tcPr>
            <w:tcW w:w="1350"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1,0</w:t>
            </w: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второстепенные</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30</w:t>
            </w:r>
          </w:p>
        </w:tc>
        <w:tc>
          <w:tcPr>
            <w:tcW w:w="102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7-10</w:t>
            </w:r>
          </w:p>
        </w:tc>
        <w:tc>
          <w:tcPr>
            <w:tcW w:w="945"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3,50</w:t>
            </w:r>
          </w:p>
        </w:tc>
        <w:tc>
          <w:tcPr>
            <w:tcW w:w="851"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1</w:t>
            </w:r>
          </w:p>
        </w:tc>
        <w:tc>
          <w:tcPr>
            <w:tcW w:w="1134"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25</w:t>
            </w:r>
          </w:p>
        </w:tc>
        <w:tc>
          <w:tcPr>
            <w:tcW w:w="1276"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80</w:t>
            </w:r>
          </w:p>
        </w:tc>
        <w:tc>
          <w:tcPr>
            <w:tcW w:w="1350"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0,75</w:t>
            </w: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Пешеходные улицы:</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p>
        </w:tc>
        <w:tc>
          <w:tcPr>
            <w:tcW w:w="1022" w:type="dxa"/>
          </w:tcPr>
          <w:p w:rsidR="006042ED" w:rsidRPr="00E67FBD" w:rsidRDefault="006042ED" w:rsidP="00E67FBD">
            <w:pPr>
              <w:widowControl w:val="0"/>
              <w:spacing w:after="0"/>
              <w:ind w:firstLine="0"/>
              <w:jc w:val="center"/>
              <w:rPr>
                <w:rFonts w:ascii="Times New Roman" w:hAnsi="Times New Roman" w:cs="Times New Roman"/>
              </w:rPr>
            </w:pPr>
          </w:p>
        </w:tc>
        <w:tc>
          <w:tcPr>
            <w:tcW w:w="945" w:type="dxa"/>
          </w:tcPr>
          <w:p w:rsidR="006042ED" w:rsidRPr="00E67FBD" w:rsidRDefault="006042ED" w:rsidP="00E67FBD">
            <w:pPr>
              <w:widowControl w:val="0"/>
              <w:spacing w:after="0"/>
              <w:ind w:firstLine="0"/>
              <w:jc w:val="center"/>
              <w:rPr>
                <w:rFonts w:ascii="Times New Roman" w:hAnsi="Times New Roman" w:cs="Times New Roman"/>
              </w:rPr>
            </w:pPr>
          </w:p>
        </w:tc>
        <w:tc>
          <w:tcPr>
            <w:tcW w:w="851" w:type="dxa"/>
          </w:tcPr>
          <w:p w:rsidR="006042ED" w:rsidRPr="00E67FBD" w:rsidRDefault="006042ED" w:rsidP="00E67FBD">
            <w:pPr>
              <w:widowControl w:val="0"/>
              <w:spacing w:after="0"/>
              <w:ind w:firstLine="0"/>
              <w:jc w:val="center"/>
              <w:rPr>
                <w:rFonts w:ascii="Times New Roman" w:hAnsi="Times New Roman" w:cs="Times New Roman"/>
              </w:rPr>
            </w:pPr>
          </w:p>
        </w:tc>
        <w:tc>
          <w:tcPr>
            <w:tcW w:w="1134" w:type="dxa"/>
          </w:tcPr>
          <w:p w:rsidR="006042ED" w:rsidRPr="00E67FBD" w:rsidRDefault="006042ED" w:rsidP="00E67FBD">
            <w:pPr>
              <w:widowControl w:val="0"/>
              <w:spacing w:after="0"/>
              <w:ind w:firstLine="0"/>
              <w:jc w:val="center"/>
              <w:rPr>
                <w:rFonts w:ascii="Times New Roman" w:hAnsi="Times New Roman" w:cs="Times New Roman"/>
              </w:rPr>
            </w:pPr>
          </w:p>
        </w:tc>
        <w:tc>
          <w:tcPr>
            <w:tcW w:w="1276" w:type="dxa"/>
          </w:tcPr>
          <w:p w:rsidR="006042ED" w:rsidRPr="00E67FBD" w:rsidRDefault="006042ED" w:rsidP="00E67FBD">
            <w:pPr>
              <w:widowControl w:val="0"/>
              <w:spacing w:after="0"/>
              <w:ind w:firstLine="0"/>
              <w:jc w:val="center"/>
              <w:rPr>
                <w:rFonts w:ascii="Times New Roman" w:hAnsi="Times New Roman" w:cs="Times New Roman"/>
              </w:rPr>
            </w:pPr>
          </w:p>
        </w:tc>
        <w:tc>
          <w:tcPr>
            <w:tcW w:w="1350" w:type="dxa"/>
          </w:tcPr>
          <w:p w:rsidR="006042ED" w:rsidRPr="00E67FBD" w:rsidRDefault="006042ED" w:rsidP="00E67FBD">
            <w:pPr>
              <w:widowControl w:val="0"/>
              <w:spacing w:after="0"/>
              <w:ind w:firstLine="0"/>
              <w:jc w:val="center"/>
              <w:rPr>
                <w:rFonts w:ascii="Times New Roman" w:hAnsi="Times New Roman" w:cs="Times New Roman"/>
              </w:rPr>
            </w:pP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основные</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noBreakHyphen/>
            </w:r>
          </w:p>
        </w:tc>
        <w:tc>
          <w:tcPr>
            <w:tcW w:w="1022" w:type="dxa"/>
          </w:tcPr>
          <w:p w:rsidR="006042ED" w:rsidRPr="00E67FBD" w:rsidRDefault="006042ED" w:rsidP="00E67FBD">
            <w:pPr>
              <w:widowControl w:val="0"/>
              <w:spacing w:after="0"/>
              <w:ind w:firstLine="0"/>
              <w:jc w:val="center"/>
              <w:rPr>
                <w:rFonts w:ascii="Times New Roman" w:hAnsi="Times New Roman" w:cs="Times New Roman"/>
              </w:rPr>
            </w:pPr>
          </w:p>
        </w:tc>
        <w:tc>
          <w:tcPr>
            <w:tcW w:w="945"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1,00</w:t>
            </w:r>
          </w:p>
        </w:tc>
        <w:tc>
          <w:tcPr>
            <w:tcW w:w="851"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 xml:space="preserve">По </w:t>
            </w:r>
            <w:proofErr w:type="gramStart"/>
            <w:r w:rsidRPr="00E67FBD">
              <w:rPr>
                <w:rFonts w:ascii="Times New Roman" w:hAnsi="Times New Roman" w:cs="Times New Roman"/>
              </w:rPr>
              <w:t>рас-чету</w:t>
            </w:r>
            <w:proofErr w:type="gramEnd"/>
          </w:p>
        </w:tc>
        <w:tc>
          <w:tcPr>
            <w:tcW w:w="1134"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noBreakHyphen/>
            </w:r>
          </w:p>
        </w:tc>
        <w:tc>
          <w:tcPr>
            <w:tcW w:w="1276"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40</w:t>
            </w:r>
          </w:p>
        </w:tc>
        <w:tc>
          <w:tcPr>
            <w:tcW w:w="1350"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По проекту</w:t>
            </w: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второстепенные</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noBreakHyphen/>
            </w:r>
          </w:p>
        </w:tc>
        <w:tc>
          <w:tcPr>
            <w:tcW w:w="1022" w:type="dxa"/>
          </w:tcPr>
          <w:p w:rsidR="006042ED" w:rsidRPr="00E67FBD" w:rsidRDefault="006042ED" w:rsidP="00E67FBD">
            <w:pPr>
              <w:widowControl w:val="0"/>
              <w:spacing w:after="0"/>
              <w:ind w:firstLine="0"/>
              <w:jc w:val="center"/>
              <w:rPr>
                <w:rFonts w:ascii="Times New Roman" w:hAnsi="Times New Roman" w:cs="Times New Roman"/>
              </w:rPr>
            </w:pPr>
          </w:p>
        </w:tc>
        <w:tc>
          <w:tcPr>
            <w:tcW w:w="945"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0,75</w:t>
            </w:r>
          </w:p>
        </w:tc>
        <w:tc>
          <w:tcPr>
            <w:tcW w:w="851"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То же</w:t>
            </w:r>
          </w:p>
        </w:tc>
        <w:tc>
          <w:tcPr>
            <w:tcW w:w="1134"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noBreakHyphen/>
            </w:r>
          </w:p>
        </w:tc>
        <w:tc>
          <w:tcPr>
            <w:tcW w:w="1276"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60</w:t>
            </w:r>
          </w:p>
        </w:tc>
        <w:tc>
          <w:tcPr>
            <w:tcW w:w="1350"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По проекту</w:t>
            </w:r>
          </w:p>
        </w:tc>
      </w:tr>
      <w:tr w:rsidR="006042ED" w:rsidRPr="00265261" w:rsidTr="009A2EE9">
        <w:trPr>
          <w:trHeight w:val="227"/>
          <w:jc w:val="center"/>
        </w:trPr>
        <w:tc>
          <w:tcPr>
            <w:tcW w:w="2334" w:type="dxa"/>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Велосипедные дорожки:</w:t>
            </w:r>
          </w:p>
        </w:tc>
        <w:tc>
          <w:tcPr>
            <w:tcW w:w="1162"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20</w:t>
            </w:r>
          </w:p>
        </w:tc>
        <w:tc>
          <w:tcPr>
            <w:tcW w:w="1022" w:type="dxa"/>
          </w:tcPr>
          <w:p w:rsidR="006042ED" w:rsidRPr="00E67FBD" w:rsidRDefault="006042ED" w:rsidP="00E67FBD">
            <w:pPr>
              <w:widowControl w:val="0"/>
              <w:spacing w:after="0"/>
              <w:ind w:firstLine="0"/>
              <w:jc w:val="center"/>
              <w:rPr>
                <w:rFonts w:ascii="Times New Roman" w:hAnsi="Times New Roman" w:cs="Times New Roman"/>
              </w:rPr>
            </w:pPr>
          </w:p>
        </w:tc>
        <w:tc>
          <w:tcPr>
            <w:tcW w:w="945"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1,50</w:t>
            </w:r>
          </w:p>
        </w:tc>
        <w:tc>
          <w:tcPr>
            <w:tcW w:w="851"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1-2</w:t>
            </w:r>
          </w:p>
        </w:tc>
        <w:tc>
          <w:tcPr>
            <w:tcW w:w="1134"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30</w:t>
            </w:r>
          </w:p>
        </w:tc>
        <w:tc>
          <w:tcPr>
            <w:tcW w:w="1276"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40</w:t>
            </w:r>
          </w:p>
        </w:tc>
        <w:tc>
          <w:tcPr>
            <w:tcW w:w="1350" w:type="dxa"/>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noBreakHyphen/>
            </w:r>
          </w:p>
        </w:tc>
      </w:tr>
    </w:tbl>
    <w:p w:rsidR="006042ED" w:rsidRPr="009A2EE9" w:rsidRDefault="006042ED" w:rsidP="006042ED">
      <w:pPr>
        <w:widowControl w:val="0"/>
        <w:autoSpaceDE w:val="0"/>
        <w:autoSpaceDN w:val="0"/>
        <w:adjustRightInd w:val="0"/>
        <w:spacing w:after="0"/>
        <w:ind w:firstLine="720"/>
        <w:rPr>
          <w:rFonts w:ascii="Times New Roman" w:hAnsi="Times New Roman" w:cs="Times New Roman"/>
          <w:sz w:val="24"/>
          <w:szCs w:val="24"/>
        </w:rPr>
      </w:pPr>
      <w:r w:rsidRPr="009A2EE9">
        <w:rPr>
          <w:rFonts w:ascii="Times New Roman" w:hAnsi="Times New Roman" w:cs="Times New Roman"/>
          <w:sz w:val="24"/>
          <w:szCs w:val="24"/>
        </w:rPr>
        <w:t>* С учетом использования одной полосы для стоянок легковых автомобилей.</w:t>
      </w:r>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i/>
          <w:spacing w:val="40"/>
          <w:sz w:val="28"/>
          <w:szCs w:val="28"/>
        </w:rPr>
        <w:t>Примечания</w:t>
      </w:r>
      <w:r w:rsidRPr="00E67FBD">
        <w:rPr>
          <w:rFonts w:ascii="Times New Roman" w:hAnsi="Times New Roman" w:cs="Times New Roman"/>
          <w:sz w:val="28"/>
          <w:szCs w:val="28"/>
        </w:rPr>
        <w:t>:</w:t>
      </w:r>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sz w:val="28"/>
          <w:szCs w:val="28"/>
        </w:rPr>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w:t>
      </w:r>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sz w:val="28"/>
          <w:szCs w:val="28"/>
        </w:rPr>
        <w:t xml:space="preserve">2. В условиях сложного рельефа горной местности или реконструкции, а также в зонах с высокой градостроительной ценностью территории допускается снижать расчетную скорость движения для дорог скоростного и улиц непрерывного движения на </w:t>
      </w:r>
      <w:smartTag w:uri="urn:schemas-microsoft-com:office:smarttags" w:element="metricconverter">
        <w:smartTagPr>
          <w:attr w:name="ProductID" w:val="10 км/ч"/>
        </w:smartTagPr>
        <w:r w:rsidRPr="00E67FBD">
          <w:rPr>
            <w:rFonts w:ascii="Times New Roman" w:hAnsi="Times New Roman" w:cs="Times New Roman"/>
            <w:sz w:val="28"/>
            <w:szCs w:val="28"/>
          </w:rPr>
          <w:t>10 км/ч</w:t>
        </w:r>
      </w:smartTag>
      <w:r w:rsidRPr="00E67FBD">
        <w:rPr>
          <w:rFonts w:ascii="Times New Roman" w:hAnsi="Times New Roman" w:cs="Times New Roman"/>
          <w:sz w:val="28"/>
          <w:szCs w:val="28"/>
        </w:rPr>
        <w:t xml:space="preserve"> с уменьшением радиусов кривых в плане и увеличением продольных уклонов.</w:t>
      </w:r>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sz w:val="28"/>
          <w:szCs w:val="28"/>
        </w:rPr>
        <w:t xml:space="preserve">3. </w:t>
      </w:r>
      <w:proofErr w:type="gramStart"/>
      <w:r w:rsidRPr="00E67FBD">
        <w:rPr>
          <w:rFonts w:ascii="Times New Roman" w:hAnsi="Times New Roman" w:cs="Times New Roman"/>
          <w:sz w:val="28"/>
          <w:szCs w:val="28"/>
        </w:rPr>
        <w:t>Для движения автобусов и троллейбусов на магистральных улицах и дорогах в крупных и больших городских округах и городских поселениях следует предусматривать крайнюю полосу шириной 4 м: для пропуска автобусов в часы «пик» при интенсивности более 40 ед./ч, а в условиях реконструкции – более 20 ед./ч допускается устройство обособленной проезжей части шириной 8-</w:t>
      </w:r>
      <w:smartTag w:uri="urn:schemas-microsoft-com:office:smarttags" w:element="metricconverter">
        <w:smartTagPr>
          <w:attr w:name="ProductID" w:val="12 м"/>
        </w:smartTagPr>
        <w:r w:rsidRPr="00E67FBD">
          <w:rPr>
            <w:rFonts w:ascii="Times New Roman" w:hAnsi="Times New Roman" w:cs="Times New Roman"/>
            <w:sz w:val="28"/>
            <w:szCs w:val="28"/>
          </w:rPr>
          <w:t>12 м</w:t>
        </w:r>
      </w:smartTag>
      <w:r w:rsidRPr="00E67FBD">
        <w:rPr>
          <w:rFonts w:ascii="Times New Roman" w:hAnsi="Times New Roman" w:cs="Times New Roman"/>
          <w:sz w:val="28"/>
          <w:szCs w:val="28"/>
        </w:rPr>
        <w:t>.</w:t>
      </w:r>
      <w:proofErr w:type="gramEnd"/>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sz w:val="28"/>
          <w:szCs w:val="28"/>
        </w:rPr>
        <w:t xml:space="preserve">На магистральных дорогах с преимущественным движением грузовых автомобилей допускается увеличивать ширину полосы движения до </w:t>
      </w:r>
      <w:smartTag w:uri="urn:schemas-microsoft-com:office:smarttags" w:element="metricconverter">
        <w:smartTagPr>
          <w:attr w:name="ProductID" w:val="4 м"/>
        </w:smartTagPr>
        <w:r w:rsidRPr="00E67FBD">
          <w:rPr>
            <w:rFonts w:ascii="Times New Roman" w:hAnsi="Times New Roman" w:cs="Times New Roman"/>
            <w:sz w:val="28"/>
            <w:szCs w:val="28"/>
          </w:rPr>
          <w:t>4 м</w:t>
        </w:r>
      </w:smartTag>
      <w:r w:rsidRPr="00E67FBD">
        <w:rPr>
          <w:rFonts w:ascii="Times New Roman" w:hAnsi="Times New Roman" w:cs="Times New Roman"/>
          <w:sz w:val="28"/>
          <w:szCs w:val="28"/>
        </w:rPr>
        <w:t>.</w:t>
      </w:r>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sz w:val="28"/>
          <w:szCs w:val="28"/>
        </w:rPr>
        <w:t xml:space="preserve">4. В ширину пешеходной части тротуаров и дорожек не включаются </w:t>
      </w:r>
      <w:r w:rsidRPr="00E67FBD">
        <w:rPr>
          <w:rFonts w:ascii="Times New Roman" w:hAnsi="Times New Roman" w:cs="Times New Roman"/>
          <w:sz w:val="28"/>
          <w:szCs w:val="28"/>
        </w:rPr>
        <w:lastRenderedPageBreak/>
        <w:t>площади, необходимые для размещения киосков, скамеек и т. п.</w:t>
      </w:r>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sz w:val="28"/>
          <w:szCs w:val="28"/>
        </w:rPr>
        <w:t>В условиях реконструкции на улицах местного значения, а также при расчетном пешеходном движении менее 50 чел./</w:t>
      </w:r>
      <w:proofErr w:type="gramStart"/>
      <w:r w:rsidRPr="00E67FBD">
        <w:rPr>
          <w:rFonts w:ascii="Times New Roman" w:hAnsi="Times New Roman" w:cs="Times New Roman"/>
          <w:sz w:val="28"/>
          <w:szCs w:val="28"/>
        </w:rPr>
        <w:t>ч</w:t>
      </w:r>
      <w:proofErr w:type="gramEnd"/>
      <w:r w:rsidRPr="00E67FBD">
        <w:rPr>
          <w:rFonts w:ascii="Times New Roman" w:hAnsi="Times New Roman" w:cs="Times New Roman"/>
          <w:sz w:val="28"/>
          <w:szCs w:val="28"/>
        </w:rPr>
        <w:t xml:space="preserve"> в обоих направлениях допускается устройство тротуаров и дорожек шириной </w:t>
      </w:r>
      <w:smartTag w:uri="urn:schemas-microsoft-com:office:smarttags" w:element="metricconverter">
        <w:smartTagPr>
          <w:attr w:name="ProductID" w:val="1 м"/>
        </w:smartTagPr>
        <w:r w:rsidRPr="00E67FBD">
          <w:rPr>
            <w:rFonts w:ascii="Times New Roman" w:hAnsi="Times New Roman" w:cs="Times New Roman"/>
            <w:sz w:val="28"/>
            <w:szCs w:val="28"/>
          </w:rPr>
          <w:t>1 м</w:t>
        </w:r>
      </w:smartTag>
      <w:r w:rsidRPr="00E67FBD">
        <w:rPr>
          <w:rFonts w:ascii="Times New Roman" w:hAnsi="Times New Roman" w:cs="Times New Roman"/>
          <w:sz w:val="28"/>
          <w:szCs w:val="28"/>
        </w:rPr>
        <w:t>.</w:t>
      </w:r>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sz w:val="28"/>
          <w:szCs w:val="28"/>
        </w:rPr>
        <w:t xml:space="preserve">При непосредственном примыкании тротуаров к стенам зданий, подпорным стенкам или оградам следует увеличивать их ширину не менее чем на </w:t>
      </w:r>
      <w:smartTag w:uri="urn:schemas-microsoft-com:office:smarttags" w:element="metricconverter">
        <w:smartTagPr>
          <w:attr w:name="ProductID" w:val="0,5 м"/>
        </w:smartTagPr>
        <w:r w:rsidRPr="00E67FBD">
          <w:rPr>
            <w:rFonts w:ascii="Times New Roman" w:hAnsi="Times New Roman" w:cs="Times New Roman"/>
            <w:sz w:val="28"/>
            <w:szCs w:val="28"/>
          </w:rPr>
          <w:t>0,5 м</w:t>
        </w:r>
      </w:smartTag>
      <w:r w:rsidRPr="00E67FBD">
        <w:rPr>
          <w:rFonts w:ascii="Times New Roman" w:hAnsi="Times New Roman" w:cs="Times New Roman"/>
          <w:sz w:val="28"/>
          <w:szCs w:val="28"/>
        </w:rPr>
        <w:t>.</w:t>
      </w:r>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sz w:val="28"/>
          <w:szCs w:val="28"/>
        </w:rPr>
        <w:t>5. Допускается предусматривать поэтапное достижение расчетных параметров магистральных улиц и дорог, транспортных пересечений с учетом конкретных размеров движения транспорта и пешеходов при обязательном резервировании территории для перспективного строительства.</w:t>
      </w:r>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sz w:val="28"/>
          <w:szCs w:val="28"/>
        </w:rPr>
        <w:t>6. В малых, средних и больших городских округах и городских поселениях, а также в условиях реконструкции и при организации одностороннего движения транспорта допускается использовать параметры магистральных улиц районного значения для проектирования магистральных улиц общегородского значения.</w:t>
      </w:r>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sz w:val="28"/>
          <w:szCs w:val="28"/>
        </w:rPr>
        <w:t>Расчетные скорости, следует уменьшать и принимать с учетом местных условий для каждого конкретного участка проектируемой дороги только при соответствующем технико-экономическом обосновании, в том числе ориентировочно для автомобильных дорог:</w:t>
      </w:r>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sz w:val="28"/>
          <w:szCs w:val="28"/>
        </w:rPr>
        <w:t xml:space="preserve">III категории: </w:t>
      </w:r>
      <w:smartTag w:uri="urn:schemas-microsoft-com:office:smarttags" w:element="metricconverter">
        <w:smartTagPr>
          <w:attr w:name="ProductID" w:val="80 км/ч"/>
        </w:smartTagPr>
        <w:r w:rsidRPr="00E67FBD">
          <w:rPr>
            <w:rFonts w:ascii="Times New Roman" w:hAnsi="Times New Roman" w:cs="Times New Roman"/>
            <w:sz w:val="28"/>
            <w:szCs w:val="28"/>
          </w:rPr>
          <w:t>80 км/ч</w:t>
        </w:r>
      </w:smartTag>
      <w:r w:rsidRPr="00E67FBD">
        <w:rPr>
          <w:rFonts w:ascii="Times New Roman" w:hAnsi="Times New Roman" w:cs="Times New Roman"/>
          <w:sz w:val="28"/>
          <w:szCs w:val="28"/>
        </w:rPr>
        <w:t xml:space="preserve"> на пересеченной местности и </w:t>
      </w:r>
      <w:smartTag w:uri="urn:schemas-microsoft-com:office:smarttags" w:element="metricconverter">
        <w:smartTagPr>
          <w:attr w:name="ProductID" w:val="50 км/ч"/>
        </w:smartTagPr>
        <w:r w:rsidRPr="00E67FBD">
          <w:rPr>
            <w:rFonts w:ascii="Times New Roman" w:hAnsi="Times New Roman" w:cs="Times New Roman"/>
            <w:sz w:val="28"/>
            <w:szCs w:val="28"/>
          </w:rPr>
          <w:t>50 км/ч</w:t>
        </w:r>
      </w:smartTag>
      <w:r w:rsidRPr="00E67FBD">
        <w:rPr>
          <w:rFonts w:ascii="Times New Roman" w:hAnsi="Times New Roman" w:cs="Times New Roman"/>
          <w:sz w:val="28"/>
          <w:szCs w:val="28"/>
        </w:rPr>
        <w:t xml:space="preserve"> в горной местности;</w:t>
      </w:r>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sz w:val="28"/>
          <w:szCs w:val="28"/>
        </w:rPr>
        <w:t xml:space="preserve">IV категории: </w:t>
      </w:r>
      <w:smartTag w:uri="urn:schemas-microsoft-com:office:smarttags" w:element="metricconverter">
        <w:smartTagPr>
          <w:attr w:name="ProductID" w:val="60 км/ч"/>
        </w:smartTagPr>
        <w:r w:rsidRPr="00E67FBD">
          <w:rPr>
            <w:rFonts w:ascii="Times New Roman" w:hAnsi="Times New Roman" w:cs="Times New Roman"/>
            <w:sz w:val="28"/>
            <w:szCs w:val="28"/>
          </w:rPr>
          <w:t>60 км/ч</w:t>
        </w:r>
      </w:smartTag>
      <w:r w:rsidRPr="00E67FBD">
        <w:rPr>
          <w:rFonts w:ascii="Times New Roman" w:hAnsi="Times New Roman" w:cs="Times New Roman"/>
          <w:sz w:val="28"/>
          <w:szCs w:val="28"/>
        </w:rPr>
        <w:t xml:space="preserve"> на пересеченной местности и </w:t>
      </w:r>
      <w:smartTag w:uri="urn:schemas-microsoft-com:office:smarttags" w:element="metricconverter">
        <w:smartTagPr>
          <w:attr w:name="ProductID" w:val="40 км/ч"/>
        </w:smartTagPr>
        <w:r w:rsidRPr="00E67FBD">
          <w:rPr>
            <w:rFonts w:ascii="Times New Roman" w:hAnsi="Times New Roman" w:cs="Times New Roman"/>
            <w:sz w:val="28"/>
            <w:szCs w:val="28"/>
          </w:rPr>
          <w:t>40 км/ч</w:t>
        </w:r>
      </w:smartTag>
      <w:r w:rsidRPr="00E67FBD">
        <w:rPr>
          <w:rFonts w:ascii="Times New Roman" w:hAnsi="Times New Roman" w:cs="Times New Roman"/>
          <w:sz w:val="28"/>
          <w:szCs w:val="28"/>
        </w:rPr>
        <w:t xml:space="preserve"> в горной местности;</w:t>
      </w:r>
    </w:p>
    <w:p w:rsidR="006042ED" w:rsidRPr="00E67FBD" w:rsidRDefault="006042ED" w:rsidP="00E67FBD">
      <w:pPr>
        <w:widowControl w:val="0"/>
        <w:rPr>
          <w:rFonts w:ascii="Times New Roman" w:hAnsi="Times New Roman" w:cs="Times New Roman"/>
          <w:sz w:val="28"/>
          <w:szCs w:val="28"/>
        </w:rPr>
      </w:pPr>
      <w:r w:rsidRPr="00E67FBD">
        <w:rPr>
          <w:rFonts w:ascii="Times New Roman" w:hAnsi="Times New Roman" w:cs="Times New Roman"/>
          <w:sz w:val="28"/>
          <w:szCs w:val="28"/>
        </w:rPr>
        <w:t xml:space="preserve">V категории: </w:t>
      </w:r>
      <w:smartTag w:uri="urn:schemas-microsoft-com:office:smarttags" w:element="metricconverter">
        <w:smartTagPr>
          <w:attr w:name="ProductID" w:val="40 км/ч"/>
        </w:smartTagPr>
        <w:r w:rsidRPr="00E67FBD">
          <w:rPr>
            <w:rFonts w:ascii="Times New Roman" w:hAnsi="Times New Roman" w:cs="Times New Roman"/>
            <w:sz w:val="28"/>
            <w:szCs w:val="28"/>
          </w:rPr>
          <w:t>40 км/ч</w:t>
        </w:r>
      </w:smartTag>
      <w:r w:rsidRPr="00E67FBD">
        <w:rPr>
          <w:rFonts w:ascii="Times New Roman" w:hAnsi="Times New Roman" w:cs="Times New Roman"/>
          <w:sz w:val="28"/>
          <w:szCs w:val="28"/>
        </w:rPr>
        <w:t xml:space="preserve"> на пересеченной местности и </w:t>
      </w:r>
      <w:smartTag w:uri="urn:schemas-microsoft-com:office:smarttags" w:element="metricconverter">
        <w:smartTagPr>
          <w:attr w:name="ProductID" w:val="30 км/ч"/>
        </w:smartTagPr>
        <w:r w:rsidRPr="00E67FBD">
          <w:rPr>
            <w:rFonts w:ascii="Times New Roman" w:hAnsi="Times New Roman" w:cs="Times New Roman"/>
            <w:sz w:val="28"/>
            <w:szCs w:val="28"/>
          </w:rPr>
          <w:t>30 км/ч</w:t>
        </w:r>
      </w:smartTag>
      <w:r w:rsidRPr="00E67FBD">
        <w:rPr>
          <w:rFonts w:ascii="Times New Roman" w:hAnsi="Times New Roman" w:cs="Times New Roman"/>
          <w:sz w:val="28"/>
          <w:szCs w:val="28"/>
        </w:rPr>
        <w:t xml:space="preserve"> в горной местности.</w:t>
      </w:r>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sz w:val="28"/>
          <w:szCs w:val="28"/>
        </w:rPr>
        <w:t xml:space="preserve">При проектировании на расчетный период </w:t>
      </w:r>
      <w:r w:rsidRPr="00E67FBD">
        <w:rPr>
          <w:rFonts w:ascii="Times New Roman" w:hAnsi="Times New Roman" w:cs="Times New Roman"/>
          <w:i/>
          <w:sz w:val="28"/>
          <w:szCs w:val="28"/>
        </w:rPr>
        <w:t>плотность уличной сети</w:t>
      </w:r>
      <w:r w:rsidRPr="00E67FBD">
        <w:rPr>
          <w:rFonts w:ascii="Times New Roman" w:hAnsi="Times New Roman" w:cs="Times New Roman"/>
          <w:sz w:val="28"/>
          <w:szCs w:val="28"/>
        </w:rPr>
        <w:t xml:space="preserve"> в среднем по городскому округу, городскому поселению с учетом использования внеуличного пространства следует принимать в соответствии с расчетами. </w:t>
      </w:r>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i/>
          <w:sz w:val="28"/>
          <w:szCs w:val="28"/>
        </w:rPr>
        <w:t>Плотность сети магистральных улиц</w:t>
      </w:r>
      <w:r w:rsidRPr="00E67FBD">
        <w:rPr>
          <w:rFonts w:ascii="Times New Roman" w:hAnsi="Times New Roman" w:cs="Times New Roman"/>
          <w:sz w:val="28"/>
          <w:szCs w:val="28"/>
        </w:rPr>
        <w:t xml:space="preserve"> на расчетный период в среднем по городскому округу, городскому поселению следует принимать не менее 2,2 км/км</w:t>
      </w:r>
      <w:proofErr w:type="gramStart"/>
      <w:r w:rsidRPr="00E67FBD">
        <w:rPr>
          <w:rFonts w:ascii="Times New Roman" w:hAnsi="Times New Roman" w:cs="Times New Roman"/>
          <w:sz w:val="28"/>
          <w:szCs w:val="28"/>
          <w:vertAlign w:val="superscript"/>
        </w:rPr>
        <w:t>2</w:t>
      </w:r>
      <w:proofErr w:type="gramEnd"/>
      <w:r w:rsidRPr="00E67FBD">
        <w:rPr>
          <w:rFonts w:ascii="Times New Roman" w:hAnsi="Times New Roman" w:cs="Times New Roman"/>
          <w:sz w:val="28"/>
          <w:szCs w:val="28"/>
        </w:rPr>
        <w:t xml:space="preserve">. </w:t>
      </w:r>
    </w:p>
    <w:p w:rsidR="006042ED" w:rsidRPr="00E67FBD" w:rsidRDefault="006042ED" w:rsidP="00E67FBD">
      <w:pPr>
        <w:widowControl w:val="0"/>
        <w:rPr>
          <w:rFonts w:ascii="Times New Roman" w:hAnsi="Times New Roman" w:cs="Times New Roman"/>
          <w:sz w:val="28"/>
          <w:szCs w:val="28"/>
        </w:rPr>
      </w:pPr>
      <w:r w:rsidRPr="00E67FBD">
        <w:rPr>
          <w:rFonts w:ascii="Times New Roman" w:hAnsi="Times New Roman" w:cs="Times New Roman"/>
          <w:sz w:val="28"/>
          <w:szCs w:val="28"/>
        </w:rPr>
        <w:t xml:space="preserve">При сложном рельефе плотность магистральной сети следует увеличивать при уклонах 5-10% – на 25%, при уклонах более 10% – на 50%. </w:t>
      </w:r>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sz w:val="28"/>
          <w:szCs w:val="28"/>
        </w:rPr>
        <w:t>Плотность транспортных коммуникаций в центральной части города принимается на 20-30% выше, чем в среднем по городскому округу, городскому поселению.</w:t>
      </w:r>
    </w:p>
    <w:p w:rsidR="006042ED" w:rsidRPr="00E67FBD" w:rsidRDefault="006042ED" w:rsidP="00E67FBD">
      <w:pPr>
        <w:widowControl w:val="0"/>
        <w:autoSpaceDE w:val="0"/>
        <w:autoSpaceDN w:val="0"/>
        <w:adjustRightInd w:val="0"/>
        <w:rPr>
          <w:rFonts w:ascii="Times New Roman" w:hAnsi="Times New Roman" w:cs="Times New Roman"/>
          <w:sz w:val="28"/>
          <w:szCs w:val="28"/>
        </w:rPr>
      </w:pPr>
      <w:proofErr w:type="gramStart"/>
      <w:r w:rsidRPr="00E67FBD">
        <w:rPr>
          <w:rFonts w:ascii="Times New Roman" w:hAnsi="Times New Roman" w:cs="Times New Roman"/>
          <w:sz w:val="28"/>
          <w:szCs w:val="28"/>
        </w:rPr>
        <w:lastRenderedPageBreak/>
        <w:t xml:space="preserve">Проезжую часть на прямолинейных участках улиц всех категорий при двустороннем движении транспорта и, как правило, с четным количеством полос, а также на кривых в плане радиусом </w:t>
      </w:r>
      <w:smartTag w:uri="urn:schemas-microsoft-com:office:smarttags" w:element="metricconverter">
        <w:smartTagPr>
          <w:attr w:name="ProductID" w:val="800 м"/>
        </w:smartTagPr>
        <w:r w:rsidRPr="00E67FBD">
          <w:rPr>
            <w:rFonts w:ascii="Times New Roman" w:hAnsi="Times New Roman" w:cs="Times New Roman"/>
            <w:sz w:val="28"/>
            <w:szCs w:val="28"/>
          </w:rPr>
          <w:t>800 м</w:t>
        </w:r>
      </w:smartTag>
      <w:r w:rsidRPr="00E67FBD">
        <w:rPr>
          <w:rFonts w:ascii="Times New Roman" w:hAnsi="Times New Roman" w:cs="Times New Roman"/>
          <w:sz w:val="28"/>
          <w:szCs w:val="28"/>
        </w:rPr>
        <w:t xml:space="preserve"> и более для магистральных улиц общегородского значения с непрерывным движением и радиусом </w:t>
      </w:r>
      <w:smartTag w:uri="urn:schemas-microsoft-com:office:smarttags" w:element="metricconverter">
        <w:smartTagPr>
          <w:attr w:name="ProductID" w:val="600 м"/>
        </w:smartTagPr>
        <w:r w:rsidRPr="00E67FBD">
          <w:rPr>
            <w:rFonts w:ascii="Times New Roman" w:hAnsi="Times New Roman" w:cs="Times New Roman"/>
            <w:sz w:val="28"/>
            <w:szCs w:val="28"/>
          </w:rPr>
          <w:t>600 м</w:t>
        </w:r>
      </w:smartTag>
      <w:r w:rsidRPr="00E67FBD">
        <w:rPr>
          <w:rFonts w:ascii="Times New Roman" w:hAnsi="Times New Roman" w:cs="Times New Roman"/>
          <w:sz w:val="28"/>
          <w:szCs w:val="28"/>
        </w:rPr>
        <w:t xml:space="preserve"> и более для магистральных улиц с регулируемым движением следует предусматривать с двускатным поперечным профилем.</w:t>
      </w:r>
      <w:proofErr w:type="gramEnd"/>
    </w:p>
    <w:p w:rsidR="006042ED" w:rsidRPr="00E67FBD" w:rsidRDefault="006042ED" w:rsidP="00E67FBD">
      <w:pPr>
        <w:widowControl w:val="0"/>
        <w:autoSpaceDE w:val="0"/>
        <w:autoSpaceDN w:val="0"/>
        <w:adjustRightInd w:val="0"/>
        <w:rPr>
          <w:rFonts w:ascii="Times New Roman" w:hAnsi="Times New Roman" w:cs="Times New Roman"/>
          <w:sz w:val="28"/>
          <w:szCs w:val="28"/>
        </w:rPr>
      </w:pPr>
      <w:r w:rsidRPr="00E67FBD">
        <w:rPr>
          <w:rFonts w:ascii="Times New Roman" w:hAnsi="Times New Roman" w:cs="Times New Roman"/>
          <w:sz w:val="28"/>
          <w:szCs w:val="28"/>
        </w:rPr>
        <w:t>Для разделения отдельных элементов поперечного профиля улиц и разных направлений движения следует предусматривать разделительные полосы. Центральные разделительные полосы следует проектировать в одном уровне с проезжей частью с выделением их разметкой. Минимальная ширина разделительных полос принимается по таблице.</w:t>
      </w:r>
    </w:p>
    <w:p w:rsidR="006042ED" w:rsidRPr="00E67FBD" w:rsidRDefault="006042ED" w:rsidP="00E67FBD">
      <w:pPr>
        <w:widowControl w:val="0"/>
        <w:autoSpaceDE w:val="0"/>
        <w:autoSpaceDN w:val="0"/>
        <w:adjustRightInd w:val="0"/>
        <w:spacing w:before="120"/>
        <w:ind w:firstLine="0"/>
        <w:jc w:val="right"/>
        <w:rPr>
          <w:rFonts w:ascii="Times New Roman" w:hAnsi="Times New Roman" w:cs="Times New Roman"/>
          <w:sz w:val="28"/>
          <w:szCs w:val="28"/>
        </w:rPr>
      </w:pPr>
      <w:r w:rsidRPr="00E67FBD">
        <w:rPr>
          <w:rFonts w:ascii="Times New Roman" w:hAnsi="Times New Roman" w:cs="Times New Roman"/>
          <w:sz w:val="28"/>
          <w:szCs w:val="28"/>
        </w:rPr>
        <w:t>Таблица</w:t>
      </w:r>
      <w:r w:rsidR="009A2EE9">
        <w:rPr>
          <w:rFonts w:ascii="Times New Roman" w:hAnsi="Times New Roman" w:cs="Times New Roman"/>
          <w:sz w:val="28"/>
          <w:szCs w:val="28"/>
        </w:rPr>
        <w:t xml:space="preserve"> 3.2.7.</w:t>
      </w:r>
    </w:p>
    <w:tbl>
      <w:tblPr>
        <w:tblW w:w="970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0"/>
        <w:gridCol w:w="1648"/>
        <w:gridCol w:w="1687"/>
        <w:gridCol w:w="1186"/>
        <w:gridCol w:w="1825"/>
      </w:tblGrid>
      <w:tr w:rsidR="006042ED" w:rsidRPr="00265261" w:rsidTr="00E67FBD">
        <w:trPr>
          <w:trHeight w:val="284"/>
          <w:jc w:val="center"/>
        </w:trPr>
        <w:tc>
          <w:tcPr>
            <w:tcW w:w="1731" w:type="pct"/>
            <w:vMerge w:val="restart"/>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Местоположение полосы</w:t>
            </w:r>
          </w:p>
        </w:tc>
        <w:tc>
          <w:tcPr>
            <w:tcW w:w="3269" w:type="pct"/>
            <w:gridSpan w:val="4"/>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 xml:space="preserve">Ширина полосы, </w:t>
            </w:r>
            <w:proofErr w:type="gramStart"/>
            <w:r w:rsidRPr="00E67FBD">
              <w:rPr>
                <w:rFonts w:ascii="Times New Roman" w:hAnsi="Times New Roman" w:cs="Times New Roman"/>
              </w:rPr>
              <w:t>м</w:t>
            </w:r>
            <w:proofErr w:type="gramEnd"/>
          </w:p>
        </w:tc>
      </w:tr>
      <w:tr w:rsidR="006042ED" w:rsidRPr="00265261" w:rsidTr="00E67FBD">
        <w:trPr>
          <w:trHeight w:val="227"/>
          <w:jc w:val="center"/>
        </w:trPr>
        <w:tc>
          <w:tcPr>
            <w:tcW w:w="1731" w:type="pct"/>
            <w:vMerge/>
            <w:shd w:val="clear" w:color="auto" w:fill="D9D9D9" w:themeFill="background1" w:themeFillShade="D9"/>
          </w:tcPr>
          <w:p w:rsidR="006042ED" w:rsidRPr="00E67FBD" w:rsidRDefault="006042ED" w:rsidP="00E67FBD">
            <w:pPr>
              <w:widowControl w:val="0"/>
              <w:spacing w:after="0"/>
              <w:ind w:firstLine="0"/>
              <w:rPr>
                <w:rFonts w:ascii="Times New Roman" w:hAnsi="Times New Roman" w:cs="Times New Roman"/>
              </w:rPr>
            </w:pPr>
          </w:p>
        </w:tc>
        <w:tc>
          <w:tcPr>
            <w:tcW w:w="2329" w:type="pct"/>
            <w:gridSpan w:val="3"/>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Магистральных улиц</w:t>
            </w:r>
          </w:p>
        </w:tc>
        <w:tc>
          <w:tcPr>
            <w:tcW w:w="940" w:type="pct"/>
            <w:vMerge w:val="restart"/>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Улицы местного значения.</w:t>
            </w:r>
          </w:p>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Улицы в жилой застройке</w:t>
            </w:r>
          </w:p>
        </w:tc>
      </w:tr>
      <w:tr w:rsidR="006042ED" w:rsidRPr="00265261" w:rsidTr="00E67FBD">
        <w:trPr>
          <w:trHeight w:val="227"/>
          <w:jc w:val="center"/>
        </w:trPr>
        <w:tc>
          <w:tcPr>
            <w:tcW w:w="1731" w:type="pct"/>
            <w:vMerge/>
          </w:tcPr>
          <w:p w:rsidR="006042ED" w:rsidRPr="00E67FBD" w:rsidRDefault="006042ED" w:rsidP="00E67FBD">
            <w:pPr>
              <w:widowControl w:val="0"/>
              <w:spacing w:after="0"/>
              <w:ind w:firstLine="0"/>
              <w:rPr>
                <w:rFonts w:ascii="Times New Roman" w:hAnsi="Times New Roman" w:cs="Times New Roman"/>
              </w:rPr>
            </w:pPr>
          </w:p>
        </w:tc>
        <w:tc>
          <w:tcPr>
            <w:tcW w:w="1718" w:type="pct"/>
            <w:gridSpan w:val="2"/>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Общегородского значения</w:t>
            </w:r>
          </w:p>
        </w:tc>
        <w:tc>
          <w:tcPr>
            <w:tcW w:w="611" w:type="pct"/>
            <w:vMerge w:val="restart"/>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spacing w:val="-4"/>
              </w:rPr>
            </w:pPr>
            <w:r w:rsidRPr="00E67FBD">
              <w:rPr>
                <w:rFonts w:ascii="Times New Roman" w:hAnsi="Times New Roman" w:cs="Times New Roman"/>
                <w:spacing w:val="-4"/>
              </w:rPr>
              <w:t>Районного значения</w:t>
            </w:r>
          </w:p>
        </w:tc>
        <w:tc>
          <w:tcPr>
            <w:tcW w:w="940" w:type="pct"/>
            <w:vMerge/>
          </w:tcPr>
          <w:p w:rsidR="006042ED" w:rsidRPr="00E67FBD" w:rsidRDefault="006042ED" w:rsidP="00E67FBD">
            <w:pPr>
              <w:widowControl w:val="0"/>
              <w:spacing w:after="0"/>
              <w:ind w:firstLine="0"/>
              <w:jc w:val="center"/>
              <w:rPr>
                <w:rFonts w:ascii="Times New Roman" w:hAnsi="Times New Roman" w:cs="Times New Roman"/>
              </w:rPr>
            </w:pPr>
          </w:p>
        </w:tc>
      </w:tr>
      <w:tr w:rsidR="006042ED" w:rsidRPr="00265261" w:rsidTr="00E67FBD">
        <w:trPr>
          <w:jc w:val="center"/>
        </w:trPr>
        <w:tc>
          <w:tcPr>
            <w:tcW w:w="1731" w:type="pct"/>
            <w:vMerge/>
          </w:tcPr>
          <w:p w:rsidR="006042ED" w:rsidRPr="00E67FBD" w:rsidRDefault="006042ED" w:rsidP="00E67FBD">
            <w:pPr>
              <w:widowControl w:val="0"/>
              <w:spacing w:after="0"/>
              <w:ind w:firstLine="0"/>
              <w:rPr>
                <w:rFonts w:ascii="Times New Roman" w:hAnsi="Times New Roman" w:cs="Times New Roman"/>
              </w:rPr>
            </w:pPr>
          </w:p>
        </w:tc>
        <w:tc>
          <w:tcPr>
            <w:tcW w:w="849" w:type="pct"/>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spacing w:val="-6"/>
              </w:rPr>
            </w:pPr>
            <w:r w:rsidRPr="00E67FBD">
              <w:rPr>
                <w:rFonts w:ascii="Times New Roman" w:hAnsi="Times New Roman" w:cs="Times New Roman"/>
                <w:spacing w:val="-6"/>
              </w:rPr>
              <w:t>с непрерывным движением</w:t>
            </w:r>
          </w:p>
        </w:tc>
        <w:tc>
          <w:tcPr>
            <w:tcW w:w="869" w:type="pct"/>
            <w:shd w:val="clear" w:color="auto" w:fill="D9D9D9" w:themeFill="background1" w:themeFillShade="D9"/>
            <w:vAlign w:val="center"/>
          </w:tcPr>
          <w:p w:rsidR="006042ED" w:rsidRPr="00E67FBD" w:rsidRDefault="006042ED" w:rsidP="00E67FBD">
            <w:pPr>
              <w:widowControl w:val="0"/>
              <w:spacing w:after="0"/>
              <w:ind w:firstLine="0"/>
              <w:jc w:val="center"/>
              <w:rPr>
                <w:rFonts w:ascii="Times New Roman" w:hAnsi="Times New Roman" w:cs="Times New Roman"/>
                <w:spacing w:val="-6"/>
              </w:rPr>
            </w:pPr>
            <w:r w:rsidRPr="00E67FBD">
              <w:rPr>
                <w:rFonts w:ascii="Times New Roman" w:hAnsi="Times New Roman" w:cs="Times New Roman"/>
                <w:spacing w:val="-6"/>
              </w:rPr>
              <w:t>с регулируемым движением</w:t>
            </w:r>
          </w:p>
        </w:tc>
        <w:tc>
          <w:tcPr>
            <w:tcW w:w="611" w:type="pct"/>
            <w:vMerge/>
            <w:vAlign w:val="center"/>
          </w:tcPr>
          <w:p w:rsidR="006042ED" w:rsidRPr="00E67FBD" w:rsidRDefault="006042ED" w:rsidP="00E67FBD">
            <w:pPr>
              <w:widowControl w:val="0"/>
              <w:spacing w:after="0"/>
              <w:ind w:firstLine="0"/>
              <w:jc w:val="center"/>
              <w:rPr>
                <w:rFonts w:ascii="Times New Roman" w:hAnsi="Times New Roman" w:cs="Times New Roman"/>
              </w:rPr>
            </w:pPr>
          </w:p>
        </w:tc>
        <w:tc>
          <w:tcPr>
            <w:tcW w:w="940" w:type="pct"/>
            <w:vMerge/>
          </w:tcPr>
          <w:p w:rsidR="006042ED" w:rsidRPr="00E67FBD" w:rsidRDefault="006042ED" w:rsidP="00E67FBD">
            <w:pPr>
              <w:widowControl w:val="0"/>
              <w:spacing w:after="0"/>
              <w:ind w:firstLine="0"/>
              <w:jc w:val="center"/>
              <w:rPr>
                <w:rFonts w:ascii="Times New Roman" w:hAnsi="Times New Roman" w:cs="Times New Roman"/>
              </w:rPr>
            </w:pPr>
          </w:p>
        </w:tc>
      </w:tr>
      <w:tr w:rsidR="006042ED" w:rsidRPr="00265261" w:rsidTr="00E67FBD">
        <w:trPr>
          <w:jc w:val="center"/>
        </w:trPr>
        <w:tc>
          <w:tcPr>
            <w:tcW w:w="1731" w:type="pct"/>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 xml:space="preserve">Центральная разделительная </w:t>
            </w:r>
          </w:p>
        </w:tc>
        <w:tc>
          <w:tcPr>
            <w:tcW w:w="849" w:type="pct"/>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4,0</w:t>
            </w:r>
          </w:p>
        </w:tc>
        <w:tc>
          <w:tcPr>
            <w:tcW w:w="869" w:type="pct"/>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4,0</w:t>
            </w:r>
          </w:p>
        </w:tc>
        <w:tc>
          <w:tcPr>
            <w:tcW w:w="611" w:type="pct"/>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w:t>
            </w:r>
          </w:p>
        </w:tc>
        <w:tc>
          <w:tcPr>
            <w:tcW w:w="940" w:type="pct"/>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w:t>
            </w:r>
          </w:p>
        </w:tc>
      </w:tr>
      <w:tr w:rsidR="006042ED" w:rsidRPr="00265261" w:rsidTr="00E67FBD">
        <w:trPr>
          <w:jc w:val="center"/>
        </w:trPr>
        <w:tc>
          <w:tcPr>
            <w:tcW w:w="1731" w:type="pct"/>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Между основной проезжей частью и местными проездами</w:t>
            </w:r>
          </w:p>
        </w:tc>
        <w:tc>
          <w:tcPr>
            <w:tcW w:w="849" w:type="pct"/>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3,0</w:t>
            </w:r>
          </w:p>
        </w:tc>
        <w:tc>
          <w:tcPr>
            <w:tcW w:w="869" w:type="pct"/>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3,0</w:t>
            </w:r>
          </w:p>
        </w:tc>
        <w:tc>
          <w:tcPr>
            <w:tcW w:w="611" w:type="pct"/>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w:t>
            </w:r>
          </w:p>
        </w:tc>
        <w:tc>
          <w:tcPr>
            <w:tcW w:w="940" w:type="pct"/>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w:t>
            </w:r>
          </w:p>
        </w:tc>
      </w:tr>
      <w:tr w:rsidR="006042ED" w:rsidRPr="00265261" w:rsidTr="00E67FBD">
        <w:trPr>
          <w:jc w:val="center"/>
        </w:trPr>
        <w:tc>
          <w:tcPr>
            <w:tcW w:w="1731" w:type="pct"/>
          </w:tcPr>
          <w:p w:rsidR="006042ED" w:rsidRPr="00E67FBD" w:rsidRDefault="006042ED" w:rsidP="00E67FBD">
            <w:pPr>
              <w:widowControl w:val="0"/>
              <w:spacing w:after="0"/>
              <w:ind w:firstLine="0"/>
              <w:rPr>
                <w:rFonts w:ascii="Times New Roman" w:hAnsi="Times New Roman" w:cs="Times New Roman"/>
              </w:rPr>
            </w:pPr>
            <w:r w:rsidRPr="00E67FBD">
              <w:rPr>
                <w:rFonts w:ascii="Times New Roman" w:hAnsi="Times New Roman" w:cs="Times New Roman"/>
              </w:rPr>
              <w:t xml:space="preserve">Между проезжей частью и тротуаром </w:t>
            </w:r>
          </w:p>
        </w:tc>
        <w:tc>
          <w:tcPr>
            <w:tcW w:w="849" w:type="pct"/>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3,0</w:t>
            </w:r>
          </w:p>
        </w:tc>
        <w:tc>
          <w:tcPr>
            <w:tcW w:w="869" w:type="pct"/>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3,0</w:t>
            </w:r>
          </w:p>
        </w:tc>
        <w:tc>
          <w:tcPr>
            <w:tcW w:w="611" w:type="pct"/>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3,0</w:t>
            </w:r>
          </w:p>
        </w:tc>
        <w:tc>
          <w:tcPr>
            <w:tcW w:w="940" w:type="pct"/>
            <w:vAlign w:val="center"/>
          </w:tcPr>
          <w:p w:rsidR="006042ED" w:rsidRPr="00E67FBD" w:rsidRDefault="006042ED" w:rsidP="00E67FBD">
            <w:pPr>
              <w:widowControl w:val="0"/>
              <w:spacing w:after="0"/>
              <w:ind w:firstLine="0"/>
              <w:jc w:val="center"/>
              <w:rPr>
                <w:rFonts w:ascii="Times New Roman" w:hAnsi="Times New Roman" w:cs="Times New Roman"/>
              </w:rPr>
            </w:pPr>
            <w:r w:rsidRPr="00E67FBD">
              <w:rPr>
                <w:rFonts w:ascii="Times New Roman" w:hAnsi="Times New Roman" w:cs="Times New Roman"/>
              </w:rPr>
              <w:t>2,0</w:t>
            </w:r>
          </w:p>
        </w:tc>
      </w:tr>
    </w:tbl>
    <w:p w:rsidR="006042ED" w:rsidRPr="00E67FBD" w:rsidRDefault="006042ED" w:rsidP="00E67FBD">
      <w:pPr>
        <w:widowControl w:val="0"/>
        <w:ind w:firstLine="0"/>
        <w:rPr>
          <w:rFonts w:ascii="Times New Roman" w:hAnsi="Times New Roman" w:cs="Times New Roman"/>
          <w:i/>
          <w:sz w:val="24"/>
          <w:szCs w:val="24"/>
        </w:rPr>
      </w:pPr>
      <w:r w:rsidRPr="00E67FBD">
        <w:rPr>
          <w:rFonts w:ascii="Times New Roman" w:hAnsi="Times New Roman" w:cs="Times New Roman"/>
          <w:i/>
          <w:sz w:val="24"/>
          <w:szCs w:val="24"/>
        </w:rPr>
        <w:t>Примечания:</w:t>
      </w:r>
    </w:p>
    <w:p w:rsidR="006042ED" w:rsidRPr="00E67FBD" w:rsidRDefault="006042ED" w:rsidP="00E67FBD">
      <w:pPr>
        <w:widowControl w:val="0"/>
        <w:autoSpaceDE w:val="0"/>
        <w:autoSpaceDN w:val="0"/>
        <w:adjustRightInd w:val="0"/>
        <w:ind w:firstLine="0"/>
        <w:rPr>
          <w:rFonts w:ascii="Times New Roman" w:hAnsi="Times New Roman" w:cs="Times New Roman"/>
          <w:i/>
          <w:sz w:val="24"/>
          <w:szCs w:val="24"/>
        </w:rPr>
      </w:pPr>
      <w:r w:rsidRPr="00E67FBD">
        <w:rPr>
          <w:rFonts w:ascii="Times New Roman" w:hAnsi="Times New Roman" w:cs="Times New Roman"/>
          <w:i/>
          <w:sz w:val="24"/>
          <w:szCs w:val="24"/>
        </w:rPr>
        <w:t xml:space="preserve">1. В условиях сложного рельефа горной местности и реконструкции допускается уменьшать ширину разделительных полос между основной проезжей частью и местным проездом на магистральных улицах общегородского значения до </w:t>
      </w:r>
      <w:smartTag w:uri="urn:schemas-microsoft-com:office:smarttags" w:element="metricconverter">
        <w:smartTagPr>
          <w:attr w:name="ProductID" w:val="2 м"/>
        </w:smartTagPr>
        <w:r w:rsidRPr="00E67FBD">
          <w:rPr>
            <w:rFonts w:ascii="Times New Roman" w:hAnsi="Times New Roman" w:cs="Times New Roman"/>
            <w:i/>
            <w:sz w:val="24"/>
            <w:szCs w:val="24"/>
          </w:rPr>
          <w:t>2 м</w:t>
        </w:r>
      </w:smartTag>
      <w:r w:rsidRPr="00E67FBD">
        <w:rPr>
          <w:rFonts w:ascii="Times New Roman" w:hAnsi="Times New Roman" w:cs="Times New Roman"/>
          <w:i/>
          <w:sz w:val="24"/>
          <w:szCs w:val="24"/>
        </w:rPr>
        <w:t>.</w:t>
      </w:r>
    </w:p>
    <w:p w:rsidR="006042ED" w:rsidRPr="00E67FBD" w:rsidRDefault="006042ED" w:rsidP="00E67FBD">
      <w:pPr>
        <w:widowControl w:val="0"/>
        <w:ind w:firstLine="0"/>
        <w:rPr>
          <w:rFonts w:ascii="Times New Roman" w:hAnsi="Times New Roman" w:cs="Times New Roman"/>
          <w:i/>
          <w:sz w:val="24"/>
          <w:szCs w:val="24"/>
        </w:rPr>
      </w:pPr>
      <w:r w:rsidRPr="00E67FBD">
        <w:rPr>
          <w:rFonts w:ascii="Times New Roman" w:hAnsi="Times New Roman" w:cs="Times New Roman"/>
          <w:i/>
          <w:sz w:val="24"/>
          <w:szCs w:val="24"/>
        </w:rPr>
        <w:t xml:space="preserve">2. В условиях сложившейся застройки допускается уменьшать ширину центральной разделительной полосы на магистральных улицах общегородского значения до </w:t>
      </w:r>
      <w:smartTag w:uri="urn:schemas-microsoft-com:office:smarttags" w:element="metricconverter">
        <w:smartTagPr>
          <w:attr w:name="ProductID" w:val="2 м"/>
        </w:smartTagPr>
        <w:r w:rsidRPr="00E67FBD">
          <w:rPr>
            <w:rFonts w:ascii="Times New Roman" w:hAnsi="Times New Roman" w:cs="Times New Roman"/>
            <w:i/>
            <w:sz w:val="24"/>
            <w:szCs w:val="24"/>
          </w:rPr>
          <w:t>2 м</w:t>
        </w:r>
      </w:smartTag>
      <w:r w:rsidRPr="00E67FBD">
        <w:rPr>
          <w:rFonts w:ascii="Times New Roman" w:hAnsi="Times New Roman" w:cs="Times New Roman"/>
          <w:i/>
          <w:sz w:val="24"/>
          <w:szCs w:val="24"/>
        </w:rPr>
        <w:t>.</w:t>
      </w:r>
    </w:p>
    <w:p w:rsidR="006042ED" w:rsidRPr="00950A6B" w:rsidRDefault="006042ED" w:rsidP="006042ED">
      <w:pPr>
        <w:widowControl w:val="0"/>
        <w:spacing w:after="0"/>
        <w:rPr>
          <w:rFonts w:ascii="Times New Roman" w:hAnsi="Times New Roman" w:cs="Times New Roman"/>
          <w:sz w:val="28"/>
          <w:szCs w:val="28"/>
        </w:rPr>
      </w:pPr>
      <w:r w:rsidRPr="00950A6B">
        <w:rPr>
          <w:rFonts w:ascii="Times New Roman" w:hAnsi="Times New Roman" w:cs="Times New Roman"/>
          <w:sz w:val="28"/>
          <w:szCs w:val="28"/>
        </w:rPr>
        <w:t>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На магистральных улицах районного значения допускается предусматривать велосипедные дорожки по краю проезжих частей, выделенные разделительными полосами.</w:t>
      </w:r>
    </w:p>
    <w:p w:rsidR="006042ED" w:rsidRPr="00950A6B" w:rsidRDefault="006042ED" w:rsidP="006042ED">
      <w:pPr>
        <w:widowControl w:val="0"/>
        <w:autoSpaceDE w:val="0"/>
        <w:autoSpaceDN w:val="0"/>
        <w:adjustRightInd w:val="0"/>
        <w:spacing w:after="0"/>
        <w:ind w:firstLine="720"/>
        <w:rPr>
          <w:rFonts w:ascii="Times New Roman" w:hAnsi="Times New Roman" w:cs="Times New Roman"/>
          <w:sz w:val="28"/>
          <w:szCs w:val="28"/>
        </w:rPr>
      </w:pPr>
      <w:r w:rsidRPr="00950A6B">
        <w:rPr>
          <w:rFonts w:ascii="Times New Roman" w:hAnsi="Times New Roman" w:cs="Times New Roman"/>
          <w:sz w:val="28"/>
          <w:szCs w:val="28"/>
        </w:rPr>
        <w:t xml:space="preserve">Ширина велосипедной полосы должна быть не менее </w:t>
      </w:r>
      <w:smartTag w:uri="urn:schemas-microsoft-com:office:smarttags" w:element="metricconverter">
        <w:smartTagPr>
          <w:attr w:name="ProductID" w:val="1,2 м"/>
        </w:smartTagPr>
        <w:r w:rsidRPr="00950A6B">
          <w:rPr>
            <w:rFonts w:ascii="Times New Roman" w:hAnsi="Times New Roman" w:cs="Times New Roman"/>
            <w:sz w:val="28"/>
            <w:szCs w:val="28"/>
          </w:rPr>
          <w:t>1,2 м</w:t>
        </w:r>
      </w:smartTag>
      <w:r w:rsidRPr="00950A6B">
        <w:rPr>
          <w:rFonts w:ascii="Times New Roman" w:hAnsi="Times New Roman" w:cs="Times New Roman"/>
          <w:sz w:val="28"/>
          <w:szCs w:val="28"/>
        </w:rPr>
        <w:t xml:space="preserve"> при движении в </w:t>
      </w:r>
      <w:r w:rsidRPr="00950A6B">
        <w:rPr>
          <w:rFonts w:ascii="Times New Roman" w:hAnsi="Times New Roman" w:cs="Times New Roman"/>
          <w:spacing w:val="-2"/>
          <w:sz w:val="28"/>
          <w:szCs w:val="28"/>
        </w:rPr>
        <w:t xml:space="preserve">направлении транспортного потока и не менее </w:t>
      </w:r>
      <w:smartTag w:uri="urn:schemas-microsoft-com:office:smarttags" w:element="metricconverter">
        <w:smartTagPr>
          <w:attr w:name="ProductID" w:val="1,5 м"/>
        </w:smartTagPr>
        <w:r w:rsidRPr="00950A6B">
          <w:rPr>
            <w:rFonts w:ascii="Times New Roman" w:hAnsi="Times New Roman" w:cs="Times New Roman"/>
            <w:spacing w:val="-2"/>
            <w:sz w:val="28"/>
            <w:szCs w:val="28"/>
          </w:rPr>
          <w:t>1,5 м</w:t>
        </w:r>
      </w:smartTag>
      <w:r w:rsidRPr="00950A6B">
        <w:rPr>
          <w:rFonts w:ascii="Times New Roman" w:hAnsi="Times New Roman" w:cs="Times New Roman"/>
          <w:spacing w:val="-2"/>
          <w:sz w:val="28"/>
          <w:szCs w:val="28"/>
        </w:rPr>
        <w:t xml:space="preserve"> при встречном движении. Шири</w:t>
      </w:r>
      <w:r w:rsidRPr="00950A6B">
        <w:rPr>
          <w:rFonts w:ascii="Times New Roman" w:hAnsi="Times New Roman" w:cs="Times New Roman"/>
          <w:sz w:val="28"/>
          <w:szCs w:val="28"/>
        </w:rPr>
        <w:t xml:space="preserve">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950A6B">
          <w:rPr>
            <w:rFonts w:ascii="Times New Roman" w:hAnsi="Times New Roman" w:cs="Times New Roman"/>
            <w:spacing w:val="-3"/>
            <w:sz w:val="28"/>
            <w:szCs w:val="28"/>
          </w:rPr>
          <w:t>1 м</w:t>
        </w:r>
      </w:smartTag>
      <w:r w:rsidRPr="00950A6B">
        <w:rPr>
          <w:rFonts w:ascii="Times New Roman" w:hAnsi="Times New Roman" w:cs="Times New Roman"/>
          <w:spacing w:val="-3"/>
          <w:sz w:val="28"/>
          <w:szCs w:val="28"/>
        </w:rPr>
        <w:t xml:space="preserve">. </w:t>
      </w:r>
      <w:r w:rsidRPr="00950A6B">
        <w:rPr>
          <w:rFonts w:ascii="Times New Roman" w:hAnsi="Times New Roman" w:cs="Times New Roman"/>
          <w:sz w:val="28"/>
          <w:szCs w:val="28"/>
        </w:rPr>
        <w:t>Наименьшие расстояния безопасности от края велодорожки следует принимать, м:</w:t>
      </w:r>
    </w:p>
    <w:p w:rsidR="006042ED" w:rsidRPr="00E67FBD" w:rsidRDefault="00E67FBD" w:rsidP="006042ED">
      <w:pPr>
        <w:widowControl w:val="0"/>
        <w:autoSpaceDE w:val="0"/>
        <w:autoSpaceDN w:val="0"/>
        <w:adjustRightInd w:val="0"/>
        <w:spacing w:after="0"/>
        <w:ind w:firstLine="720"/>
        <w:rPr>
          <w:rFonts w:ascii="Times New Roman" w:hAnsi="Times New Roman" w:cs="Times New Roman"/>
          <w:spacing w:val="-12"/>
          <w:sz w:val="28"/>
          <w:szCs w:val="28"/>
        </w:rPr>
      </w:pPr>
      <w:r w:rsidRPr="00E67FBD">
        <w:rPr>
          <w:rFonts w:ascii="Times New Roman" w:hAnsi="Times New Roman" w:cs="Times New Roman"/>
          <w:spacing w:val="-12"/>
          <w:sz w:val="28"/>
          <w:szCs w:val="28"/>
        </w:rPr>
        <w:t>-</w:t>
      </w:r>
      <w:r w:rsidRPr="00E67FBD">
        <w:rPr>
          <w:rFonts w:ascii="Times New Roman" w:hAnsi="Times New Roman" w:cs="Times New Roman"/>
          <w:spacing w:val="-12"/>
          <w:sz w:val="28"/>
          <w:szCs w:val="28"/>
        </w:rPr>
        <w:tab/>
      </w:r>
      <w:r w:rsidR="006042ED" w:rsidRPr="00E67FBD">
        <w:rPr>
          <w:rFonts w:ascii="Times New Roman" w:hAnsi="Times New Roman" w:cs="Times New Roman"/>
          <w:spacing w:val="-12"/>
          <w:sz w:val="28"/>
          <w:szCs w:val="28"/>
        </w:rPr>
        <w:t>до проезжей части, опор транспортных сооружений и деревьев – 0,75;</w:t>
      </w:r>
    </w:p>
    <w:p w:rsidR="006042ED" w:rsidRPr="00950A6B" w:rsidRDefault="00E67FBD" w:rsidP="006042ED">
      <w:pPr>
        <w:widowControl w:val="0"/>
        <w:autoSpaceDE w:val="0"/>
        <w:autoSpaceDN w:val="0"/>
        <w:adjustRightInd w:val="0"/>
        <w:spacing w:after="0"/>
        <w:ind w:firstLine="72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sidR="006042ED" w:rsidRPr="00950A6B">
        <w:rPr>
          <w:rFonts w:ascii="Times New Roman" w:hAnsi="Times New Roman" w:cs="Times New Roman"/>
          <w:sz w:val="28"/>
          <w:szCs w:val="28"/>
        </w:rPr>
        <w:t>до тротуаров – 0,5;</w:t>
      </w:r>
    </w:p>
    <w:p w:rsidR="006042ED" w:rsidRPr="00E67FBD" w:rsidRDefault="00E67FBD" w:rsidP="006042ED">
      <w:pPr>
        <w:widowControl w:val="0"/>
        <w:autoSpaceDE w:val="0"/>
        <w:autoSpaceDN w:val="0"/>
        <w:adjustRightInd w:val="0"/>
        <w:spacing w:after="0"/>
        <w:ind w:firstLine="720"/>
        <w:rPr>
          <w:rFonts w:ascii="Times New Roman" w:hAnsi="Times New Roman" w:cs="Times New Roman"/>
          <w:spacing w:val="-8"/>
          <w:sz w:val="28"/>
          <w:szCs w:val="28"/>
        </w:rPr>
      </w:pPr>
      <w:r w:rsidRPr="00E67FBD">
        <w:rPr>
          <w:rFonts w:ascii="Times New Roman" w:hAnsi="Times New Roman" w:cs="Times New Roman"/>
          <w:spacing w:val="-8"/>
          <w:sz w:val="28"/>
          <w:szCs w:val="28"/>
        </w:rPr>
        <w:t>-</w:t>
      </w:r>
      <w:r w:rsidRPr="00E67FBD">
        <w:rPr>
          <w:rFonts w:ascii="Times New Roman" w:hAnsi="Times New Roman" w:cs="Times New Roman"/>
          <w:spacing w:val="-8"/>
          <w:sz w:val="28"/>
          <w:szCs w:val="28"/>
        </w:rPr>
        <w:tab/>
      </w:r>
      <w:r w:rsidR="006042ED" w:rsidRPr="00E67FBD">
        <w:rPr>
          <w:rFonts w:ascii="Times New Roman" w:hAnsi="Times New Roman" w:cs="Times New Roman"/>
          <w:spacing w:val="-8"/>
          <w:sz w:val="28"/>
          <w:szCs w:val="28"/>
        </w:rPr>
        <w:t>до стоянок автомобилей и остановок общественного транспорта – 1,5.</w:t>
      </w:r>
    </w:p>
    <w:p w:rsidR="006042ED" w:rsidRPr="00950A6B" w:rsidRDefault="006042ED" w:rsidP="006042ED">
      <w:pPr>
        <w:widowControl w:val="0"/>
        <w:autoSpaceDE w:val="0"/>
        <w:autoSpaceDN w:val="0"/>
        <w:adjustRightInd w:val="0"/>
        <w:spacing w:after="0"/>
        <w:ind w:firstLine="720"/>
        <w:rPr>
          <w:rFonts w:ascii="Times New Roman" w:hAnsi="Times New Roman" w:cs="Times New Roman"/>
          <w:spacing w:val="-10"/>
          <w:sz w:val="28"/>
          <w:szCs w:val="28"/>
        </w:rPr>
      </w:pPr>
    </w:p>
    <w:p w:rsidR="006042ED" w:rsidRPr="00950A6B" w:rsidRDefault="006042ED" w:rsidP="006042ED">
      <w:pPr>
        <w:widowControl w:val="0"/>
        <w:autoSpaceDE w:val="0"/>
        <w:autoSpaceDN w:val="0"/>
        <w:adjustRightInd w:val="0"/>
        <w:spacing w:after="0"/>
        <w:ind w:firstLine="720"/>
        <w:rPr>
          <w:rFonts w:ascii="Times New Roman" w:hAnsi="Times New Roman" w:cs="Times New Roman"/>
          <w:sz w:val="28"/>
          <w:szCs w:val="28"/>
        </w:rPr>
      </w:pPr>
      <w:r w:rsidRPr="00950A6B">
        <w:rPr>
          <w:rFonts w:ascii="Times New Roman" w:hAnsi="Times New Roman" w:cs="Times New Roman"/>
          <w:spacing w:val="-10"/>
          <w:sz w:val="28"/>
          <w:szCs w:val="28"/>
        </w:rPr>
        <w:lastRenderedPageBreak/>
        <w:t>При проектировании магистральных улиц и дорог, в особенности с интенсивным грузовым движением, следует предусматривать мероприятия, обеспечивающие преимущественно безостановочное движение транспорта, предельно ограничивать количество и протяженность участков с наибольшими продольными уклонами и кривыми малых радиусов, проводить мероприятия, исключающие скапливание выхлопных газов автомобилей, и обеспечивать их естественное проветривание.</w:t>
      </w:r>
    </w:p>
    <w:p w:rsidR="006042ED" w:rsidRPr="00950A6B" w:rsidRDefault="006042ED" w:rsidP="006042ED">
      <w:pPr>
        <w:widowControl w:val="0"/>
        <w:autoSpaceDE w:val="0"/>
        <w:autoSpaceDN w:val="0"/>
        <w:adjustRightInd w:val="0"/>
        <w:spacing w:after="0"/>
        <w:ind w:firstLine="720"/>
        <w:rPr>
          <w:rFonts w:ascii="Times New Roman" w:hAnsi="Times New Roman" w:cs="Times New Roman"/>
          <w:sz w:val="28"/>
          <w:szCs w:val="28"/>
        </w:rPr>
      </w:pPr>
      <w:r w:rsidRPr="00950A6B">
        <w:rPr>
          <w:rFonts w:ascii="Times New Roman" w:hAnsi="Times New Roman" w:cs="Times New Roman"/>
          <w:spacing w:val="-2"/>
          <w:sz w:val="28"/>
          <w:szCs w:val="28"/>
        </w:rPr>
        <w:t xml:space="preserve">Расстояние от края основной проезжей части магистральных дорог до линии жилой застройки следует принимать не менее </w:t>
      </w:r>
      <w:smartTag w:uri="urn:schemas-microsoft-com:office:smarttags" w:element="metricconverter">
        <w:smartTagPr>
          <w:attr w:name="ProductID" w:val="50 м"/>
        </w:smartTagPr>
        <w:r w:rsidRPr="00950A6B">
          <w:rPr>
            <w:rFonts w:ascii="Times New Roman" w:hAnsi="Times New Roman" w:cs="Times New Roman"/>
            <w:spacing w:val="-2"/>
            <w:sz w:val="28"/>
            <w:szCs w:val="28"/>
          </w:rPr>
          <w:t>50 м</w:t>
        </w:r>
      </w:smartTag>
      <w:r w:rsidRPr="00950A6B">
        <w:rPr>
          <w:rFonts w:ascii="Times New Roman" w:hAnsi="Times New Roman" w:cs="Times New Roman"/>
          <w:spacing w:val="-2"/>
          <w:sz w:val="28"/>
          <w:szCs w:val="28"/>
        </w:rPr>
        <w:t>, а при условии применения шумозащитных устройств – н</w:t>
      </w:r>
      <w:r w:rsidRPr="00950A6B">
        <w:rPr>
          <w:rFonts w:ascii="Times New Roman" w:hAnsi="Times New Roman" w:cs="Times New Roman"/>
          <w:sz w:val="28"/>
          <w:szCs w:val="28"/>
        </w:rPr>
        <w:t xml:space="preserve">е менее </w:t>
      </w:r>
      <w:smartTag w:uri="urn:schemas-microsoft-com:office:smarttags" w:element="metricconverter">
        <w:smartTagPr>
          <w:attr w:name="ProductID" w:val="25 м"/>
        </w:smartTagPr>
        <w:r w:rsidRPr="00950A6B">
          <w:rPr>
            <w:rFonts w:ascii="Times New Roman" w:hAnsi="Times New Roman" w:cs="Times New Roman"/>
            <w:sz w:val="28"/>
            <w:szCs w:val="28"/>
          </w:rPr>
          <w:t>25 м</w:t>
        </w:r>
      </w:smartTag>
      <w:r w:rsidRPr="00950A6B">
        <w:rPr>
          <w:rFonts w:ascii="Times New Roman" w:hAnsi="Times New Roman" w:cs="Times New Roman"/>
          <w:sz w:val="28"/>
          <w:szCs w:val="28"/>
        </w:rPr>
        <w:t>.</w:t>
      </w:r>
    </w:p>
    <w:p w:rsidR="006042ED" w:rsidRPr="00950A6B" w:rsidRDefault="006042ED" w:rsidP="006042ED">
      <w:pPr>
        <w:widowControl w:val="0"/>
        <w:autoSpaceDE w:val="0"/>
        <w:autoSpaceDN w:val="0"/>
        <w:adjustRightInd w:val="0"/>
        <w:spacing w:after="0"/>
        <w:ind w:firstLine="720"/>
        <w:rPr>
          <w:rFonts w:ascii="Times New Roman" w:hAnsi="Times New Roman" w:cs="Times New Roman"/>
          <w:sz w:val="28"/>
          <w:szCs w:val="28"/>
        </w:rPr>
      </w:pPr>
      <w:r w:rsidRPr="00950A6B">
        <w:rPr>
          <w:rFonts w:ascii="Times New Roman" w:hAnsi="Times New Roman" w:cs="Times New Roman"/>
          <w:sz w:val="28"/>
          <w:szCs w:val="28"/>
        </w:rPr>
        <w:t xml:space="preserve">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950A6B">
          <w:rPr>
            <w:rFonts w:ascii="Times New Roman" w:hAnsi="Times New Roman" w:cs="Times New Roman"/>
            <w:sz w:val="28"/>
            <w:szCs w:val="28"/>
          </w:rPr>
          <w:t>25 м</w:t>
        </w:r>
      </w:smartTag>
      <w:r w:rsidRPr="00950A6B">
        <w:rPr>
          <w:rFonts w:ascii="Times New Roman" w:hAnsi="Times New Roman" w:cs="Times New Roman"/>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950A6B">
          <w:rPr>
            <w:rFonts w:ascii="Times New Roman" w:hAnsi="Times New Roman" w:cs="Times New Roman"/>
            <w:sz w:val="28"/>
            <w:szCs w:val="28"/>
          </w:rPr>
          <w:t>5 м</w:t>
        </w:r>
      </w:smartTag>
      <w:r w:rsidRPr="00950A6B">
        <w:rPr>
          <w:rFonts w:ascii="Times New Roman" w:hAnsi="Times New Roman" w:cs="Times New Roman"/>
          <w:sz w:val="28"/>
          <w:szCs w:val="28"/>
        </w:rPr>
        <w:t xml:space="preserve"> от линии застройки полосу шириной </w:t>
      </w:r>
      <w:smartTag w:uri="urn:schemas-microsoft-com:office:smarttags" w:element="metricconverter">
        <w:smartTagPr>
          <w:attr w:name="ProductID" w:val="6 м"/>
        </w:smartTagPr>
        <w:r w:rsidRPr="00950A6B">
          <w:rPr>
            <w:rFonts w:ascii="Times New Roman" w:hAnsi="Times New Roman" w:cs="Times New Roman"/>
            <w:sz w:val="28"/>
            <w:szCs w:val="28"/>
          </w:rPr>
          <w:t>6 м</w:t>
        </w:r>
      </w:smartTag>
      <w:r w:rsidRPr="00950A6B">
        <w:rPr>
          <w:rFonts w:ascii="Times New Roman" w:hAnsi="Times New Roman" w:cs="Times New Roman"/>
          <w:sz w:val="28"/>
          <w:szCs w:val="28"/>
        </w:rPr>
        <w:t>, пригодную для проезда пожарных машин.</w:t>
      </w:r>
    </w:p>
    <w:p w:rsidR="006042ED" w:rsidRPr="00950A6B" w:rsidRDefault="006042ED" w:rsidP="006042ED">
      <w:pPr>
        <w:widowControl w:val="0"/>
        <w:autoSpaceDE w:val="0"/>
        <w:autoSpaceDN w:val="0"/>
        <w:adjustRightInd w:val="0"/>
        <w:spacing w:after="0"/>
        <w:ind w:firstLine="720"/>
        <w:rPr>
          <w:rFonts w:ascii="Times New Roman" w:hAnsi="Times New Roman" w:cs="Times New Roman"/>
          <w:sz w:val="28"/>
          <w:szCs w:val="28"/>
        </w:rPr>
      </w:pPr>
      <w:r w:rsidRPr="00950A6B">
        <w:rPr>
          <w:rFonts w:ascii="Times New Roman" w:hAnsi="Times New Roman" w:cs="Times New Roman"/>
          <w:i/>
          <w:sz w:val="28"/>
          <w:szCs w:val="28"/>
        </w:rPr>
        <w:t>Пешеходные переходы</w:t>
      </w:r>
      <w:r w:rsidRPr="00950A6B">
        <w:rPr>
          <w:rFonts w:ascii="Times New Roman" w:hAnsi="Times New Roman" w:cs="Times New Roman"/>
          <w:sz w:val="28"/>
          <w:szCs w:val="28"/>
        </w:rPr>
        <w:t xml:space="preserve"> следует размещать в местах пересечения основных пешеходных коммуникаций с городскими улицами и дорогами. Пешеходные переходы проектируются в одном уровне с проезжей частью улицы (наземные) или вне уровня проезжей части улицы (надземные и подземные).</w:t>
      </w:r>
    </w:p>
    <w:p w:rsidR="006042ED" w:rsidRPr="00950A6B" w:rsidRDefault="006042ED" w:rsidP="006042ED">
      <w:pPr>
        <w:widowControl w:val="0"/>
        <w:autoSpaceDE w:val="0"/>
        <w:autoSpaceDN w:val="0"/>
        <w:adjustRightInd w:val="0"/>
        <w:spacing w:after="0"/>
        <w:ind w:firstLine="720"/>
        <w:rPr>
          <w:rFonts w:ascii="Times New Roman" w:hAnsi="Times New Roman" w:cs="Times New Roman"/>
          <w:sz w:val="28"/>
          <w:szCs w:val="28"/>
        </w:rPr>
      </w:pPr>
      <w:r w:rsidRPr="00950A6B">
        <w:rPr>
          <w:rFonts w:ascii="Times New Roman" w:hAnsi="Times New Roman" w:cs="Times New Roman"/>
          <w:sz w:val="28"/>
          <w:szCs w:val="28"/>
        </w:rPr>
        <w:t>Пешеходные переходы в одном уровне с проезжей частью (наземные) на магистральных улицах и дорогах регулируемого движения в пределах застроенной территории следует предусматривать с интервалом 200-</w:t>
      </w:r>
      <w:smartTag w:uri="urn:schemas-microsoft-com:office:smarttags" w:element="metricconverter">
        <w:smartTagPr>
          <w:attr w:name="ProductID" w:val="300 м"/>
        </w:smartTagPr>
        <w:r w:rsidRPr="00950A6B">
          <w:rPr>
            <w:rFonts w:ascii="Times New Roman" w:hAnsi="Times New Roman" w:cs="Times New Roman"/>
            <w:sz w:val="28"/>
            <w:szCs w:val="28"/>
          </w:rPr>
          <w:t>300 м</w:t>
        </w:r>
      </w:smartTag>
      <w:r w:rsidRPr="00950A6B">
        <w:rPr>
          <w:rFonts w:ascii="Times New Roman" w:hAnsi="Times New Roman" w:cs="Times New Roman"/>
          <w:sz w:val="28"/>
          <w:szCs w:val="28"/>
        </w:rPr>
        <w:t>; на дорогах скоростного движения – с интервалом 400-</w:t>
      </w:r>
      <w:smartTag w:uri="urn:schemas-microsoft-com:office:smarttags" w:element="metricconverter">
        <w:smartTagPr>
          <w:attr w:name="ProductID" w:val="800 м"/>
        </w:smartTagPr>
        <w:r w:rsidRPr="00950A6B">
          <w:rPr>
            <w:rFonts w:ascii="Times New Roman" w:hAnsi="Times New Roman" w:cs="Times New Roman"/>
            <w:sz w:val="28"/>
            <w:szCs w:val="28"/>
          </w:rPr>
          <w:t>800 м</w:t>
        </w:r>
      </w:smartTag>
      <w:r w:rsidRPr="00950A6B">
        <w:rPr>
          <w:rFonts w:ascii="Times New Roman" w:hAnsi="Times New Roman" w:cs="Times New Roman"/>
          <w:sz w:val="28"/>
          <w:szCs w:val="28"/>
        </w:rPr>
        <w:t>.</w:t>
      </w:r>
    </w:p>
    <w:p w:rsidR="006042ED" w:rsidRPr="00950A6B" w:rsidRDefault="006042ED" w:rsidP="006042ED">
      <w:pPr>
        <w:widowControl w:val="0"/>
        <w:autoSpaceDE w:val="0"/>
        <w:autoSpaceDN w:val="0"/>
        <w:adjustRightInd w:val="0"/>
        <w:spacing w:after="0"/>
        <w:ind w:firstLine="720"/>
        <w:rPr>
          <w:rFonts w:ascii="Times New Roman" w:hAnsi="Times New Roman" w:cs="Times New Roman"/>
          <w:spacing w:val="-2"/>
          <w:sz w:val="28"/>
          <w:szCs w:val="28"/>
        </w:rPr>
      </w:pPr>
      <w:r w:rsidRPr="00950A6B">
        <w:rPr>
          <w:rFonts w:ascii="Times New Roman" w:hAnsi="Times New Roman" w:cs="Times New Roman"/>
          <w:spacing w:val="-2"/>
          <w:sz w:val="28"/>
          <w:szCs w:val="28"/>
        </w:rPr>
        <w:t>Пешеходные переходы вне проезжей части улиц следует проектировать:</w:t>
      </w:r>
    </w:p>
    <w:p w:rsidR="006042ED" w:rsidRPr="00950A6B" w:rsidRDefault="006042ED" w:rsidP="006042ED">
      <w:pPr>
        <w:widowControl w:val="0"/>
        <w:autoSpaceDE w:val="0"/>
        <w:autoSpaceDN w:val="0"/>
        <w:adjustRightInd w:val="0"/>
        <w:spacing w:after="0"/>
        <w:ind w:firstLine="720"/>
        <w:rPr>
          <w:rFonts w:ascii="Times New Roman" w:hAnsi="Times New Roman" w:cs="Times New Roman"/>
          <w:sz w:val="28"/>
          <w:szCs w:val="28"/>
        </w:rPr>
      </w:pPr>
      <w:r w:rsidRPr="00950A6B">
        <w:rPr>
          <w:rFonts w:ascii="Times New Roman" w:hAnsi="Times New Roman" w:cs="Times New Roman"/>
          <w:sz w:val="28"/>
          <w:szCs w:val="28"/>
        </w:rPr>
        <w:t xml:space="preserve">на магистральных улицах с непрерывным движением и на улицах с регулируемым движением при ширине проезжей части улицы более </w:t>
      </w:r>
      <w:smartTag w:uri="urn:schemas-microsoft-com:office:smarttags" w:element="metricconverter">
        <w:smartTagPr>
          <w:attr w:name="ProductID" w:val="14 м"/>
        </w:smartTagPr>
        <w:r w:rsidRPr="00950A6B">
          <w:rPr>
            <w:rFonts w:ascii="Times New Roman" w:hAnsi="Times New Roman" w:cs="Times New Roman"/>
            <w:sz w:val="28"/>
            <w:szCs w:val="28"/>
          </w:rPr>
          <w:t>14 м</w:t>
        </w:r>
      </w:smartTag>
      <w:r w:rsidRPr="00950A6B">
        <w:rPr>
          <w:rFonts w:ascii="Times New Roman" w:hAnsi="Times New Roman" w:cs="Times New Roman"/>
          <w:sz w:val="28"/>
          <w:szCs w:val="28"/>
        </w:rPr>
        <w:t xml:space="preserve"> и величине потока пешеходов, превышающей 1500 чел. в час (в одну сторону), – с интервалом 300-</w:t>
      </w:r>
      <w:smartTag w:uri="urn:schemas-microsoft-com:office:smarttags" w:element="metricconverter">
        <w:smartTagPr>
          <w:attr w:name="ProductID" w:val="400 м"/>
        </w:smartTagPr>
        <w:r w:rsidRPr="00950A6B">
          <w:rPr>
            <w:rFonts w:ascii="Times New Roman" w:hAnsi="Times New Roman" w:cs="Times New Roman"/>
            <w:sz w:val="28"/>
            <w:szCs w:val="28"/>
          </w:rPr>
          <w:t>400 м</w:t>
        </w:r>
      </w:smartTag>
      <w:r w:rsidRPr="00950A6B">
        <w:rPr>
          <w:rFonts w:ascii="Times New Roman" w:hAnsi="Times New Roman" w:cs="Times New Roman"/>
          <w:sz w:val="28"/>
          <w:szCs w:val="28"/>
        </w:rPr>
        <w:t>;</w:t>
      </w:r>
    </w:p>
    <w:p w:rsidR="006042ED" w:rsidRPr="00950A6B" w:rsidRDefault="006042ED" w:rsidP="006042ED">
      <w:pPr>
        <w:widowControl w:val="0"/>
        <w:autoSpaceDE w:val="0"/>
        <w:autoSpaceDN w:val="0"/>
        <w:adjustRightInd w:val="0"/>
        <w:spacing w:after="0"/>
        <w:ind w:firstLine="720"/>
        <w:rPr>
          <w:rFonts w:ascii="Times New Roman" w:hAnsi="Times New Roman" w:cs="Times New Roman"/>
          <w:sz w:val="28"/>
          <w:szCs w:val="28"/>
        </w:rPr>
      </w:pPr>
      <w:r w:rsidRPr="00950A6B">
        <w:rPr>
          <w:rFonts w:ascii="Times New Roman" w:hAnsi="Times New Roman" w:cs="Times New Roman"/>
          <w:sz w:val="28"/>
          <w:szCs w:val="28"/>
        </w:rPr>
        <w:t>на перекрестках улиц с нерегулируемым правоповоротным движением интенсивностью более 300 приведенных автомобилей в час.</w:t>
      </w:r>
    </w:p>
    <w:p w:rsidR="006042ED" w:rsidRPr="00950A6B" w:rsidRDefault="006042ED" w:rsidP="006042ED">
      <w:pPr>
        <w:widowControl w:val="0"/>
        <w:autoSpaceDE w:val="0"/>
        <w:autoSpaceDN w:val="0"/>
        <w:adjustRightInd w:val="0"/>
        <w:spacing w:after="0"/>
        <w:ind w:firstLine="720"/>
        <w:rPr>
          <w:rFonts w:ascii="Times New Roman" w:hAnsi="Times New Roman" w:cs="Times New Roman"/>
          <w:sz w:val="28"/>
          <w:szCs w:val="28"/>
        </w:rPr>
      </w:pPr>
      <w:r w:rsidRPr="00950A6B">
        <w:rPr>
          <w:rFonts w:ascii="Times New Roman" w:hAnsi="Times New Roman" w:cs="Times New Roman"/>
          <w:sz w:val="28"/>
          <w:szCs w:val="28"/>
        </w:rPr>
        <w:t>Допускается размещать пешеходные переходы вне проезжей части улиц независимо от величины пешеходного потока в следующих случаях:</w:t>
      </w:r>
    </w:p>
    <w:p w:rsidR="006042ED" w:rsidRPr="00E67FBD" w:rsidRDefault="006042ED" w:rsidP="00F41C00">
      <w:pPr>
        <w:pStyle w:val="a8"/>
        <w:widowControl w:val="0"/>
        <w:numPr>
          <w:ilvl w:val="0"/>
          <w:numId w:val="67"/>
        </w:numPr>
        <w:autoSpaceDE w:val="0"/>
        <w:autoSpaceDN w:val="0"/>
        <w:adjustRightInd w:val="0"/>
        <w:ind w:left="0" w:firstLine="709"/>
        <w:rPr>
          <w:rFonts w:ascii="Times New Roman" w:hAnsi="Times New Roman" w:cs="Times New Roman"/>
          <w:sz w:val="28"/>
          <w:szCs w:val="28"/>
        </w:rPr>
      </w:pPr>
      <w:r w:rsidRPr="00E67FBD">
        <w:rPr>
          <w:rFonts w:ascii="Times New Roman" w:hAnsi="Times New Roman" w:cs="Times New Roman"/>
          <w:sz w:val="28"/>
          <w:szCs w:val="28"/>
        </w:rPr>
        <w:t>в зонах высокой концентрации объектов массового посещения, расположенных по обеим сторонам улицы с интенсивным движением автотранспорта;</w:t>
      </w:r>
    </w:p>
    <w:p w:rsidR="006042ED" w:rsidRPr="00E67FBD" w:rsidRDefault="006042ED" w:rsidP="00F41C00">
      <w:pPr>
        <w:pStyle w:val="a8"/>
        <w:widowControl w:val="0"/>
        <w:numPr>
          <w:ilvl w:val="0"/>
          <w:numId w:val="67"/>
        </w:numPr>
        <w:autoSpaceDE w:val="0"/>
        <w:autoSpaceDN w:val="0"/>
        <w:adjustRightInd w:val="0"/>
        <w:ind w:left="0" w:firstLine="709"/>
        <w:rPr>
          <w:rFonts w:ascii="Times New Roman" w:hAnsi="Times New Roman" w:cs="Times New Roman"/>
          <w:sz w:val="28"/>
          <w:szCs w:val="28"/>
        </w:rPr>
      </w:pPr>
      <w:r w:rsidRPr="00E67FBD">
        <w:rPr>
          <w:rFonts w:ascii="Times New Roman" w:hAnsi="Times New Roman" w:cs="Times New Roman"/>
          <w:sz w:val="28"/>
          <w:szCs w:val="28"/>
        </w:rPr>
        <w:t>на транспортных узлах и перегонах улиц, характеризующихся высоким уровнем дорожно-транспортных происшествий с участием пешеходов;</w:t>
      </w:r>
    </w:p>
    <w:p w:rsidR="006042ED" w:rsidRPr="00E67FBD" w:rsidRDefault="006042ED" w:rsidP="00F41C00">
      <w:pPr>
        <w:pStyle w:val="a8"/>
        <w:widowControl w:val="0"/>
        <w:numPr>
          <w:ilvl w:val="0"/>
          <w:numId w:val="67"/>
        </w:numPr>
        <w:autoSpaceDE w:val="0"/>
        <w:autoSpaceDN w:val="0"/>
        <w:adjustRightInd w:val="0"/>
        <w:ind w:left="0" w:firstLine="709"/>
        <w:rPr>
          <w:rFonts w:ascii="Times New Roman" w:hAnsi="Times New Roman" w:cs="Times New Roman"/>
          <w:sz w:val="28"/>
          <w:szCs w:val="28"/>
        </w:rPr>
      </w:pPr>
      <w:r w:rsidRPr="00E67FBD">
        <w:rPr>
          <w:rFonts w:ascii="Times New Roman" w:hAnsi="Times New Roman" w:cs="Times New Roman"/>
          <w:sz w:val="28"/>
          <w:szCs w:val="28"/>
        </w:rPr>
        <w:t xml:space="preserve">на узлах и перегонах, где необходимо повысить пропускную способность магистрали и где светофорное регулирование применяется только для обеспечения пропуска пешеходных потоков через транспортную </w:t>
      </w:r>
      <w:r w:rsidRPr="00E67FBD">
        <w:rPr>
          <w:rFonts w:ascii="Times New Roman" w:hAnsi="Times New Roman" w:cs="Times New Roman"/>
          <w:sz w:val="28"/>
          <w:szCs w:val="28"/>
        </w:rPr>
        <w:lastRenderedPageBreak/>
        <w:t>магистраль;</w:t>
      </w:r>
    </w:p>
    <w:p w:rsidR="006042ED" w:rsidRPr="00E67FBD" w:rsidRDefault="006042ED" w:rsidP="00F41C00">
      <w:pPr>
        <w:pStyle w:val="a8"/>
        <w:widowControl w:val="0"/>
        <w:numPr>
          <w:ilvl w:val="0"/>
          <w:numId w:val="67"/>
        </w:numPr>
        <w:autoSpaceDE w:val="0"/>
        <w:autoSpaceDN w:val="0"/>
        <w:adjustRightInd w:val="0"/>
        <w:ind w:left="0" w:firstLine="709"/>
        <w:rPr>
          <w:rFonts w:ascii="Times New Roman" w:hAnsi="Times New Roman" w:cs="Times New Roman"/>
          <w:sz w:val="28"/>
          <w:szCs w:val="28"/>
        </w:rPr>
      </w:pPr>
      <w:r w:rsidRPr="00E67FBD">
        <w:rPr>
          <w:rFonts w:ascii="Times New Roman" w:hAnsi="Times New Roman" w:cs="Times New Roman"/>
          <w:sz w:val="28"/>
          <w:szCs w:val="28"/>
        </w:rPr>
        <w:t>в местах, где отмечается неупорядоченное (планировочно неорганизованное) движение пешеходов в одном уровне с движением транспортного потока, а устройство пешеходного перехода в одном уровне не представляется возможным либо представляет значительную сложность по транспортно-планировочным условиям.</w:t>
      </w:r>
    </w:p>
    <w:p w:rsidR="006042ED" w:rsidRPr="00950A6B" w:rsidRDefault="006042ED" w:rsidP="006042ED">
      <w:pPr>
        <w:widowControl w:val="0"/>
        <w:autoSpaceDE w:val="0"/>
        <w:autoSpaceDN w:val="0"/>
        <w:adjustRightInd w:val="0"/>
        <w:spacing w:after="0"/>
        <w:ind w:firstLine="720"/>
        <w:rPr>
          <w:rFonts w:ascii="Times New Roman" w:hAnsi="Times New Roman" w:cs="Times New Roman"/>
          <w:sz w:val="28"/>
          <w:szCs w:val="28"/>
        </w:rPr>
      </w:pPr>
      <w:r w:rsidRPr="00950A6B">
        <w:rPr>
          <w:rFonts w:ascii="Times New Roman" w:hAnsi="Times New Roman" w:cs="Times New Roman"/>
          <w:sz w:val="28"/>
          <w:szCs w:val="28"/>
        </w:rPr>
        <w:t xml:space="preserve">При выборе типа пешеходного перехода следует учитывать: характер </w:t>
      </w:r>
      <w:r w:rsidRPr="00950A6B">
        <w:rPr>
          <w:rFonts w:ascii="Times New Roman" w:hAnsi="Times New Roman" w:cs="Times New Roman"/>
          <w:spacing w:val="-2"/>
          <w:sz w:val="28"/>
          <w:szCs w:val="28"/>
        </w:rPr>
        <w:t>окружающей застройки, ее историко-культурную, архитектурно-градостроительную</w:t>
      </w:r>
      <w:r w:rsidR="009A2EE9">
        <w:rPr>
          <w:rFonts w:ascii="Times New Roman" w:hAnsi="Times New Roman" w:cs="Times New Roman"/>
          <w:spacing w:val="-2"/>
          <w:sz w:val="28"/>
          <w:szCs w:val="28"/>
        </w:rPr>
        <w:t xml:space="preserve"> </w:t>
      </w:r>
      <w:r w:rsidRPr="00950A6B">
        <w:rPr>
          <w:rFonts w:ascii="Times New Roman" w:hAnsi="Times New Roman" w:cs="Times New Roman"/>
          <w:spacing w:val="-2"/>
          <w:sz w:val="28"/>
          <w:szCs w:val="28"/>
        </w:rPr>
        <w:t>значимость; рельеф местности; геологические и гидрогеологические характеристики;</w:t>
      </w:r>
      <w:r w:rsidRPr="00950A6B">
        <w:rPr>
          <w:rFonts w:ascii="Times New Roman" w:hAnsi="Times New Roman" w:cs="Times New Roman"/>
          <w:sz w:val="28"/>
          <w:szCs w:val="28"/>
        </w:rPr>
        <w:t xml:space="preserve"> степень использования подземного пространства в месте предполагаемого размещения; условия организации и безопасности движения транспорта и пешеходов.</w:t>
      </w:r>
    </w:p>
    <w:p w:rsidR="006042ED" w:rsidRPr="00950A6B" w:rsidRDefault="006042ED" w:rsidP="006042ED">
      <w:pPr>
        <w:widowControl w:val="0"/>
        <w:autoSpaceDE w:val="0"/>
        <w:autoSpaceDN w:val="0"/>
        <w:adjustRightInd w:val="0"/>
        <w:spacing w:after="0"/>
        <w:ind w:firstLine="720"/>
        <w:rPr>
          <w:rFonts w:ascii="Times New Roman" w:hAnsi="Times New Roman" w:cs="Times New Roman"/>
          <w:sz w:val="28"/>
          <w:szCs w:val="28"/>
        </w:rPr>
      </w:pPr>
      <w:proofErr w:type="gramStart"/>
      <w:r w:rsidRPr="00950A6B">
        <w:rPr>
          <w:rFonts w:ascii="Times New Roman" w:hAnsi="Times New Roman" w:cs="Times New Roman"/>
          <w:spacing w:val="-2"/>
          <w:sz w:val="28"/>
          <w:szCs w:val="28"/>
        </w:rPr>
        <w:t>Конфигурация и объемно-планировочное решение пешеходных перехо</w:t>
      </w:r>
      <w:r w:rsidRPr="00950A6B">
        <w:rPr>
          <w:rFonts w:ascii="Times New Roman" w:hAnsi="Times New Roman" w:cs="Times New Roman"/>
          <w:sz w:val="28"/>
          <w:szCs w:val="28"/>
        </w:rPr>
        <w:t xml:space="preserve">дов должны учитывать направления движения основных пешеходных потоков и </w:t>
      </w:r>
      <w:r w:rsidRPr="00950A6B">
        <w:rPr>
          <w:rFonts w:ascii="Times New Roman" w:hAnsi="Times New Roman" w:cs="Times New Roman"/>
          <w:spacing w:val="-2"/>
          <w:sz w:val="28"/>
          <w:szCs w:val="28"/>
        </w:rPr>
        <w:t>интенсивность пешеходного движения по направлениям, устанавливаемым на основе</w:t>
      </w:r>
      <w:r w:rsidRPr="00950A6B">
        <w:rPr>
          <w:rFonts w:ascii="Times New Roman" w:hAnsi="Times New Roman" w:cs="Times New Roman"/>
          <w:sz w:val="28"/>
          <w:szCs w:val="28"/>
        </w:rPr>
        <w:t xml:space="preserve"> натурных обследований, а также результаты прогноза динамики транспортных и пешеходных потоков (выполняемого на основе данных по предстоящему дорожно-мостовому строительству, по развитию застройки и мероприятиям по комплексному благоустройству прилегающих территорий).</w:t>
      </w:r>
      <w:proofErr w:type="gramEnd"/>
    </w:p>
    <w:p w:rsidR="006042ED" w:rsidRPr="00950A6B" w:rsidRDefault="006042ED" w:rsidP="006042ED">
      <w:pPr>
        <w:widowControl w:val="0"/>
        <w:autoSpaceDE w:val="0"/>
        <w:autoSpaceDN w:val="0"/>
        <w:adjustRightInd w:val="0"/>
        <w:spacing w:after="0"/>
        <w:ind w:firstLine="720"/>
        <w:rPr>
          <w:rFonts w:ascii="Times New Roman" w:hAnsi="Times New Roman" w:cs="Times New Roman"/>
          <w:sz w:val="28"/>
          <w:szCs w:val="28"/>
        </w:rPr>
      </w:pPr>
      <w:r w:rsidRPr="00950A6B">
        <w:rPr>
          <w:rFonts w:ascii="Times New Roman" w:hAnsi="Times New Roman" w:cs="Times New Roman"/>
          <w:sz w:val="28"/>
          <w:szCs w:val="28"/>
        </w:rPr>
        <w:t xml:space="preserve">Ширину внеуличных переходов следует проектировать с учетом величины ожидаемого пешеходного потока в соответствии с расчетом, но не менее </w:t>
      </w:r>
      <w:smartTag w:uri="urn:schemas-microsoft-com:office:smarttags" w:element="metricconverter">
        <w:smartTagPr>
          <w:attr w:name="ProductID" w:val="3 м"/>
        </w:smartTagPr>
        <w:r w:rsidRPr="00950A6B">
          <w:rPr>
            <w:rFonts w:ascii="Times New Roman" w:hAnsi="Times New Roman" w:cs="Times New Roman"/>
            <w:sz w:val="28"/>
            <w:szCs w:val="28"/>
          </w:rPr>
          <w:t>3 м</w:t>
        </w:r>
      </w:smartTag>
      <w:r w:rsidRPr="00950A6B">
        <w:rPr>
          <w:rFonts w:ascii="Times New Roman" w:hAnsi="Times New Roman" w:cs="Times New Roman"/>
          <w:sz w:val="28"/>
          <w:szCs w:val="28"/>
        </w:rPr>
        <w:t>.</w:t>
      </w:r>
    </w:p>
    <w:p w:rsidR="006042ED" w:rsidRPr="00950A6B" w:rsidRDefault="006042ED" w:rsidP="006042ED">
      <w:pPr>
        <w:widowControl w:val="0"/>
        <w:autoSpaceDE w:val="0"/>
        <w:autoSpaceDN w:val="0"/>
        <w:adjustRightInd w:val="0"/>
        <w:spacing w:after="0"/>
        <w:ind w:firstLine="720"/>
        <w:rPr>
          <w:rFonts w:ascii="Times New Roman" w:hAnsi="Times New Roman" w:cs="Times New Roman"/>
          <w:sz w:val="28"/>
          <w:szCs w:val="28"/>
        </w:rPr>
      </w:pPr>
      <w:r w:rsidRPr="00950A6B">
        <w:rPr>
          <w:rFonts w:ascii="Times New Roman" w:hAnsi="Times New Roman" w:cs="Times New Roman"/>
          <w:spacing w:val="-2"/>
          <w:sz w:val="28"/>
          <w:szCs w:val="28"/>
        </w:rPr>
        <w:t xml:space="preserve">Входы-выходы </w:t>
      </w:r>
      <w:r w:rsidRPr="00950A6B">
        <w:rPr>
          <w:rFonts w:ascii="Times New Roman" w:hAnsi="Times New Roman" w:cs="Times New Roman"/>
          <w:i/>
          <w:spacing w:val="-2"/>
          <w:sz w:val="28"/>
          <w:szCs w:val="28"/>
        </w:rPr>
        <w:t>подземных пешеходных переходов</w:t>
      </w:r>
      <w:r w:rsidRPr="00950A6B">
        <w:rPr>
          <w:rFonts w:ascii="Times New Roman" w:hAnsi="Times New Roman" w:cs="Times New Roman"/>
          <w:spacing w:val="-2"/>
          <w:sz w:val="28"/>
          <w:szCs w:val="28"/>
        </w:rPr>
        <w:t xml:space="preserve"> следует проектиро</w:t>
      </w:r>
      <w:r w:rsidRPr="00950A6B">
        <w:rPr>
          <w:rFonts w:ascii="Times New Roman" w:hAnsi="Times New Roman" w:cs="Times New Roman"/>
          <w:sz w:val="28"/>
          <w:szCs w:val="28"/>
        </w:rPr>
        <w:t xml:space="preserve">вать на тротуарах, как правило, вблизи остановочных пунктов городского массового пассажирского транспорта при расстоянии от парапета до края проезжей </w:t>
      </w:r>
      <w:r w:rsidRPr="00950A6B">
        <w:rPr>
          <w:rFonts w:ascii="Times New Roman" w:hAnsi="Times New Roman" w:cs="Times New Roman"/>
          <w:spacing w:val="-4"/>
          <w:sz w:val="28"/>
          <w:szCs w:val="28"/>
        </w:rPr>
        <w:t xml:space="preserve">части не менее </w:t>
      </w:r>
      <w:smartTag w:uri="urn:schemas-microsoft-com:office:smarttags" w:element="metricconverter">
        <w:smartTagPr>
          <w:attr w:name="ProductID" w:val="0,5 м"/>
        </w:smartTagPr>
        <w:r w:rsidRPr="00950A6B">
          <w:rPr>
            <w:rFonts w:ascii="Times New Roman" w:hAnsi="Times New Roman" w:cs="Times New Roman"/>
            <w:spacing w:val="-4"/>
            <w:sz w:val="28"/>
            <w:szCs w:val="28"/>
          </w:rPr>
          <w:t>0,5 м</w:t>
        </w:r>
      </w:smartTag>
      <w:r w:rsidRPr="00950A6B">
        <w:rPr>
          <w:rFonts w:ascii="Times New Roman" w:hAnsi="Times New Roman" w:cs="Times New Roman"/>
          <w:spacing w:val="-4"/>
          <w:sz w:val="28"/>
          <w:szCs w:val="28"/>
        </w:rPr>
        <w:t>. Высоту парапетов для лестничных сходов следует проектировать</w:t>
      </w:r>
      <w:r w:rsidRPr="00950A6B">
        <w:rPr>
          <w:rFonts w:ascii="Times New Roman" w:hAnsi="Times New Roman" w:cs="Times New Roman"/>
          <w:sz w:val="28"/>
          <w:szCs w:val="28"/>
        </w:rPr>
        <w:t xml:space="preserve"> не менее </w:t>
      </w:r>
      <w:smartTag w:uri="urn:schemas-microsoft-com:office:smarttags" w:element="metricconverter">
        <w:smartTagPr>
          <w:attr w:name="ProductID" w:val="0,7 м"/>
        </w:smartTagPr>
        <w:r w:rsidRPr="00950A6B">
          <w:rPr>
            <w:rFonts w:ascii="Times New Roman" w:hAnsi="Times New Roman" w:cs="Times New Roman"/>
            <w:sz w:val="28"/>
            <w:szCs w:val="28"/>
          </w:rPr>
          <w:t>0,7 м</w:t>
        </w:r>
      </w:smartTag>
      <w:r w:rsidRPr="00950A6B">
        <w:rPr>
          <w:rFonts w:ascii="Times New Roman" w:hAnsi="Times New Roman" w:cs="Times New Roman"/>
          <w:sz w:val="28"/>
          <w:szCs w:val="28"/>
        </w:rPr>
        <w:t xml:space="preserve"> от поверхности тротуаров.</w:t>
      </w:r>
    </w:p>
    <w:p w:rsidR="006042ED" w:rsidRPr="00950A6B" w:rsidRDefault="006042ED" w:rsidP="006042ED">
      <w:pPr>
        <w:autoSpaceDE w:val="0"/>
        <w:autoSpaceDN w:val="0"/>
        <w:adjustRightInd w:val="0"/>
        <w:spacing w:after="0"/>
        <w:rPr>
          <w:rFonts w:ascii="Times New Roman" w:eastAsiaTheme="minorHAnsi" w:hAnsi="Times New Roman" w:cs="Times New Roman"/>
          <w:color w:val="000000"/>
          <w:sz w:val="28"/>
          <w:szCs w:val="28"/>
        </w:rPr>
      </w:pPr>
    </w:p>
    <w:p w:rsidR="006042ED" w:rsidRPr="00950A6B" w:rsidRDefault="006042ED" w:rsidP="006042ED">
      <w:pPr>
        <w:autoSpaceDE w:val="0"/>
        <w:autoSpaceDN w:val="0"/>
        <w:adjustRightInd w:val="0"/>
        <w:spacing w:after="0"/>
        <w:rPr>
          <w:rFonts w:ascii="Times New Roman" w:eastAsiaTheme="minorHAnsi" w:hAnsi="Times New Roman" w:cs="Times New Roman"/>
          <w:color w:val="000000"/>
          <w:sz w:val="28"/>
          <w:szCs w:val="28"/>
        </w:rPr>
      </w:pPr>
      <w:proofErr w:type="gramStart"/>
      <w:r w:rsidRPr="00950A6B">
        <w:rPr>
          <w:rFonts w:ascii="Times New Roman" w:eastAsiaTheme="minorHAnsi" w:hAnsi="Times New Roman" w:cs="Times New Roman"/>
          <w:color w:val="000000"/>
          <w:sz w:val="28"/>
          <w:szCs w:val="28"/>
        </w:rPr>
        <w:t>Существующая</w:t>
      </w:r>
      <w:proofErr w:type="gramEnd"/>
      <w:r w:rsidRPr="00950A6B">
        <w:rPr>
          <w:rFonts w:ascii="Times New Roman" w:eastAsiaTheme="minorHAnsi" w:hAnsi="Times New Roman" w:cs="Times New Roman"/>
          <w:color w:val="000000"/>
          <w:sz w:val="28"/>
          <w:szCs w:val="28"/>
        </w:rPr>
        <w:t xml:space="preserve"> УДС сохраняется на основном протяжении (за исключением вновь проектируемых районов) с учетом развития и увеличения пропускной способности автомобильного транспорта. Такой подход соответствует основным задачам развития генерального плана, в части частичного ограничения автомобилепользования и предоставления приоритета общественного транспорта. </w:t>
      </w:r>
    </w:p>
    <w:p w:rsidR="006042ED" w:rsidRPr="00950A6B" w:rsidRDefault="006042ED" w:rsidP="006042ED">
      <w:pPr>
        <w:spacing w:after="0"/>
        <w:rPr>
          <w:rFonts w:ascii="Times New Roman" w:hAnsi="Times New Roman" w:cs="Times New Roman"/>
          <w:sz w:val="28"/>
          <w:szCs w:val="28"/>
        </w:rPr>
      </w:pPr>
      <w:proofErr w:type="gramStart"/>
      <w:r w:rsidRPr="00950A6B">
        <w:rPr>
          <w:rFonts w:ascii="Times New Roman" w:eastAsiaTheme="minorHAnsi" w:hAnsi="Times New Roman" w:cs="Times New Roman"/>
          <w:color w:val="000000"/>
          <w:sz w:val="28"/>
          <w:szCs w:val="28"/>
        </w:rPr>
        <w:t>Исходя из общей практики построения уличных сетей необходимо максимально ограничить</w:t>
      </w:r>
      <w:proofErr w:type="gramEnd"/>
      <w:r w:rsidRPr="00950A6B">
        <w:rPr>
          <w:rFonts w:ascii="Times New Roman" w:eastAsiaTheme="minorHAnsi" w:hAnsi="Times New Roman" w:cs="Times New Roman"/>
          <w:color w:val="000000"/>
          <w:sz w:val="28"/>
          <w:szCs w:val="28"/>
        </w:rPr>
        <w:t xml:space="preserve"> удобство транзитного движения через центральную часть города (часть города с высокой городской активностью). Этого возможно </w:t>
      </w:r>
      <w:proofErr w:type="gramStart"/>
      <w:r w:rsidRPr="00950A6B">
        <w:rPr>
          <w:rFonts w:ascii="Times New Roman" w:eastAsiaTheme="minorHAnsi" w:hAnsi="Times New Roman" w:cs="Times New Roman"/>
          <w:color w:val="000000"/>
          <w:sz w:val="28"/>
          <w:szCs w:val="28"/>
        </w:rPr>
        <w:t>достичь</w:t>
      </w:r>
      <w:proofErr w:type="gramEnd"/>
      <w:r w:rsidRPr="00950A6B">
        <w:rPr>
          <w:rFonts w:ascii="Times New Roman" w:eastAsiaTheme="minorHAnsi" w:hAnsi="Times New Roman" w:cs="Times New Roman"/>
          <w:color w:val="000000"/>
          <w:sz w:val="28"/>
          <w:szCs w:val="28"/>
        </w:rPr>
        <w:t xml:space="preserve"> в том числе вводом пешеходных и пешеходно-трамвайных зон. При этом не следует ограничивать подъезд к крупным центрам притяжения</w:t>
      </w:r>
      <w:proofErr w:type="gramStart"/>
      <w:r w:rsidRPr="00950A6B">
        <w:rPr>
          <w:rFonts w:ascii="Times New Roman" w:eastAsiaTheme="minorHAnsi" w:hAnsi="Times New Roman" w:cs="Times New Roman"/>
          <w:color w:val="000000"/>
          <w:sz w:val="28"/>
          <w:szCs w:val="28"/>
        </w:rPr>
        <w:t>,т</w:t>
      </w:r>
      <w:proofErr w:type="gramEnd"/>
      <w:r w:rsidRPr="00950A6B">
        <w:rPr>
          <w:rFonts w:ascii="Times New Roman" w:eastAsiaTheme="minorHAnsi" w:hAnsi="Times New Roman" w:cs="Times New Roman"/>
          <w:color w:val="000000"/>
          <w:sz w:val="28"/>
          <w:szCs w:val="28"/>
        </w:rPr>
        <w:t xml:space="preserve">аким как вокзал, рынок, административные и бизнес центры, однако такие подъезды должны быть реализованы с постепенным снижением </w:t>
      </w:r>
      <w:r w:rsidRPr="00950A6B">
        <w:rPr>
          <w:rFonts w:ascii="Times New Roman" w:eastAsiaTheme="minorHAnsi" w:hAnsi="Times New Roman" w:cs="Times New Roman"/>
          <w:color w:val="000000"/>
          <w:sz w:val="28"/>
          <w:szCs w:val="28"/>
        </w:rPr>
        <w:lastRenderedPageBreak/>
        <w:t xml:space="preserve">категорийности улиц и увеличением их числа. Необходимо разграничить транзитные контуры относительно центральной части, усиливая их пропускную способность по мере удаления от центров. В центральной части города приоритет должен быть отдан улицам низких категорий с одновременным увеличением их плотности. Также необходимо активно использовать меры по успокоению движения, такие как искривление маршрутов, которые могут использоваться как транзитные. </w:t>
      </w:r>
    </w:p>
    <w:p w:rsidR="006042ED" w:rsidRPr="00950A6B" w:rsidRDefault="006042ED" w:rsidP="006042ED">
      <w:pPr>
        <w:autoSpaceDE w:val="0"/>
        <w:autoSpaceDN w:val="0"/>
        <w:adjustRightInd w:val="0"/>
        <w:spacing w:after="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 xml:space="preserve">Необходимо отметить, что в проекте транспортной схемы за пределами расчётного срока предусматривается транзитная транспортная связь по направлению Сулак – Самур с выходом на М-29 в северо-западной части Махачкалы. </w:t>
      </w:r>
    </w:p>
    <w:p w:rsidR="006042ED" w:rsidRDefault="006042ED" w:rsidP="006042ED">
      <w:pPr>
        <w:autoSpaceDE w:val="0"/>
        <w:autoSpaceDN w:val="0"/>
        <w:adjustRightInd w:val="0"/>
        <w:spacing w:after="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В разрабатываемом генеральном плане городского округа Махачкала предложена следующая типология улично-дорожной сети:</w:t>
      </w:r>
    </w:p>
    <w:p w:rsidR="009A2EE9" w:rsidRPr="00BF52F3" w:rsidRDefault="00BF52F3" w:rsidP="00F41C00">
      <w:pPr>
        <w:pStyle w:val="a8"/>
        <w:numPr>
          <w:ilvl w:val="0"/>
          <w:numId w:val="72"/>
        </w:numPr>
        <w:autoSpaceDE w:val="0"/>
        <w:autoSpaceDN w:val="0"/>
        <w:adjustRightInd w:val="0"/>
        <w:ind w:left="0" w:firstLine="709"/>
        <w:rPr>
          <w:rFonts w:ascii="Times New Roman" w:eastAsiaTheme="minorHAnsi" w:hAnsi="Times New Roman" w:cs="Times New Roman"/>
          <w:b/>
          <w:color w:val="000000"/>
          <w:sz w:val="28"/>
          <w:szCs w:val="28"/>
        </w:rPr>
      </w:pPr>
      <w:r w:rsidRPr="00BF52F3">
        <w:rPr>
          <w:rFonts w:ascii="Times New Roman" w:eastAsiaTheme="minorHAnsi" w:hAnsi="Times New Roman" w:cs="Times New Roman"/>
          <w:b/>
          <w:color w:val="000000"/>
          <w:sz w:val="28"/>
          <w:szCs w:val="28"/>
        </w:rPr>
        <w:t>магистральные улицы общегородского значения регулируемого движения</w:t>
      </w:r>
    </w:p>
    <w:p w:rsidR="00BF52F3" w:rsidRPr="00BF52F3" w:rsidRDefault="00BF52F3" w:rsidP="00F41C00">
      <w:pPr>
        <w:pStyle w:val="a8"/>
        <w:numPr>
          <w:ilvl w:val="0"/>
          <w:numId w:val="72"/>
        </w:numPr>
        <w:autoSpaceDE w:val="0"/>
        <w:autoSpaceDN w:val="0"/>
        <w:adjustRightInd w:val="0"/>
        <w:ind w:left="0" w:firstLine="709"/>
        <w:rPr>
          <w:rFonts w:ascii="Times New Roman" w:eastAsiaTheme="minorHAnsi" w:hAnsi="Times New Roman" w:cs="Times New Roman"/>
          <w:b/>
          <w:color w:val="000000"/>
          <w:sz w:val="28"/>
          <w:szCs w:val="28"/>
        </w:rPr>
      </w:pPr>
      <w:r w:rsidRPr="00BF52F3">
        <w:rPr>
          <w:rFonts w:ascii="Times New Roman" w:eastAsiaTheme="minorHAnsi" w:hAnsi="Times New Roman" w:cs="Times New Roman"/>
          <w:b/>
          <w:color w:val="000000"/>
          <w:sz w:val="28"/>
          <w:szCs w:val="28"/>
        </w:rPr>
        <w:t>магистральные улицы общегородского значения транспортно-пешеходные</w:t>
      </w:r>
    </w:p>
    <w:p w:rsidR="00BF52F3" w:rsidRPr="00BF52F3" w:rsidRDefault="00BF52F3" w:rsidP="00F41C00">
      <w:pPr>
        <w:pStyle w:val="a8"/>
        <w:numPr>
          <w:ilvl w:val="0"/>
          <w:numId w:val="72"/>
        </w:numPr>
        <w:autoSpaceDE w:val="0"/>
        <w:autoSpaceDN w:val="0"/>
        <w:adjustRightInd w:val="0"/>
        <w:ind w:left="0" w:firstLine="709"/>
        <w:rPr>
          <w:rFonts w:ascii="Times New Roman" w:eastAsiaTheme="minorHAnsi" w:hAnsi="Times New Roman" w:cs="Times New Roman"/>
          <w:b/>
          <w:color w:val="000000"/>
          <w:sz w:val="28"/>
          <w:szCs w:val="28"/>
        </w:rPr>
      </w:pPr>
      <w:r w:rsidRPr="00BF52F3">
        <w:rPr>
          <w:rFonts w:ascii="Times New Roman" w:eastAsiaTheme="minorHAnsi" w:hAnsi="Times New Roman" w:cs="Times New Roman"/>
          <w:b/>
          <w:color w:val="000000"/>
          <w:sz w:val="28"/>
          <w:szCs w:val="28"/>
        </w:rPr>
        <w:t>магистральные улицы районного значения пешеходно-транспортные</w:t>
      </w:r>
    </w:p>
    <w:p w:rsidR="00BF52F3" w:rsidRPr="00BF52F3" w:rsidRDefault="00BF52F3" w:rsidP="00F41C00">
      <w:pPr>
        <w:pStyle w:val="a8"/>
        <w:numPr>
          <w:ilvl w:val="0"/>
          <w:numId w:val="72"/>
        </w:numPr>
        <w:autoSpaceDE w:val="0"/>
        <w:autoSpaceDN w:val="0"/>
        <w:adjustRightInd w:val="0"/>
        <w:ind w:left="0" w:firstLine="709"/>
        <w:rPr>
          <w:rFonts w:ascii="Times New Roman" w:eastAsiaTheme="minorHAnsi" w:hAnsi="Times New Roman" w:cs="Times New Roman"/>
          <w:b/>
          <w:color w:val="000000"/>
          <w:sz w:val="28"/>
          <w:szCs w:val="28"/>
        </w:rPr>
      </w:pPr>
      <w:r w:rsidRPr="00BF52F3">
        <w:rPr>
          <w:rFonts w:ascii="Times New Roman" w:eastAsiaTheme="minorHAnsi" w:hAnsi="Times New Roman" w:cs="Times New Roman"/>
          <w:b/>
          <w:color w:val="000000"/>
          <w:sz w:val="28"/>
          <w:szCs w:val="28"/>
        </w:rPr>
        <w:t>основные улицы и дороги местного значения</w:t>
      </w:r>
    </w:p>
    <w:p w:rsidR="00BF52F3" w:rsidRPr="00BF52F3" w:rsidRDefault="00BF52F3" w:rsidP="00F41C00">
      <w:pPr>
        <w:pStyle w:val="a8"/>
        <w:numPr>
          <w:ilvl w:val="0"/>
          <w:numId w:val="72"/>
        </w:numPr>
        <w:autoSpaceDE w:val="0"/>
        <w:autoSpaceDN w:val="0"/>
        <w:adjustRightInd w:val="0"/>
        <w:ind w:left="0" w:firstLine="709"/>
        <w:rPr>
          <w:rFonts w:ascii="Times New Roman" w:eastAsiaTheme="minorHAnsi" w:hAnsi="Times New Roman" w:cs="Times New Roman"/>
          <w:b/>
          <w:color w:val="000000"/>
          <w:sz w:val="28"/>
          <w:szCs w:val="28"/>
        </w:rPr>
      </w:pPr>
      <w:r w:rsidRPr="00BF52F3">
        <w:rPr>
          <w:rFonts w:ascii="Times New Roman" w:eastAsiaTheme="minorHAnsi" w:hAnsi="Times New Roman" w:cs="Times New Roman"/>
          <w:b/>
          <w:color w:val="000000"/>
          <w:sz w:val="28"/>
          <w:szCs w:val="28"/>
        </w:rPr>
        <w:t>пешеходные улицы.</w:t>
      </w:r>
    </w:p>
    <w:p w:rsidR="006042ED" w:rsidRPr="00950A6B" w:rsidRDefault="006042ED" w:rsidP="006042ED">
      <w:pPr>
        <w:autoSpaceDE w:val="0"/>
        <w:autoSpaceDN w:val="0"/>
        <w:adjustRightInd w:val="0"/>
        <w:spacing w:after="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Основа транспортного каркаса – магистральные улицы общегородского значения (</w:t>
      </w:r>
      <w:proofErr w:type="gramStart"/>
      <w:r w:rsidRPr="00950A6B">
        <w:rPr>
          <w:rFonts w:ascii="Times New Roman" w:eastAsiaTheme="minorHAnsi" w:hAnsi="Times New Roman" w:cs="Times New Roman"/>
          <w:color w:val="000000"/>
          <w:sz w:val="28"/>
          <w:szCs w:val="28"/>
        </w:rPr>
        <w:t>см</w:t>
      </w:r>
      <w:proofErr w:type="gramEnd"/>
      <w:r w:rsidRPr="00950A6B">
        <w:rPr>
          <w:rFonts w:ascii="Times New Roman" w:eastAsiaTheme="minorHAnsi" w:hAnsi="Times New Roman" w:cs="Times New Roman"/>
          <w:color w:val="000000"/>
          <w:sz w:val="28"/>
          <w:szCs w:val="28"/>
        </w:rPr>
        <w:t>. картографический материал) – обеспечивают кратчайшие связи между всеми частями городского округа. Большая часть подобных улиц – реконструкция имеющихся участков улиц и автомобильных дорог в черте городского округа.</w:t>
      </w:r>
    </w:p>
    <w:p w:rsidR="006042ED" w:rsidRPr="00950A6B" w:rsidRDefault="006042ED" w:rsidP="006042ED">
      <w:pPr>
        <w:autoSpaceDE w:val="0"/>
        <w:autoSpaceDN w:val="0"/>
        <w:adjustRightInd w:val="0"/>
        <w:spacing w:after="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Функция магистральных улиц общегородского значения будет на перспективу выполняться улицами, проспектами (в центральной части города Махачкала):</w:t>
      </w:r>
    </w:p>
    <w:p w:rsidR="006042ED" w:rsidRPr="00950A6B" w:rsidRDefault="006042ED" w:rsidP="00F41C00">
      <w:pPr>
        <w:pStyle w:val="a8"/>
        <w:numPr>
          <w:ilvl w:val="0"/>
          <w:numId w:val="60"/>
        </w:numPr>
        <w:autoSpaceDE w:val="0"/>
        <w:autoSpaceDN w:val="0"/>
        <w:adjustRightInd w:val="0"/>
        <w:spacing w:after="0"/>
        <w:contextualSpacing w:val="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Дахадаева</w:t>
      </w:r>
    </w:p>
    <w:p w:rsidR="006042ED" w:rsidRPr="00950A6B" w:rsidRDefault="006042ED" w:rsidP="00F41C00">
      <w:pPr>
        <w:pStyle w:val="a8"/>
        <w:numPr>
          <w:ilvl w:val="0"/>
          <w:numId w:val="60"/>
        </w:numPr>
        <w:autoSpaceDE w:val="0"/>
        <w:autoSpaceDN w:val="0"/>
        <w:adjustRightInd w:val="0"/>
        <w:spacing w:after="0"/>
        <w:contextualSpacing w:val="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Ярагского</w:t>
      </w:r>
    </w:p>
    <w:p w:rsidR="006042ED" w:rsidRPr="00950A6B" w:rsidRDefault="006042ED" w:rsidP="00F41C00">
      <w:pPr>
        <w:pStyle w:val="a8"/>
        <w:numPr>
          <w:ilvl w:val="0"/>
          <w:numId w:val="60"/>
        </w:numPr>
        <w:autoSpaceDE w:val="0"/>
        <w:autoSpaceDN w:val="0"/>
        <w:adjustRightInd w:val="0"/>
        <w:spacing w:after="0"/>
        <w:contextualSpacing w:val="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 xml:space="preserve">Петра </w:t>
      </w:r>
      <w:r w:rsidRPr="00950A6B">
        <w:rPr>
          <w:rFonts w:ascii="Times New Roman" w:eastAsiaTheme="minorHAnsi" w:hAnsi="Times New Roman" w:cs="Times New Roman"/>
          <w:color w:val="000000"/>
          <w:sz w:val="28"/>
          <w:szCs w:val="28"/>
          <w:lang w:val="en-US"/>
        </w:rPr>
        <w:t>I</w:t>
      </w:r>
    </w:p>
    <w:p w:rsidR="006042ED" w:rsidRPr="00950A6B" w:rsidRDefault="006042ED" w:rsidP="00F41C00">
      <w:pPr>
        <w:pStyle w:val="a8"/>
        <w:numPr>
          <w:ilvl w:val="0"/>
          <w:numId w:val="60"/>
        </w:numPr>
        <w:autoSpaceDE w:val="0"/>
        <w:autoSpaceDN w:val="0"/>
        <w:adjustRightInd w:val="0"/>
        <w:spacing w:after="0"/>
        <w:contextualSpacing w:val="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Акушинского</w:t>
      </w:r>
    </w:p>
    <w:p w:rsidR="006042ED" w:rsidRPr="00950A6B" w:rsidRDefault="006042ED" w:rsidP="00F41C00">
      <w:pPr>
        <w:pStyle w:val="a8"/>
        <w:numPr>
          <w:ilvl w:val="0"/>
          <w:numId w:val="60"/>
        </w:numPr>
        <w:autoSpaceDE w:val="0"/>
        <w:autoSpaceDN w:val="0"/>
        <w:adjustRightInd w:val="0"/>
        <w:spacing w:after="0"/>
        <w:contextualSpacing w:val="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Энгельса</w:t>
      </w:r>
    </w:p>
    <w:p w:rsidR="006042ED" w:rsidRPr="00950A6B" w:rsidRDefault="006042ED" w:rsidP="00F41C00">
      <w:pPr>
        <w:pStyle w:val="a8"/>
        <w:numPr>
          <w:ilvl w:val="0"/>
          <w:numId w:val="60"/>
        </w:numPr>
        <w:autoSpaceDE w:val="0"/>
        <w:autoSpaceDN w:val="0"/>
        <w:adjustRightInd w:val="0"/>
        <w:spacing w:after="0"/>
        <w:contextualSpacing w:val="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Казбекова</w:t>
      </w:r>
    </w:p>
    <w:p w:rsidR="006042ED" w:rsidRPr="00950A6B" w:rsidRDefault="006042ED" w:rsidP="00F41C00">
      <w:pPr>
        <w:pStyle w:val="a8"/>
        <w:numPr>
          <w:ilvl w:val="0"/>
          <w:numId w:val="60"/>
        </w:numPr>
        <w:autoSpaceDE w:val="0"/>
        <w:autoSpaceDN w:val="0"/>
        <w:adjustRightInd w:val="0"/>
        <w:spacing w:after="0"/>
        <w:contextualSpacing w:val="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Амедхана Султана</w:t>
      </w:r>
    </w:p>
    <w:p w:rsidR="006042ED" w:rsidRPr="00950A6B" w:rsidRDefault="006042ED" w:rsidP="00F41C00">
      <w:pPr>
        <w:pStyle w:val="a8"/>
        <w:numPr>
          <w:ilvl w:val="0"/>
          <w:numId w:val="60"/>
        </w:numPr>
        <w:autoSpaceDE w:val="0"/>
        <w:autoSpaceDN w:val="0"/>
        <w:adjustRightInd w:val="0"/>
        <w:spacing w:after="0"/>
        <w:contextualSpacing w:val="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Расула Гамзатова</w:t>
      </w:r>
    </w:p>
    <w:p w:rsidR="006042ED" w:rsidRPr="00950A6B" w:rsidRDefault="006042ED" w:rsidP="00F41C00">
      <w:pPr>
        <w:pStyle w:val="a8"/>
        <w:numPr>
          <w:ilvl w:val="0"/>
          <w:numId w:val="60"/>
        </w:numPr>
        <w:autoSpaceDE w:val="0"/>
        <w:autoSpaceDN w:val="0"/>
        <w:adjustRightInd w:val="0"/>
        <w:spacing w:after="0"/>
        <w:contextualSpacing w:val="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Магомеда Гаджиева</w:t>
      </w:r>
    </w:p>
    <w:p w:rsidR="006042ED" w:rsidRPr="00950A6B" w:rsidRDefault="006042ED" w:rsidP="006042ED">
      <w:pPr>
        <w:autoSpaceDE w:val="0"/>
        <w:autoSpaceDN w:val="0"/>
        <w:adjustRightInd w:val="0"/>
        <w:spacing w:after="0"/>
        <w:rPr>
          <w:rFonts w:ascii="Times New Roman" w:eastAsiaTheme="minorHAnsi" w:hAnsi="Times New Roman" w:cs="Times New Roman"/>
          <w:color w:val="000000"/>
          <w:sz w:val="28"/>
          <w:szCs w:val="28"/>
        </w:rPr>
      </w:pPr>
    </w:p>
    <w:p w:rsidR="006042ED" w:rsidRPr="00950A6B" w:rsidRDefault="006042ED" w:rsidP="006042ED">
      <w:pPr>
        <w:autoSpaceDE w:val="0"/>
        <w:autoSpaceDN w:val="0"/>
        <w:adjustRightInd w:val="0"/>
        <w:spacing w:after="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Вспомогательную функцию выполняют магистральные улицы районного значения (транспортно-пешеходные и пешеходно-транспортные).</w:t>
      </w:r>
    </w:p>
    <w:p w:rsidR="006042ED" w:rsidRPr="00950A6B" w:rsidRDefault="006042ED" w:rsidP="006042ED">
      <w:pPr>
        <w:autoSpaceDE w:val="0"/>
        <w:autoSpaceDN w:val="0"/>
        <w:adjustRightInd w:val="0"/>
        <w:spacing w:after="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lastRenderedPageBreak/>
        <w:t>Функцию улиц местного значения, проездов и подъездов к производственным объектам выполняют основные улицы и дороги местного значения.</w:t>
      </w:r>
    </w:p>
    <w:p w:rsidR="006042ED" w:rsidRPr="00950A6B" w:rsidRDefault="006042ED" w:rsidP="006042ED">
      <w:pPr>
        <w:autoSpaceDE w:val="0"/>
        <w:autoSpaceDN w:val="0"/>
        <w:adjustRightInd w:val="0"/>
        <w:spacing w:after="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 xml:space="preserve">Для развития рекреации и туризма, с целью поддержки пешеходов в центральной части города Махачкала предлагается создание одной пешеходной улиц </w:t>
      </w:r>
      <w:r w:rsidR="009A2EE9" w:rsidRPr="0011713B">
        <w:rPr>
          <w:rFonts w:ascii="Times New Roman" w:eastAsia="Times New Roman" w:hAnsi="Times New Roman" w:cs="Times New Roman"/>
          <w:sz w:val="28"/>
          <w:szCs w:val="28"/>
        </w:rPr>
        <w:t>–</w:t>
      </w:r>
      <w:r w:rsidRPr="00950A6B">
        <w:rPr>
          <w:rFonts w:ascii="Times New Roman" w:eastAsiaTheme="minorHAnsi" w:hAnsi="Times New Roman" w:cs="Times New Roman"/>
          <w:color w:val="000000"/>
          <w:sz w:val="28"/>
          <w:szCs w:val="28"/>
        </w:rPr>
        <w:t xml:space="preserve"> улицы Абубакарова.</w:t>
      </w:r>
    </w:p>
    <w:p w:rsidR="006042ED" w:rsidRPr="00950A6B" w:rsidRDefault="006042ED" w:rsidP="006042ED">
      <w:pPr>
        <w:autoSpaceDE w:val="0"/>
        <w:autoSpaceDN w:val="0"/>
        <w:adjustRightInd w:val="0"/>
        <w:spacing w:after="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Строительство дополнительных объездных участков автомобильных дорог не предусматривается.</w:t>
      </w:r>
    </w:p>
    <w:p w:rsidR="006042ED" w:rsidRPr="00950A6B" w:rsidRDefault="006042ED" w:rsidP="006042ED">
      <w:pPr>
        <w:autoSpaceDE w:val="0"/>
        <w:autoSpaceDN w:val="0"/>
        <w:adjustRightInd w:val="0"/>
        <w:spacing w:after="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В пределах города Махачкала основное направление развития улично-дорожной сети – реконструкция имеющихся улиц и проспектов. Тогда как в пределах формирующихся и застраивающихся частей городского округа (пос. Шамхал, Шамхал-Термен, Красноармейский и др.) основные проектные предложения связаны со строительством новой автодорожной инфраструктуры, отсутствующей на настоящий момент (</w:t>
      </w:r>
      <w:proofErr w:type="gramStart"/>
      <w:r w:rsidRPr="00950A6B">
        <w:rPr>
          <w:rFonts w:ascii="Times New Roman" w:eastAsiaTheme="minorHAnsi" w:hAnsi="Times New Roman" w:cs="Times New Roman"/>
          <w:color w:val="000000"/>
          <w:sz w:val="28"/>
          <w:szCs w:val="28"/>
        </w:rPr>
        <w:t>см</w:t>
      </w:r>
      <w:proofErr w:type="gramEnd"/>
      <w:r w:rsidRPr="00950A6B">
        <w:rPr>
          <w:rFonts w:ascii="Times New Roman" w:eastAsiaTheme="minorHAnsi" w:hAnsi="Times New Roman" w:cs="Times New Roman"/>
          <w:color w:val="000000"/>
          <w:sz w:val="28"/>
          <w:szCs w:val="28"/>
        </w:rPr>
        <w:t>. картографический материал).</w:t>
      </w:r>
    </w:p>
    <w:p w:rsidR="006042ED" w:rsidRPr="00950A6B" w:rsidRDefault="006042ED" w:rsidP="006042ED">
      <w:pPr>
        <w:autoSpaceDE w:val="0"/>
        <w:autoSpaceDN w:val="0"/>
        <w:adjustRightInd w:val="0"/>
        <w:spacing w:after="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Проектом предусматривается создание многоуровневых транспортных развязок (5 ед.), а также строительство эстакад в местах пересечения магистральных автомобильных дорог и улиц общегородского значения (24 ед.). Примерная стоимость строительства многоуровневых развязок в ценах 2015 года составляет 5,5 млрд. руб.; стоимость строительства всех эстакад в ценах 2015 года составляет 14,4 млрд. руб.</w:t>
      </w:r>
    </w:p>
    <w:p w:rsidR="006042ED" w:rsidRPr="00950A6B" w:rsidRDefault="006042ED" w:rsidP="006042ED">
      <w:pPr>
        <w:autoSpaceDE w:val="0"/>
        <w:autoSpaceDN w:val="0"/>
        <w:adjustRightInd w:val="0"/>
        <w:spacing w:after="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 xml:space="preserve">Важнейшие объекты нового строительства (автодороги общего пользования в черте городского округа Махачкала, </w:t>
      </w:r>
      <w:proofErr w:type="gramStart"/>
      <w:r w:rsidRPr="00950A6B">
        <w:rPr>
          <w:rFonts w:ascii="Times New Roman" w:eastAsiaTheme="minorHAnsi" w:hAnsi="Times New Roman" w:cs="Times New Roman"/>
          <w:color w:val="000000"/>
          <w:sz w:val="28"/>
          <w:szCs w:val="28"/>
        </w:rPr>
        <w:t>см</w:t>
      </w:r>
      <w:proofErr w:type="gramEnd"/>
      <w:r w:rsidRPr="00950A6B">
        <w:rPr>
          <w:rFonts w:ascii="Times New Roman" w:eastAsiaTheme="minorHAnsi" w:hAnsi="Times New Roman" w:cs="Times New Roman"/>
          <w:color w:val="000000"/>
          <w:sz w:val="28"/>
          <w:szCs w:val="28"/>
        </w:rPr>
        <w:t>. также картографический материал):</w:t>
      </w:r>
    </w:p>
    <w:p w:rsidR="006042ED" w:rsidRPr="00950A6B" w:rsidRDefault="006042ED" w:rsidP="00F41C00">
      <w:pPr>
        <w:pStyle w:val="a8"/>
        <w:numPr>
          <w:ilvl w:val="0"/>
          <w:numId w:val="62"/>
        </w:numPr>
        <w:autoSpaceDE w:val="0"/>
        <w:autoSpaceDN w:val="0"/>
        <w:adjustRightInd w:val="0"/>
        <w:ind w:left="0" w:firstLine="709"/>
        <w:contextualSpacing w:val="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 xml:space="preserve">автодорога магистрального значения из </w:t>
      </w:r>
      <w:proofErr w:type="gramStart"/>
      <w:r w:rsidRPr="00950A6B">
        <w:rPr>
          <w:rFonts w:ascii="Times New Roman" w:eastAsiaTheme="minorHAnsi" w:hAnsi="Times New Roman" w:cs="Times New Roman"/>
          <w:color w:val="000000"/>
          <w:sz w:val="28"/>
          <w:szCs w:val="28"/>
        </w:rPr>
        <w:t>г</w:t>
      </w:r>
      <w:proofErr w:type="gramEnd"/>
      <w:r w:rsidRPr="00950A6B">
        <w:rPr>
          <w:rFonts w:ascii="Times New Roman" w:eastAsiaTheme="minorHAnsi" w:hAnsi="Times New Roman" w:cs="Times New Roman"/>
          <w:color w:val="000000"/>
          <w:sz w:val="28"/>
          <w:szCs w:val="28"/>
        </w:rPr>
        <w:t>. Махачкалы в пос. Шамхал (на основе Краснодарской улицы);</w:t>
      </w:r>
    </w:p>
    <w:p w:rsidR="006042ED" w:rsidRPr="00950A6B" w:rsidRDefault="006042ED" w:rsidP="00F41C00">
      <w:pPr>
        <w:pStyle w:val="a8"/>
        <w:numPr>
          <w:ilvl w:val="0"/>
          <w:numId w:val="62"/>
        </w:numPr>
        <w:autoSpaceDE w:val="0"/>
        <w:autoSpaceDN w:val="0"/>
        <w:adjustRightInd w:val="0"/>
        <w:ind w:left="0" w:firstLine="709"/>
        <w:contextualSpacing w:val="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западные и северные участки полукольца вокруг формирующейся застройки в пос. Шамхал;</w:t>
      </w:r>
    </w:p>
    <w:p w:rsidR="006042ED" w:rsidRPr="00950A6B" w:rsidRDefault="006042ED" w:rsidP="00F41C00">
      <w:pPr>
        <w:pStyle w:val="a8"/>
        <w:numPr>
          <w:ilvl w:val="0"/>
          <w:numId w:val="62"/>
        </w:numPr>
        <w:autoSpaceDE w:val="0"/>
        <w:autoSpaceDN w:val="0"/>
        <w:adjustRightInd w:val="0"/>
        <w:ind w:left="0" w:firstLine="709"/>
        <w:contextualSpacing w:val="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новые участки автодорог, примыкающие с запада и с востока к участку железной дороги от Анжи-базара до юго-восточного выхода из города Махачкала;</w:t>
      </w:r>
    </w:p>
    <w:p w:rsidR="006042ED" w:rsidRPr="00950A6B" w:rsidRDefault="006042ED" w:rsidP="00F41C00">
      <w:pPr>
        <w:pStyle w:val="a8"/>
        <w:numPr>
          <w:ilvl w:val="0"/>
          <w:numId w:val="62"/>
        </w:numPr>
        <w:autoSpaceDE w:val="0"/>
        <w:autoSpaceDN w:val="0"/>
        <w:adjustRightInd w:val="0"/>
        <w:ind w:left="0" w:firstLine="709"/>
        <w:contextualSpacing w:val="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участок-дублер ФАД «Кавказ» вблизи пересечения данной автодороги с ул. Акушинского;</w:t>
      </w:r>
    </w:p>
    <w:p w:rsidR="006042ED" w:rsidRPr="00950A6B" w:rsidRDefault="006042ED" w:rsidP="00F41C00">
      <w:pPr>
        <w:pStyle w:val="a8"/>
        <w:numPr>
          <w:ilvl w:val="0"/>
          <w:numId w:val="62"/>
        </w:numPr>
        <w:autoSpaceDE w:val="0"/>
        <w:autoSpaceDN w:val="0"/>
        <w:adjustRightInd w:val="0"/>
        <w:ind w:left="0" w:firstLine="709"/>
        <w:contextualSpacing w:val="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новая автодорога, связывающая центральную и северную (в т. ч. пос. Сулак) части городского округа</w:t>
      </w:r>
    </w:p>
    <w:p w:rsidR="006042ED" w:rsidRPr="00950A6B" w:rsidRDefault="006042ED" w:rsidP="006042ED">
      <w:pPr>
        <w:autoSpaceDE w:val="0"/>
        <w:autoSpaceDN w:val="0"/>
        <w:adjustRightInd w:val="0"/>
        <w:spacing w:after="0"/>
        <w:rPr>
          <w:rFonts w:ascii="Times New Roman" w:eastAsiaTheme="minorHAnsi" w:hAnsi="Times New Roman" w:cs="Times New Roman"/>
          <w:color w:val="000000"/>
          <w:sz w:val="28"/>
          <w:szCs w:val="28"/>
        </w:rPr>
      </w:pPr>
    </w:p>
    <w:p w:rsidR="006042ED" w:rsidRPr="009A2EE9" w:rsidRDefault="006042ED" w:rsidP="006042ED">
      <w:pPr>
        <w:autoSpaceDE w:val="0"/>
        <w:autoSpaceDN w:val="0"/>
        <w:adjustRightInd w:val="0"/>
        <w:spacing w:after="0"/>
        <w:rPr>
          <w:rFonts w:ascii="Times New Roman" w:eastAsiaTheme="minorHAnsi" w:hAnsi="Times New Roman" w:cs="Times New Roman"/>
          <w:color w:val="000000"/>
          <w:spacing w:val="-8"/>
          <w:sz w:val="28"/>
          <w:szCs w:val="28"/>
        </w:rPr>
      </w:pPr>
      <w:r w:rsidRPr="009A2EE9">
        <w:rPr>
          <w:rFonts w:ascii="Times New Roman" w:eastAsiaTheme="minorHAnsi" w:hAnsi="Times New Roman" w:cs="Times New Roman"/>
          <w:color w:val="000000"/>
          <w:spacing w:val="-8"/>
          <w:sz w:val="28"/>
          <w:szCs w:val="28"/>
        </w:rPr>
        <w:t>Суммарная протяженность автодорог общего пользования в пределах городского округа Махачкала увеличится с 799 до 1025 км к расчётному сроку.</w:t>
      </w:r>
    </w:p>
    <w:p w:rsidR="006042ED" w:rsidRPr="00950A6B" w:rsidRDefault="006042ED" w:rsidP="006042ED">
      <w:pPr>
        <w:shd w:val="clear" w:color="auto" w:fill="FFFFFF"/>
        <w:spacing w:after="0"/>
        <w:rPr>
          <w:rFonts w:ascii="Times New Roman" w:eastAsia="Times New Roman" w:hAnsi="Times New Roman" w:cs="Times New Roman"/>
          <w:sz w:val="28"/>
          <w:szCs w:val="28"/>
        </w:rPr>
      </w:pPr>
    </w:p>
    <w:p w:rsidR="006042ED" w:rsidRPr="00950A6B" w:rsidRDefault="006042ED" w:rsidP="006042ED">
      <w:pPr>
        <w:shd w:val="clear" w:color="auto" w:fill="FFFFFF"/>
        <w:spacing w:after="0"/>
        <w:rPr>
          <w:rFonts w:ascii="Times New Roman" w:eastAsia="Times New Roman" w:hAnsi="Times New Roman" w:cs="Times New Roman"/>
          <w:sz w:val="28"/>
          <w:szCs w:val="28"/>
        </w:rPr>
      </w:pPr>
      <w:r w:rsidRPr="00950A6B">
        <w:rPr>
          <w:rFonts w:ascii="Times New Roman" w:eastAsia="Times New Roman" w:hAnsi="Times New Roman" w:cs="Times New Roman"/>
          <w:sz w:val="28"/>
          <w:szCs w:val="28"/>
        </w:rPr>
        <w:lastRenderedPageBreak/>
        <w:t>Улицы и дороги размещаются, как правило, на территориях общего пользования. Границы территорий общего пользования, выделяемых для размещения улиц и дорог, устанавливаются проектами планировки и закрепляются красными линиями.</w:t>
      </w:r>
    </w:p>
    <w:p w:rsidR="006042ED" w:rsidRPr="00950A6B" w:rsidRDefault="006042ED" w:rsidP="006042ED">
      <w:pPr>
        <w:shd w:val="clear" w:color="auto" w:fill="FFFFFF"/>
        <w:spacing w:after="0"/>
        <w:rPr>
          <w:rFonts w:ascii="Times New Roman" w:eastAsia="Times New Roman" w:hAnsi="Times New Roman" w:cs="Times New Roman"/>
          <w:sz w:val="28"/>
          <w:szCs w:val="28"/>
        </w:rPr>
      </w:pPr>
      <w:r w:rsidRPr="00950A6B">
        <w:rPr>
          <w:rFonts w:ascii="Times New Roman" w:eastAsia="Times New Roman" w:hAnsi="Times New Roman" w:cs="Times New Roman"/>
          <w:sz w:val="28"/>
          <w:szCs w:val="28"/>
        </w:rPr>
        <w:t>Размер территорий, необходимых для обеспечения функционирования существующих и вновь строящихся улиц и дорог, определяется с учетом класса улицы и дороги, ожидаемой транспортной нагрузки, требований по обслуживанию застройки, с учетом необходимости прокладки инженерных коммуникаций, обеспечения водоотвода, защиты застройки от негативного воздействия транспорта, сложившихся границ землепользований.</w:t>
      </w:r>
    </w:p>
    <w:p w:rsidR="006042ED" w:rsidRPr="00950A6B" w:rsidRDefault="006042ED" w:rsidP="006042ED">
      <w:pPr>
        <w:spacing w:after="0"/>
        <w:rPr>
          <w:rFonts w:ascii="Times New Roman" w:eastAsiaTheme="minorHAnsi" w:hAnsi="Times New Roman" w:cs="Times New Roman"/>
          <w:b/>
          <w:bCs/>
          <w:color w:val="000000"/>
          <w:sz w:val="28"/>
          <w:szCs w:val="28"/>
        </w:rPr>
      </w:pPr>
    </w:p>
    <w:p w:rsidR="006042ED" w:rsidRPr="00950A6B" w:rsidRDefault="006042ED" w:rsidP="006042ED">
      <w:pPr>
        <w:spacing w:after="0"/>
        <w:rPr>
          <w:rFonts w:ascii="Times New Roman" w:eastAsiaTheme="minorHAnsi" w:hAnsi="Times New Roman" w:cs="Times New Roman"/>
          <w:color w:val="000000"/>
          <w:sz w:val="28"/>
          <w:szCs w:val="28"/>
        </w:rPr>
      </w:pPr>
      <w:r w:rsidRPr="00950A6B">
        <w:rPr>
          <w:rFonts w:ascii="Times New Roman" w:eastAsiaTheme="minorHAnsi" w:hAnsi="Times New Roman" w:cs="Times New Roman"/>
          <w:b/>
          <w:bCs/>
          <w:color w:val="000000"/>
          <w:sz w:val="28"/>
          <w:szCs w:val="28"/>
        </w:rPr>
        <w:t xml:space="preserve">Система транзитных магистралей. </w:t>
      </w:r>
      <w:proofErr w:type="gramStart"/>
      <w:r w:rsidRPr="00950A6B">
        <w:rPr>
          <w:rFonts w:ascii="Times New Roman" w:eastAsiaTheme="minorHAnsi" w:hAnsi="Times New Roman" w:cs="Times New Roman"/>
          <w:color w:val="000000"/>
          <w:sz w:val="28"/>
          <w:szCs w:val="28"/>
        </w:rPr>
        <w:t>Основная транзитная магистраль вдоль Махачкалы – автомобильная дорога федерального значения М-29 расположена на оптимальном удалении от центральной части города и в перспективе будет использована в качестве городской магистрали при совершении протяженных поездок из северо-западной части городского округа и формирующейся агломерации в юго-восточные (Каспийск, аэропорт).</w:t>
      </w:r>
      <w:proofErr w:type="gramEnd"/>
      <w:r w:rsidRPr="00950A6B">
        <w:rPr>
          <w:rFonts w:ascii="Times New Roman" w:eastAsiaTheme="minorHAnsi" w:hAnsi="Times New Roman" w:cs="Times New Roman"/>
          <w:color w:val="000000"/>
          <w:sz w:val="28"/>
          <w:szCs w:val="28"/>
        </w:rPr>
        <w:t xml:space="preserve"> Планируемые изменения трассы (обход транспортного узла ул.</w:t>
      </w:r>
      <w:r w:rsidR="009A2EE9">
        <w:rPr>
          <w:rFonts w:ascii="Times New Roman" w:eastAsiaTheme="minorHAnsi" w:hAnsi="Times New Roman" w:cs="Times New Roman"/>
          <w:color w:val="000000"/>
          <w:sz w:val="28"/>
          <w:szCs w:val="28"/>
        </w:rPr>
        <w:t xml:space="preserve"> </w:t>
      </w:r>
      <w:r w:rsidRPr="00950A6B">
        <w:rPr>
          <w:rFonts w:ascii="Times New Roman" w:eastAsiaTheme="minorHAnsi" w:hAnsi="Times New Roman" w:cs="Times New Roman"/>
          <w:color w:val="000000"/>
          <w:sz w:val="28"/>
          <w:szCs w:val="28"/>
        </w:rPr>
        <w:t>Акушинского – М-29) – приоритетное проектное предложение. Второй транзитный контур, функциональное назначение которого определяется связями между крупными центрами и районами города также является приоритетным при его реализации на первую очередь проектных решений настоящего генерального плана.</w:t>
      </w:r>
    </w:p>
    <w:p w:rsidR="006042ED" w:rsidRPr="00950A6B" w:rsidRDefault="006042ED" w:rsidP="009A2EE9">
      <w:pPr>
        <w:spacing w:before="120"/>
        <w:rPr>
          <w:rFonts w:ascii="Times New Roman" w:eastAsiaTheme="minorHAnsi" w:hAnsi="Times New Roman" w:cs="Times New Roman"/>
          <w:color w:val="000000"/>
          <w:sz w:val="28"/>
          <w:szCs w:val="28"/>
        </w:rPr>
      </w:pPr>
      <w:r w:rsidRPr="00950A6B">
        <w:rPr>
          <w:rFonts w:ascii="Times New Roman" w:eastAsiaTheme="minorHAnsi" w:hAnsi="Times New Roman" w:cs="Times New Roman"/>
          <w:b/>
          <w:color w:val="000000"/>
          <w:sz w:val="28"/>
          <w:szCs w:val="28"/>
        </w:rPr>
        <w:t>Улицы и дороги местного значения</w:t>
      </w:r>
    </w:p>
    <w:p w:rsidR="006042ED" w:rsidRPr="00950A6B" w:rsidRDefault="006042ED" w:rsidP="006042ED">
      <w:pPr>
        <w:shd w:val="clear" w:color="auto" w:fill="FFFFFF"/>
        <w:spacing w:after="0"/>
        <w:rPr>
          <w:rFonts w:ascii="Times New Roman" w:eastAsia="Times New Roman" w:hAnsi="Times New Roman" w:cs="Times New Roman"/>
          <w:sz w:val="28"/>
          <w:szCs w:val="28"/>
        </w:rPr>
      </w:pPr>
      <w:r w:rsidRPr="00950A6B">
        <w:rPr>
          <w:rFonts w:ascii="Times New Roman" w:eastAsia="Times New Roman" w:hAnsi="Times New Roman" w:cs="Times New Roman"/>
          <w:sz w:val="28"/>
          <w:szCs w:val="28"/>
        </w:rPr>
        <w:t>Задачи упорядочения и развития улично-дорожной сети местного значения получают в Генеральном плане новую постановку, обусловленную, прежде всего, новыми условиями землепользования.</w:t>
      </w:r>
    </w:p>
    <w:p w:rsidR="006042ED" w:rsidRPr="00950A6B" w:rsidRDefault="006042ED" w:rsidP="006042ED">
      <w:pPr>
        <w:shd w:val="clear" w:color="auto" w:fill="FFFFFF"/>
        <w:spacing w:after="0"/>
        <w:rPr>
          <w:rFonts w:ascii="Times New Roman" w:eastAsia="Times New Roman" w:hAnsi="Times New Roman" w:cs="Times New Roman"/>
          <w:sz w:val="28"/>
          <w:szCs w:val="28"/>
        </w:rPr>
      </w:pPr>
      <w:r w:rsidRPr="00950A6B">
        <w:rPr>
          <w:rFonts w:ascii="Times New Roman" w:eastAsia="Times New Roman" w:hAnsi="Times New Roman" w:cs="Times New Roman"/>
          <w:sz w:val="28"/>
          <w:szCs w:val="28"/>
        </w:rPr>
        <w:t xml:space="preserve">Улицы местного значения являются кварталообразующими. </w:t>
      </w:r>
    </w:p>
    <w:p w:rsidR="006042ED" w:rsidRPr="00950A6B" w:rsidRDefault="006042ED" w:rsidP="006042ED">
      <w:pPr>
        <w:shd w:val="clear" w:color="auto" w:fill="FFFFFF"/>
        <w:spacing w:after="0"/>
        <w:rPr>
          <w:rFonts w:ascii="Times New Roman" w:eastAsia="Times New Roman" w:hAnsi="Times New Roman" w:cs="Times New Roman"/>
          <w:sz w:val="28"/>
          <w:szCs w:val="28"/>
        </w:rPr>
      </w:pPr>
      <w:r w:rsidRPr="00950A6B">
        <w:rPr>
          <w:rFonts w:ascii="Times New Roman" w:eastAsia="Times New Roman" w:hAnsi="Times New Roman" w:cs="Times New Roman"/>
          <w:sz w:val="28"/>
          <w:szCs w:val="28"/>
        </w:rPr>
        <w:t>Основной задачей формирования местной сети в микрорайонах многоэтажной застройки является обеспечение подъездов к участкам, расположенным в глубине кварталов.</w:t>
      </w:r>
    </w:p>
    <w:p w:rsidR="006042ED" w:rsidRPr="00950A6B" w:rsidRDefault="006042ED" w:rsidP="006042ED">
      <w:pPr>
        <w:shd w:val="clear" w:color="auto" w:fill="FFFFFF"/>
        <w:spacing w:after="0"/>
        <w:rPr>
          <w:rFonts w:ascii="Times New Roman" w:eastAsia="Times New Roman" w:hAnsi="Times New Roman" w:cs="Times New Roman"/>
          <w:sz w:val="28"/>
          <w:szCs w:val="28"/>
        </w:rPr>
      </w:pPr>
      <w:r w:rsidRPr="00950A6B">
        <w:rPr>
          <w:rFonts w:ascii="Times New Roman" w:eastAsia="Times New Roman" w:hAnsi="Times New Roman" w:cs="Times New Roman"/>
          <w:sz w:val="28"/>
          <w:szCs w:val="28"/>
        </w:rPr>
        <w:t>Улицы и проезды на территориях бывших садоводств должны быть включены в городскую улично-дорожную сеть общего пользования. Этот процесс должен сопровождаться реконструкцией дорожного полотна, устройством инженерных коммуникаций, в первую очередь, ливневой канализации.</w:t>
      </w:r>
    </w:p>
    <w:p w:rsidR="006042ED" w:rsidRPr="00950A6B" w:rsidRDefault="006042ED" w:rsidP="006042ED">
      <w:pPr>
        <w:shd w:val="clear" w:color="auto" w:fill="FFFFFF"/>
        <w:spacing w:after="0"/>
        <w:rPr>
          <w:rFonts w:ascii="Times New Roman" w:eastAsia="Times New Roman" w:hAnsi="Times New Roman" w:cs="Times New Roman"/>
          <w:sz w:val="28"/>
          <w:szCs w:val="28"/>
        </w:rPr>
      </w:pPr>
      <w:r w:rsidRPr="00950A6B">
        <w:rPr>
          <w:rFonts w:ascii="Times New Roman" w:eastAsia="Times New Roman" w:hAnsi="Times New Roman" w:cs="Times New Roman"/>
          <w:sz w:val="28"/>
          <w:szCs w:val="28"/>
        </w:rPr>
        <w:t>Местоположение улиц и дорог местного значения устанавливается проектами планировки в соответствии с условиями безопасного примыкания к магистральным улицам и дорогам, видом функциональной зоны, с учетом примерных параметров улиц и дорог, указанных региональных нормативах градостроительного проектирования для республики Дагестан.</w:t>
      </w:r>
    </w:p>
    <w:p w:rsidR="006042ED" w:rsidRPr="00950A6B" w:rsidRDefault="006042ED" w:rsidP="006042ED">
      <w:pPr>
        <w:shd w:val="clear" w:color="auto" w:fill="FFFFFF"/>
        <w:spacing w:after="0"/>
        <w:rPr>
          <w:rFonts w:ascii="Times New Roman" w:eastAsia="Times New Roman" w:hAnsi="Times New Roman" w:cs="Times New Roman"/>
          <w:sz w:val="28"/>
          <w:szCs w:val="28"/>
        </w:rPr>
      </w:pPr>
      <w:r w:rsidRPr="00950A6B">
        <w:rPr>
          <w:rFonts w:ascii="Times New Roman" w:eastAsia="Times New Roman" w:hAnsi="Times New Roman" w:cs="Times New Roman"/>
          <w:sz w:val="28"/>
          <w:szCs w:val="28"/>
        </w:rPr>
        <w:lastRenderedPageBreak/>
        <w:t>Проектом предлагается уделить особое внимание повышению качества пешеходных путей сообщения, созданию новых пешеходных улиц и обособленных пространств, зон с приоритетным движением пешеходов. Следует всемерно использовать опыт советского периода градостроительства по созданию межмагистральных пространств – «микрорайонов», способствующих разделению магистральных и местных транспортных потоков.</w:t>
      </w:r>
    </w:p>
    <w:p w:rsidR="006042ED" w:rsidRPr="00950A6B" w:rsidRDefault="006042ED" w:rsidP="006042ED">
      <w:pPr>
        <w:shd w:val="clear" w:color="auto" w:fill="FFFFFF"/>
        <w:spacing w:after="0"/>
        <w:rPr>
          <w:rFonts w:ascii="Times New Roman" w:eastAsia="Times New Roman" w:hAnsi="Times New Roman" w:cs="Times New Roman"/>
          <w:sz w:val="28"/>
          <w:szCs w:val="28"/>
        </w:rPr>
      </w:pPr>
      <w:r w:rsidRPr="00950A6B">
        <w:rPr>
          <w:rFonts w:ascii="Times New Roman" w:eastAsia="Times New Roman" w:hAnsi="Times New Roman" w:cs="Times New Roman"/>
          <w:sz w:val="28"/>
          <w:szCs w:val="28"/>
        </w:rPr>
        <w:t>Подземные и надземные пешеходные переходы предлагается устраивать на основании расчетов перспективных транспортных потоков, при отсутствии возможности организации</w:t>
      </w:r>
    </w:p>
    <w:p w:rsidR="006042ED" w:rsidRPr="00950A6B" w:rsidRDefault="006042ED" w:rsidP="006042ED">
      <w:pPr>
        <w:shd w:val="clear" w:color="auto" w:fill="FFFFFF"/>
        <w:spacing w:after="0"/>
        <w:rPr>
          <w:rFonts w:ascii="Times New Roman" w:eastAsia="Times New Roman" w:hAnsi="Times New Roman" w:cs="Times New Roman"/>
          <w:sz w:val="28"/>
          <w:szCs w:val="28"/>
        </w:rPr>
      </w:pPr>
      <w:r w:rsidRPr="00950A6B">
        <w:rPr>
          <w:rFonts w:ascii="Times New Roman" w:eastAsia="Times New Roman" w:hAnsi="Times New Roman" w:cs="Times New Roman"/>
          <w:sz w:val="28"/>
          <w:szCs w:val="28"/>
        </w:rPr>
        <w:t>безопасного пересечения проезжей части в одном уровне, либо при наличии объектов обслуживания в подземном или надземном пространстве, с обязательным оборудованием таких переходов подъемниками для маломобильных групп населения.</w:t>
      </w:r>
    </w:p>
    <w:p w:rsidR="006042ED" w:rsidRPr="00950A6B" w:rsidRDefault="006042ED" w:rsidP="006042ED">
      <w:pPr>
        <w:shd w:val="clear" w:color="auto" w:fill="FFFFFF"/>
        <w:spacing w:after="0"/>
        <w:rPr>
          <w:rFonts w:ascii="Times New Roman" w:eastAsia="Times New Roman" w:hAnsi="Times New Roman" w:cs="Times New Roman"/>
          <w:sz w:val="28"/>
          <w:szCs w:val="28"/>
        </w:rPr>
      </w:pPr>
      <w:r w:rsidRPr="00950A6B">
        <w:rPr>
          <w:rFonts w:ascii="Times New Roman" w:eastAsia="Times New Roman" w:hAnsi="Times New Roman" w:cs="Times New Roman"/>
          <w:sz w:val="28"/>
          <w:szCs w:val="28"/>
        </w:rPr>
        <w:t>Конкретные решения по планировке пешеходных путей сообщения должны определяться на стадии разработки проектов планировки. В отдельных случаях рекомендуется устройство пешеходных подземных или надземных переходов на основе расчетов пропускной способности и расчетов уровня безопасности пересечений.</w:t>
      </w:r>
    </w:p>
    <w:p w:rsidR="006042ED" w:rsidRPr="00950A6B" w:rsidRDefault="006042ED" w:rsidP="006042ED">
      <w:pPr>
        <w:spacing w:after="0"/>
        <w:rPr>
          <w:rFonts w:ascii="Times New Roman" w:eastAsiaTheme="minorHAnsi" w:hAnsi="Times New Roman" w:cs="Times New Roman"/>
          <w:color w:val="000000"/>
          <w:sz w:val="28"/>
          <w:szCs w:val="28"/>
        </w:rPr>
      </w:pPr>
    </w:p>
    <w:p w:rsidR="006042ED" w:rsidRPr="00950A6B" w:rsidRDefault="006042ED" w:rsidP="006042ED">
      <w:pPr>
        <w:spacing w:after="0"/>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 xml:space="preserve">Ниже представлены основные продольные профили 10 автомобильных дорог разных типов разрабатываемого генерального плана.  </w:t>
      </w:r>
    </w:p>
    <w:p w:rsidR="006042ED" w:rsidRDefault="006042ED" w:rsidP="006042ED">
      <w:pPr>
        <w:spacing w:after="0"/>
        <w:rPr>
          <w:rFonts w:ascii="Arial" w:eastAsiaTheme="minorHAnsi" w:hAnsi="Arial" w:cs="Arial"/>
          <w:b/>
          <w:color w:val="000000"/>
          <w:sz w:val="26"/>
          <w:szCs w:val="26"/>
        </w:rPr>
      </w:pPr>
      <w:r>
        <w:rPr>
          <w:rFonts w:ascii="Arial" w:eastAsiaTheme="minorHAnsi" w:hAnsi="Arial" w:cs="Arial"/>
          <w:b/>
          <w:noProof/>
          <w:color w:val="000000"/>
          <w:sz w:val="26"/>
          <w:szCs w:val="26"/>
        </w:rPr>
        <w:drawing>
          <wp:inline distT="0" distB="0" distL="0" distR="0">
            <wp:extent cx="5667375" cy="3371850"/>
            <wp:effectExtent l="0" t="0" r="9525"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375" cy="3371850"/>
                    </a:xfrm>
                    <a:prstGeom prst="rect">
                      <a:avLst/>
                    </a:prstGeom>
                    <a:noFill/>
                    <a:ln>
                      <a:noFill/>
                    </a:ln>
                  </pic:spPr>
                </pic:pic>
              </a:graphicData>
            </a:graphic>
          </wp:inline>
        </w:drawing>
      </w:r>
    </w:p>
    <w:p w:rsidR="006042ED" w:rsidRDefault="006042ED" w:rsidP="00950A6B">
      <w:pPr>
        <w:spacing w:after="0"/>
        <w:ind w:firstLine="0"/>
        <w:jc w:val="center"/>
        <w:rPr>
          <w:rFonts w:ascii="Arial" w:eastAsiaTheme="minorHAnsi" w:hAnsi="Arial" w:cs="Arial"/>
          <w:b/>
          <w:color w:val="000000"/>
          <w:sz w:val="26"/>
          <w:szCs w:val="26"/>
        </w:rPr>
      </w:pPr>
      <w:r>
        <w:rPr>
          <w:rFonts w:ascii="Arial" w:eastAsiaTheme="minorHAnsi" w:hAnsi="Arial" w:cs="Arial"/>
          <w:b/>
          <w:noProof/>
          <w:color w:val="000000"/>
          <w:sz w:val="26"/>
          <w:szCs w:val="26"/>
        </w:rPr>
        <w:lastRenderedPageBreak/>
        <w:drawing>
          <wp:inline distT="0" distB="0" distL="0" distR="0">
            <wp:extent cx="4762500" cy="5162550"/>
            <wp:effectExtent l="0" t="0" r="0" b="0"/>
            <wp:docPr id="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5162550"/>
                    </a:xfrm>
                    <a:prstGeom prst="rect">
                      <a:avLst/>
                    </a:prstGeom>
                    <a:noFill/>
                    <a:ln>
                      <a:noFill/>
                    </a:ln>
                  </pic:spPr>
                </pic:pic>
              </a:graphicData>
            </a:graphic>
          </wp:inline>
        </w:drawing>
      </w:r>
    </w:p>
    <w:p w:rsidR="006042ED" w:rsidRDefault="006042ED" w:rsidP="00950A6B">
      <w:pPr>
        <w:spacing w:after="0"/>
        <w:ind w:firstLine="0"/>
        <w:jc w:val="center"/>
        <w:rPr>
          <w:rFonts w:ascii="Arial" w:eastAsiaTheme="minorHAnsi" w:hAnsi="Arial" w:cs="Arial"/>
          <w:b/>
          <w:color w:val="000000"/>
          <w:sz w:val="26"/>
          <w:szCs w:val="26"/>
        </w:rPr>
      </w:pPr>
      <w:r>
        <w:rPr>
          <w:rFonts w:ascii="Arial" w:eastAsiaTheme="minorHAnsi" w:hAnsi="Arial" w:cs="Arial"/>
          <w:b/>
          <w:noProof/>
          <w:color w:val="000000"/>
          <w:sz w:val="26"/>
          <w:szCs w:val="26"/>
        </w:rPr>
        <w:lastRenderedPageBreak/>
        <w:drawing>
          <wp:inline distT="0" distB="0" distL="0" distR="0">
            <wp:extent cx="3676650" cy="6086475"/>
            <wp:effectExtent l="0" t="0" r="0" b="9525"/>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6086475"/>
                    </a:xfrm>
                    <a:prstGeom prst="rect">
                      <a:avLst/>
                    </a:prstGeom>
                    <a:noFill/>
                    <a:ln>
                      <a:noFill/>
                    </a:ln>
                  </pic:spPr>
                </pic:pic>
              </a:graphicData>
            </a:graphic>
          </wp:inline>
        </w:drawing>
      </w:r>
    </w:p>
    <w:p w:rsidR="006042ED" w:rsidRPr="00950A6B" w:rsidRDefault="006042ED" w:rsidP="00950A6B">
      <w:pPr>
        <w:rPr>
          <w:rFonts w:ascii="Times New Roman" w:eastAsiaTheme="minorHAnsi" w:hAnsi="Times New Roman" w:cs="Times New Roman"/>
          <w:b/>
          <w:color w:val="000000"/>
          <w:sz w:val="28"/>
          <w:szCs w:val="28"/>
        </w:rPr>
      </w:pPr>
    </w:p>
    <w:p w:rsidR="006042ED" w:rsidRPr="00950A6B" w:rsidRDefault="006042ED" w:rsidP="00950A6B">
      <w:pPr>
        <w:rPr>
          <w:rFonts w:ascii="Times New Roman" w:eastAsiaTheme="minorHAnsi" w:hAnsi="Times New Roman" w:cs="Times New Roman"/>
          <w:b/>
          <w:color w:val="000000"/>
          <w:sz w:val="28"/>
          <w:szCs w:val="28"/>
        </w:rPr>
      </w:pPr>
      <w:r w:rsidRPr="00950A6B">
        <w:rPr>
          <w:rFonts w:ascii="Times New Roman" w:eastAsiaTheme="minorHAnsi" w:hAnsi="Times New Roman" w:cs="Times New Roman"/>
          <w:b/>
          <w:color w:val="000000"/>
          <w:sz w:val="28"/>
          <w:szCs w:val="28"/>
        </w:rPr>
        <w:t>Основные элементы транспортной политики в области улично-дорожной сети</w:t>
      </w:r>
    </w:p>
    <w:p w:rsidR="006042ED" w:rsidRPr="00950A6B" w:rsidRDefault="006042ED" w:rsidP="00950A6B">
      <w:pPr>
        <w:rPr>
          <w:rFonts w:ascii="Times New Roman" w:eastAsiaTheme="minorHAnsi" w:hAnsi="Times New Roman" w:cs="Times New Roman"/>
          <w:color w:val="000000"/>
          <w:sz w:val="28"/>
          <w:szCs w:val="28"/>
        </w:rPr>
      </w:pPr>
      <w:r w:rsidRPr="00950A6B">
        <w:rPr>
          <w:rFonts w:ascii="Times New Roman" w:eastAsiaTheme="minorHAnsi" w:hAnsi="Times New Roman" w:cs="Times New Roman"/>
          <w:color w:val="000000"/>
          <w:sz w:val="28"/>
          <w:szCs w:val="28"/>
        </w:rPr>
        <w:t xml:space="preserve">Транспортная политика в городском округе должна быть направлена на эффективное использование ресурсов улично-дорожной сети и других вида транспорта, ориентирована на пассажиров, а не на личный транспорт и способствовать безопасному передвижению по всей территории городского округа. Для целей её реализации необходимо создание интеллектуальной транспортной системы, которая объединяла бы камеры видеонаблюдения, пассажирский транспорт, светофорные объекты и действия сотрудников транспортных служб и ГИБДД в области регулирования транспортных </w:t>
      </w:r>
      <w:r w:rsidRPr="00950A6B">
        <w:rPr>
          <w:rFonts w:ascii="Times New Roman" w:eastAsiaTheme="minorHAnsi" w:hAnsi="Times New Roman" w:cs="Times New Roman"/>
          <w:color w:val="000000"/>
          <w:sz w:val="28"/>
          <w:szCs w:val="28"/>
        </w:rPr>
        <w:lastRenderedPageBreak/>
        <w:t>потоков в реальных условиях. Кроме того необходимо выделить следующие элементы транспортной политики:</w:t>
      </w:r>
    </w:p>
    <w:p w:rsidR="006042ED" w:rsidRPr="00950A6B" w:rsidRDefault="006042ED" w:rsidP="00F41C00">
      <w:pPr>
        <w:pStyle w:val="a8"/>
        <w:numPr>
          <w:ilvl w:val="0"/>
          <w:numId w:val="61"/>
        </w:numPr>
        <w:ind w:left="0" w:firstLine="709"/>
        <w:contextualSpacing w:val="0"/>
        <w:rPr>
          <w:rFonts w:ascii="Times New Roman" w:hAnsi="Times New Roman" w:cs="Times New Roman"/>
          <w:sz w:val="28"/>
          <w:szCs w:val="28"/>
        </w:rPr>
      </w:pPr>
      <w:r w:rsidRPr="00950A6B">
        <w:rPr>
          <w:rFonts w:ascii="Times New Roman" w:hAnsi="Times New Roman" w:cs="Times New Roman"/>
          <w:sz w:val="28"/>
          <w:szCs w:val="28"/>
        </w:rPr>
        <w:t>создание выделенных полос движения для общественного транспорта предполагается уже на первую очередь реализации проекта;</w:t>
      </w:r>
    </w:p>
    <w:p w:rsidR="006042ED" w:rsidRPr="00950A6B" w:rsidRDefault="006042ED" w:rsidP="00F41C00">
      <w:pPr>
        <w:pStyle w:val="a8"/>
        <w:numPr>
          <w:ilvl w:val="0"/>
          <w:numId w:val="61"/>
        </w:numPr>
        <w:ind w:left="0" w:firstLine="709"/>
        <w:contextualSpacing w:val="0"/>
        <w:rPr>
          <w:rFonts w:ascii="Times New Roman" w:hAnsi="Times New Roman" w:cs="Times New Roman"/>
          <w:sz w:val="28"/>
          <w:szCs w:val="28"/>
        </w:rPr>
      </w:pPr>
      <w:r w:rsidRPr="00950A6B">
        <w:rPr>
          <w:rFonts w:ascii="Times New Roman" w:hAnsi="Times New Roman" w:cs="Times New Roman"/>
          <w:sz w:val="28"/>
          <w:szCs w:val="28"/>
        </w:rPr>
        <w:t>часть улиц должна быть реконструирована с учётом создания инфраструктуры велотранспорта;</w:t>
      </w:r>
    </w:p>
    <w:p w:rsidR="006042ED" w:rsidRPr="00950A6B" w:rsidRDefault="006042ED" w:rsidP="00F41C00">
      <w:pPr>
        <w:pStyle w:val="a8"/>
        <w:numPr>
          <w:ilvl w:val="0"/>
          <w:numId w:val="61"/>
        </w:numPr>
        <w:ind w:left="0" w:firstLine="709"/>
        <w:contextualSpacing w:val="0"/>
        <w:rPr>
          <w:rFonts w:ascii="Times New Roman" w:hAnsi="Times New Roman" w:cs="Times New Roman"/>
          <w:sz w:val="28"/>
          <w:szCs w:val="28"/>
        </w:rPr>
      </w:pPr>
      <w:r w:rsidRPr="00950A6B">
        <w:rPr>
          <w:rFonts w:ascii="Times New Roman" w:hAnsi="Times New Roman" w:cs="Times New Roman"/>
          <w:sz w:val="28"/>
          <w:szCs w:val="28"/>
        </w:rPr>
        <w:t>центральная часть Махачкалы должна быть ограничено от транзитных транспортных потоков, а также от длительной стоянки транспортных средств.</w:t>
      </w:r>
    </w:p>
    <w:p w:rsidR="006042ED" w:rsidRPr="00950A6B" w:rsidRDefault="006042ED" w:rsidP="00F41C00">
      <w:pPr>
        <w:pStyle w:val="a8"/>
        <w:numPr>
          <w:ilvl w:val="0"/>
          <w:numId w:val="61"/>
        </w:numPr>
        <w:ind w:left="0" w:firstLine="709"/>
        <w:contextualSpacing w:val="0"/>
        <w:rPr>
          <w:rFonts w:ascii="Times New Roman" w:hAnsi="Times New Roman" w:cs="Times New Roman"/>
          <w:sz w:val="28"/>
          <w:szCs w:val="28"/>
        </w:rPr>
      </w:pPr>
      <w:r w:rsidRPr="00950A6B">
        <w:rPr>
          <w:rFonts w:ascii="Times New Roman" w:eastAsiaTheme="minorHAnsi" w:hAnsi="Times New Roman" w:cs="Times New Roman"/>
          <w:color w:val="000000"/>
          <w:sz w:val="28"/>
          <w:szCs w:val="28"/>
        </w:rPr>
        <w:t>в городском округе не планируется организация платного проезда по отдельным автомобильным дорогам и улицам.</w:t>
      </w:r>
    </w:p>
    <w:p w:rsidR="006042ED" w:rsidRPr="00950A6B" w:rsidRDefault="006042ED" w:rsidP="00950A6B">
      <w:pPr>
        <w:rPr>
          <w:rFonts w:ascii="Times New Roman" w:hAnsi="Times New Roman" w:cs="Times New Roman"/>
          <w:b/>
          <w:sz w:val="28"/>
          <w:szCs w:val="28"/>
        </w:rPr>
      </w:pPr>
      <w:bookmarkStart w:id="38" w:name="_Toc414621508"/>
      <w:r w:rsidRPr="00950A6B">
        <w:rPr>
          <w:rFonts w:ascii="Times New Roman" w:hAnsi="Times New Roman" w:cs="Times New Roman"/>
          <w:b/>
          <w:sz w:val="28"/>
          <w:szCs w:val="28"/>
        </w:rPr>
        <w:t>Инфраструктура для хранения легковых автомобилей</w:t>
      </w:r>
      <w:bookmarkEnd w:id="38"/>
    </w:p>
    <w:p w:rsidR="006042ED" w:rsidRPr="00950A6B" w:rsidRDefault="006042ED" w:rsidP="00950A6B">
      <w:pPr>
        <w:rPr>
          <w:rFonts w:ascii="Times New Roman" w:hAnsi="Times New Roman" w:cs="Times New Roman"/>
          <w:sz w:val="28"/>
          <w:szCs w:val="28"/>
        </w:rPr>
      </w:pPr>
      <w:r w:rsidRPr="00950A6B">
        <w:rPr>
          <w:rFonts w:ascii="Times New Roman" w:hAnsi="Times New Roman" w:cs="Times New Roman"/>
          <w:sz w:val="28"/>
          <w:szCs w:val="28"/>
        </w:rPr>
        <w:t xml:space="preserve">В настоящее время, в условиях доступности автомобилей для населения, в крупных городах остро стоит вопрос хранения автотранспорта горожан. Согласно данным ГИБДД МВД по Республике Дагестан, на начало 2014 года в городском округе «город Махачкала» зарегистрировано более 119 тыс. транспортных средств, из которых более 100 тысяч – легковые автомобили (более полные данные приведены в таблице 3.2.4). За последние 5 лет темпы роста парка автотранспорта в среднем составляли 11% в год. </w:t>
      </w:r>
    </w:p>
    <w:p w:rsidR="006042ED" w:rsidRPr="00950A6B" w:rsidRDefault="006042ED" w:rsidP="00950A6B">
      <w:pPr>
        <w:rPr>
          <w:rFonts w:ascii="Times New Roman" w:hAnsi="Times New Roman" w:cs="Times New Roman"/>
          <w:sz w:val="28"/>
          <w:szCs w:val="28"/>
        </w:rPr>
      </w:pPr>
    </w:p>
    <w:p w:rsidR="00950A6B" w:rsidRPr="00950A6B" w:rsidRDefault="006042ED" w:rsidP="00950A6B">
      <w:pPr>
        <w:spacing w:after="0"/>
        <w:jc w:val="right"/>
        <w:rPr>
          <w:rFonts w:ascii="Times New Roman" w:hAnsi="Times New Roman" w:cs="Times New Roman"/>
          <w:sz w:val="28"/>
          <w:szCs w:val="28"/>
        </w:rPr>
      </w:pPr>
      <w:r w:rsidRPr="00950A6B">
        <w:rPr>
          <w:rFonts w:ascii="Times New Roman" w:hAnsi="Times New Roman" w:cs="Times New Roman"/>
          <w:sz w:val="28"/>
          <w:szCs w:val="28"/>
        </w:rPr>
        <w:t>Таблица 3.2.</w:t>
      </w:r>
      <w:r w:rsidR="009A2EE9">
        <w:rPr>
          <w:rFonts w:ascii="Times New Roman" w:hAnsi="Times New Roman" w:cs="Times New Roman"/>
          <w:sz w:val="28"/>
          <w:szCs w:val="28"/>
        </w:rPr>
        <w:t>8</w:t>
      </w:r>
    </w:p>
    <w:p w:rsidR="006042ED" w:rsidRPr="00950A6B" w:rsidRDefault="006042ED" w:rsidP="00950A6B">
      <w:pPr>
        <w:spacing w:before="120"/>
        <w:ind w:firstLine="0"/>
        <w:jc w:val="center"/>
        <w:rPr>
          <w:rFonts w:ascii="Times New Roman" w:hAnsi="Times New Roman" w:cs="Times New Roman"/>
          <w:sz w:val="28"/>
          <w:szCs w:val="28"/>
        </w:rPr>
      </w:pPr>
      <w:r w:rsidRPr="00950A6B">
        <w:rPr>
          <w:rFonts w:ascii="Times New Roman" w:hAnsi="Times New Roman" w:cs="Times New Roman"/>
          <w:sz w:val="28"/>
          <w:szCs w:val="28"/>
        </w:rPr>
        <w:t>Сведения о количестве зарегистрированных транспортных сре</w:t>
      </w:r>
      <w:proofErr w:type="gramStart"/>
      <w:r w:rsidRPr="00950A6B">
        <w:rPr>
          <w:rFonts w:ascii="Times New Roman" w:hAnsi="Times New Roman" w:cs="Times New Roman"/>
          <w:sz w:val="28"/>
          <w:szCs w:val="28"/>
        </w:rPr>
        <w:t>дств в Г</w:t>
      </w:r>
      <w:proofErr w:type="gramEnd"/>
      <w:r w:rsidRPr="00950A6B">
        <w:rPr>
          <w:rFonts w:ascii="Times New Roman" w:hAnsi="Times New Roman" w:cs="Times New Roman"/>
          <w:sz w:val="28"/>
          <w:szCs w:val="28"/>
        </w:rPr>
        <w:t>О «город Махачкала»</w:t>
      </w:r>
      <w:r w:rsidRPr="00950A6B">
        <w:rPr>
          <w:rStyle w:val="aff2"/>
          <w:rFonts w:ascii="Times New Roman" w:hAnsi="Times New Roman" w:cs="Times New Roman"/>
          <w:sz w:val="28"/>
          <w:szCs w:val="28"/>
        </w:rPr>
        <w:footnoteReference w:id="10"/>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1276"/>
        <w:gridCol w:w="1181"/>
        <w:gridCol w:w="1229"/>
        <w:gridCol w:w="1417"/>
        <w:gridCol w:w="1276"/>
        <w:gridCol w:w="1985"/>
      </w:tblGrid>
      <w:tr w:rsidR="006042ED" w:rsidRPr="00F27687" w:rsidTr="00950A6B">
        <w:trPr>
          <w:trHeight w:val="20"/>
        </w:trPr>
        <w:tc>
          <w:tcPr>
            <w:tcW w:w="1134" w:type="dxa"/>
            <w:vMerge w:val="restart"/>
            <w:shd w:val="clear" w:color="auto" w:fill="D9D9D9" w:themeFill="background1" w:themeFillShade="D9"/>
            <w:vAlign w:val="center"/>
            <w:hideMark/>
          </w:tcPr>
          <w:p w:rsidR="006042ED" w:rsidRPr="00950A6B" w:rsidRDefault="006042ED" w:rsidP="00950A6B">
            <w:pPr>
              <w:spacing w:after="0"/>
              <w:ind w:firstLine="0"/>
              <w:jc w:val="center"/>
              <w:rPr>
                <w:rFonts w:ascii="Times New Roman" w:eastAsia="Times New Roman" w:hAnsi="Times New Roman" w:cs="Times New Roman"/>
                <w:bCs/>
                <w:sz w:val="20"/>
                <w:szCs w:val="20"/>
              </w:rPr>
            </w:pPr>
            <w:r w:rsidRPr="00950A6B">
              <w:rPr>
                <w:rFonts w:ascii="Times New Roman" w:eastAsia="Times New Roman" w:hAnsi="Times New Roman" w:cs="Times New Roman"/>
                <w:bCs/>
                <w:sz w:val="20"/>
                <w:szCs w:val="20"/>
              </w:rPr>
              <w:t>Дата учета</w:t>
            </w:r>
          </w:p>
        </w:tc>
        <w:tc>
          <w:tcPr>
            <w:tcW w:w="6379" w:type="dxa"/>
            <w:gridSpan w:val="5"/>
            <w:shd w:val="clear" w:color="auto" w:fill="D9D9D9" w:themeFill="background1" w:themeFillShade="D9"/>
            <w:vAlign w:val="center"/>
            <w:hideMark/>
          </w:tcPr>
          <w:p w:rsidR="006042ED" w:rsidRPr="00950A6B" w:rsidRDefault="006042ED" w:rsidP="00950A6B">
            <w:pPr>
              <w:spacing w:after="0"/>
              <w:ind w:firstLine="0"/>
              <w:jc w:val="center"/>
              <w:rPr>
                <w:rFonts w:ascii="Times New Roman" w:eastAsia="Times New Roman" w:hAnsi="Times New Roman" w:cs="Times New Roman"/>
                <w:bCs/>
                <w:sz w:val="20"/>
                <w:szCs w:val="20"/>
              </w:rPr>
            </w:pPr>
            <w:r w:rsidRPr="00950A6B">
              <w:rPr>
                <w:rFonts w:ascii="Times New Roman" w:eastAsia="Times New Roman" w:hAnsi="Times New Roman" w:cs="Times New Roman"/>
                <w:bCs/>
                <w:sz w:val="20"/>
                <w:szCs w:val="20"/>
              </w:rPr>
              <w:t>Количество зарегистрированных автомобилей в ГО «г. Махачкала»</w:t>
            </w:r>
          </w:p>
        </w:tc>
        <w:tc>
          <w:tcPr>
            <w:tcW w:w="1985" w:type="dxa"/>
            <w:vMerge w:val="restart"/>
            <w:shd w:val="clear" w:color="auto" w:fill="D9D9D9" w:themeFill="background1" w:themeFillShade="D9"/>
            <w:vAlign w:val="center"/>
            <w:hideMark/>
          </w:tcPr>
          <w:p w:rsidR="006042ED" w:rsidRPr="00950A6B" w:rsidRDefault="006042ED" w:rsidP="00950A6B">
            <w:pPr>
              <w:spacing w:after="0"/>
              <w:ind w:firstLine="0"/>
              <w:jc w:val="center"/>
              <w:rPr>
                <w:rFonts w:ascii="Times New Roman" w:eastAsia="Times New Roman" w:hAnsi="Times New Roman" w:cs="Times New Roman"/>
                <w:bCs/>
                <w:sz w:val="20"/>
                <w:szCs w:val="20"/>
              </w:rPr>
            </w:pPr>
            <w:r w:rsidRPr="00950A6B">
              <w:rPr>
                <w:rFonts w:ascii="Times New Roman" w:eastAsia="Times New Roman" w:hAnsi="Times New Roman" w:cs="Times New Roman"/>
                <w:bCs/>
                <w:sz w:val="20"/>
                <w:szCs w:val="20"/>
              </w:rPr>
              <w:t>Уровень автомобилизации, легковых автомобилей на 1000 жителей</w:t>
            </w:r>
          </w:p>
        </w:tc>
      </w:tr>
      <w:tr w:rsidR="006042ED" w:rsidRPr="00F27687" w:rsidTr="00950A6B">
        <w:trPr>
          <w:trHeight w:val="680"/>
        </w:trPr>
        <w:tc>
          <w:tcPr>
            <w:tcW w:w="1134" w:type="dxa"/>
            <w:vMerge/>
            <w:vAlign w:val="center"/>
            <w:hideMark/>
          </w:tcPr>
          <w:p w:rsidR="006042ED" w:rsidRPr="00950A6B" w:rsidRDefault="006042ED" w:rsidP="00950A6B">
            <w:pPr>
              <w:spacing w:after="0"/>
              <w:ind w:firstLine="0"/>
              <w:rPr>
                <w:rFonts w:ascii="Times New Roman" w:eastAsia="Times New Roman" w:hAnsi="Times New Roman" w:cs="Times New Roman"/>
                <w:bCs/>
                <w:sz w:val="20"/>
                <w:szCs w:val="20"/>
              </w:rPr>
            </w:pPr>
          </w:p>
        </w:tc>
        <w:tc>
          <w:tcPr>
            <w:tcW w:w="1276" w:type="dxa"/>
            <w:shd w:val="clear" w:color="auto" w:fill="D9D9D9" w:themeFill="background1" w:themeFillShade="D9"/>
            <w:vAlign w:val="center"/>
            <w:hideMark/>
          </w:tcPr>
          <w:p w:rsidR="006042ED" w:rsidRPr="00950A6B" w:rsidRDefault="006042ED" w:rsidP="00950A6B">
            <w:pPr>
              <w:spacing w:after="0"/>
              <w:ind w:firstLine="0"/>
              <w:jc w:val="center"/>
              <w:rPr>
                <w:rFonts w:ascii="Times New Roman" w:eastAsia="Times New Roman" w:hAnsi="Times New Roman" w:cs="Times New Roman"/>
                <w:bCs/>
                <w:sz w:val="20"/>
                <w:szCs w:val="20"/>
              </w:rPr>
            </w:pPr>
            <w:r w:rsidRPr="00950A6B">
              <w:rPr>
                <w:rFonts w:ascii="Times New Roman" w:eastAsia="Times New Roman" w:hAnsi="Times New Roman" w:cs="Times New Roman"/>
                <w:bCs/>
                <w:sz w:val="20"/>
                <w:szCs w:val="20"/>
              </w:rPr>
              <w:t>Легковой транспорт</w:t>
            </w:r>
          </w:p>
        </w:tc>
        <w:tc>
          <w:tcPr>
            <w:tcW w:w="1181" w:type="dxa"/>
            <w:shd w:val="clear" w:color="auto" w:fill="D9D9D9" w:themeFill="background1" w:themeFillShade="D9"/>
            <w:vAlign w:val="center"/>
            <w:hideMark/>
          </w:tcPr>
          <w:p w:rsidR="006042ED" w:rsidRPr="00950A6B" w:rsidRDefault="006042ED" w:rsidP="00950A6B">
            <w:pPr>
              <w:spacing w:after="0"/>
              <w:ind w:firstLine="0"/>
              <w:jc w:val="center"/>
              <w:rPr>
                <w:rFonts w:ascii="Times New Roman" w:eastAsia="Times New Roman" w:hAnsi="Times New Roman" w:cs="Times New Roman"/>
                <w:bCs/>
                <w:sz w:val="20"/>
                <w:szCs w:val="20"/>
              </w:rPr>
            </w:pPr>
            <w:r w:rsidRPr="00950A6B">
              <w:rPr>
                <w:rFonts w:ascii="Times New Roman" w:eastAsia="Times New Roman" w:hAnsi="Times New Roman" w:cs="Times New Roman"/>
                <w:bCs/>
                <w:sz w:val="20"/>
                <w:szCs w:val="20"/>
              </w:rPr>
              <w:t>Грузовой транспорт</w:t>
            </w:r>
          </w:p>
        </w:tc>
        <w:tc>
          <w:tcPr>
            <w:tcW w:w="1229" w:type="dxa"/>
            <w:shd w:val="clear" w:color="auto" w:fill="D9D9D9" w:themeFill="background1" w:themeFillShade="D9"/>
            <w:vAlign w:val="center"/>
            <w:hideMark/>
          </w:tcPr>
          <w:p w:rsidR="006042ED" w:rsidRPr="00950A6B" w:rsidRDefault="006042ED" w:rsidP="00950A6B">
            <w:pPr>
              <w:spacing w:after="0"/>
              <w:ind w:firstLine="0"/>
              <w:jc w:val="center"/>
              <w:rPr>
                <w:rFonts w:ascii="Times New Roman" w:eastAsia="Times New Roman" w:hAnsi="Times New Roman" w:cs="Times New Roman"/>
                <w:bCs/>
                <w:sz w:val="20"/>
                <w:szCs w:val="20"/>
              </w:rPr>
            </w:pPr>
            <w:r w:rsidRPr="00950A6B">
              <w:rPr>
                <w:rFonts w:ascii="Times New Roman" w:eastAsia="Times New Roman" w:hAnsi="Times New Roman" w:cs="Times New Roman"/>
                <w:bCs/>
                <w:sz w:val="20"/>
                <w:szCs w:val="20"/>
              </w:rPr>
              <w:t>Автобусы</w:t>
            </w:r>
          </w:p>
        </w:tc>
        <w:tc>
          <w:tcPr>
            <w:tcW w:w="1417" w:type="dxa"/>
            <w:shd w:val="clear" w:color="auto" w:fill="D9D9D9" w:themeFill="background1" w:themeFillShade="D9"/>
            <w:vAlign w:val="center"/>
            <w:hideMark/>
          </w:tcPr>
          <w:p w:rsidR="006042ED" w:rsidRPr="00950A6B" w:rsidRDefault="006042ED" w:rsidP="00950A6B">
            <w:pPr>
              <w:spacing w:after="0"/>
              <w:ind w:firstLine="0"/>
              <w:jc w:val="center"/>
              <w:rPr>
                <w:rFonts w:ascii="Times New Roman" w:eastAsia="Times New Roman" w:hAnsi="Times New Roman" w:cs="Times New Roman"/>
                <w:bCs/>
                <w:sz w:val="20"/>
                <w:szCs w:val="20"/>
              </w:rPr>
            </w:pPr>
            <w:r w:rsidRPr="00950A6B">
              <w:rPr>
                <w:rFonts w:ascii="Times New Roman" w:eastAsia="Times New Roman" w:hAnsi="Times New Roman" w:cs="Times New Roman"/>
                <w:bCs/>
                <w:sz w:val="20"/>
                <w:szCs w:val="20"/>
              </w:rPr>
              <w:t>Мотоциклы</w:t>
            </w:r>
          </w:p>
        </w:tc>
        <w:tc>
          <w:tcPr>
            <w:tcW w:w="1276" w:type="dxa"/>
            <w:shd w:val="clear" w:color="auto" w:fill="D9D9D9" w:themeFill="background1" w:themeFillShade="D9"/>
            <w:vAlign w:val="center"/>
          </w:tcPr>
          <w:p w:rsidR="006042ED" w:rsidRPr="00950A6B" w:rsidRDefault="006042ED" w:rsidP="00950A6B">
            <w:pPr>
              <w:spacing w:after="0"/>
              <w:ind w:firstLine="0"/>
              <w:jc w:val="center"/>
              <w:rPr>
                <w:rFonts w:ascii="Times New Roman" w:eastAsia="Times New Roman" w:hAnsi="Times New Roman" w:cs="Times New Roman"/>
                <w:bCs/>
                <w:sz w:val="20"/>
                <w:szCs w:val="20"/>
              </w:rPr>
            </w:pPr>
            <w:r w:rsidRPr="00950A6B">
              <w:rPr>
                <w:rFonts w:ascii="Times New Roman" w:eastAsia="Times New Roman" w:hAnsi="Times New Roman" w:cs="Times New Roman"/>
                <w:bCs/>
                <w:sz w:val="20"/>
                <w:szCs w:val="20"/>
              </w:rPr>
              <w:t>Всего</w:t>
            </w:r>
          </w:p>
        </w:tc>
        <w:tc>
          <w:tcPr>
            <w:tcW w:w="1985" w:type="dxa"/>
            <w:vMerge/>
            <w:vAlign w:val="center"/>
            <w:hideMark/>
          </w:tcPr>
          <w:p w:rsidR="006042ED" w:rsidRPr="00950A6B" w:rsidRDefault="006042ED" w:rsidP="00950A6B">
            <w:pPr>
              <w:spacing w:after="0"/>
              <w:ind w:firstLine="0"/>
              <w:rPr>
                <w:rFonts w:ascii="Times New Roman" w:eastAsia="Times New Roman" w:hAnsi="Times New Roman" w:cs="Times New Roman"/>
                <w:bCs/>
                <w:sz w:val="20"/>
                <w:szCs w:val="20"/>
              </w:rPr>
            </w:pPr>
          </w:p>
        </w:tc>
      </w:tr>
      <w:tr w:rsidR="006042ED" w:rsidRPr="00F27687" w:rsidTr="00950A6B">
        <w:trPr>
          <w:trHeight w:val="317"/>
        </w:trPr>
        <w:tc>
          <w:tcPr>
            <w:tcW w:w="1134"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01.01.2010</w:t>
            </w:r>
          </w:p>
        </w:tc>
        <w:tc>
          <w:tcPr>
            <w:tcW w:w="1276" w:type="dxa"/>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sz w:val="20"/>
                <w:szCs w:val="20"/>
              </w:rPr>
            </w:pPr>
            <w:r w:rsidRPr="00950A6B">
              <w:rPr>
                <w:rFonts w:ascii="Times New Roman" w:eastAsia="Times New Roman" w:hAnsi="Times New Roman" w:cs="Times New Roman"/>
                <w:sz w:val="20"/>
                <w:szCs w:val="20"/>
              </w:rPr>
              <w:t>65609</w:t>
            </w:r>
          </w:p>
        </w:tc>
        <w:tc>
          <w:tcPr>
            <w:tcW w:w="1181" w:type="dxa"/>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sz w:val="20"/>
                <w:szCs w:val="20"/>
              </w:rPr>
            </w:pPr>
            <w:r w:rsidRPr="00950A6B">
              <w:rPr>
                <w:rFonts w:ascii="Times New Roman" w:eastAsia="Times New Roman" w:hAnsi="Times New Roman" w:cs="Times New Roman"/>
                <w:sz w:val="20"/>
                <w:szCs w:val="20"/>
              </w:rPr>
              <w:t>14087</w:t>
            </w:r>
          </w:p>
        </w:tc>
        <w:tc>
          <w:tcPr>
            <w:tcW w:w="1229" w:type="dxa"/>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sz w:val="20"/>
                <w:szCs w:val="20"/>
              </w:rPr>
            </w:pPr>
            <w:r w:rsidRPr="00950A6B">
              <w:rPr>
                <w:rFonts w:ascii="Times New Roman" w:eastAsia="Times New Roman" w:hAnsi="Times New Roman" w:cs="Times New Roman"/>
                <w:sz w:val="20"/>
                <w:szCs w:val="20"/>
              </w:rPr>
              <w:t>6042</w:t>
            </w:r>
          </w:p>
        </w:tc>
        <w:tc>
          <w:tcPr>
            <w:tcW w:w="1417" w:type="dxa"/>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sz w:val="20"/>
                <w:szCs w:val="20"/>
              </w:rPr>
            </w:pPr>
            <w:r w:rsidRPr="00950A6B">
              <w:rPr>
                <w:rFonts w:ascii="Times New Roman" w:eastAsia="Times New Roman" w:hAnsi="Times New Roman" w:cs="Times New Roman"/>
                <w:sz w:val="20"/>
                <w:szCs w:val="20"/>
              </w:rPr>
              <w:t>283</w:t>
            </w:r>
          </w:p>
        </w:tc>
        <w:tc>
          <w:tcPr>
            <w:tcW w:w="1276" w:type="dxa"/>
            <w:vAlign w:val="center"/>
          </w:tcPr>
          <w:p w:rsidR="006042ED" w:rsidRPr="00950A6B" w:rsidRDefault="006042ED" w:rsidP="00950A6B">
            <w:pPr>
              <w:spacing w:after="0"/>
              <w:ind w:firstLine="0"/>
              <w:jc w:val="center"/>
              <w:rPr>
                <w:rFonts w:ascii="Times New Roman" w:eastAsia="Times New Roman" w:hAnsi="Times New Roman" w:cs="Times New Roman"/>
                <w:sz w:val="20"/>
                <w:szCs w:val="20"/>
              </w:rPr>
            </w:pPr>
            <w:r w:rsidRPr="00950A6B">
              <w:rPr>
                <w:rFonts w:ascii="Times New Roman" w:eastAsia="Times New Roman" w:hAnsi="Times New Roman" w:cs="Times New Roman"/>
                <w:sz w:val="20"/>
                <w:szCs w:val="20"/>
              </w:rPr>
              <w:t>86021</w:t>
            </w:r>
          </w:p>
        </w:tc>
        <w:tc>
          <w:tcPr>
            <w:tcW w:w="1985" w:type="dxa"/>
            <w:shd w:val="clear" w:color="auto" w:fill="auto"/>
            <w:vAlign w:val="center"/>
            <w:hideMark/>
          </w:tcPr>
          <w:p w:rsidR="006042ED" w:rsidRPr="00950A6B" w:rsidRDefault="006042ED" w:rsidP="00950A6B">
            <w:pPr>
              <w:spacing w:after="0"/>
              <w:ind w:firstLine="0"/>
              <w:jc w:val="center"/>
              <w:rPr>
                <w:rFonts w:ascii="Times New Roman" w:eastAsia="Times New Roman" w:hAnsi="Times New Roman" w:cs="Times New Roman"/>
                <w:bCs/>
                <w:sz w:val="20"/>
                <w:szCs w:val="20"/>
              </w:rPr>
            </w:pPr>
            <w:r w:rsidRPr="00950A6B">
              <w:rPr>
                <w:rFonts w:ascii="Times New Roman" w:eastAsia="Times New Roman" w:hAnsi="Times New Roman" w:cs="Times New Roman"/>
                <w:bCs/>
                <w:sz w:val="20"/>
                <w:szCs w:val="20"/>
              </w:rPr>
              <w:t>94</w:t>
            </w:r>
          </w:p>
        </w:tc>
      </w:tr>
      <w:tr w:rsidR="006042ED" w:rsidRPr="00F27687" w:rsidTr="00950A6B">
        <w:trPr>
          <w:trHeight w:val="300"/>
        </w:trPr>
        <w:tc>
          <w:tcPr>
            <w:tcW w:w="1134"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01.01.2011</w:t>
            </w:r>
          </w:p>
        </w:tc>
        <w:tc>
          <w:tcPr>
            <w:tcW w:w="1276"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72692</w:t>
            </w:r>
          </w:p>
        </w:tc>
        <w:tc>
          <w:tcPr>
            <w:tcW w:w="1181"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14087</w:t>
            </w:r>
          </w:p>
        </w:tc>
        <w:tc>
          <w:tcPr>
            <w:tcW w:w="1229"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6042</w:t>
            </w:r>
          </w:p>
        </w:tc>
        <w:tc>
          <w:tcPr>
            <w:tcW w:w="1417"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283</w:t>
            </w:r>
          </w:p>
        </w:tc>
        <w:tc>
          <w:tcPr>
            <w:tcW w:w="1276" w:type="dxa"/>
            <w:vAlign w:val="center"/>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93104</w:t>
            </w:r>
          </w:p>
        </w:tc>
        <w:tc>
          <w:tcPr>
            <w:tcW w:w="1985" w:type="dxa"/>
            <w:shd w:val="clear" w:color="auto" w:fill="auto"/>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104</w:t>
            </w:r>
          </w:p>
        </w:tc>
      </w:tr>
      <w:tr w:rsidR="006042ED" w:rsidRPr="00F27687" w:rsidTr="00950A6B">
        <w:trPr>
          <w:trHeight w:val="300"/>
        </w:trPr>
        <w:tc>
          <w:tcPr>
            <w:tcW w:w="1134"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01.01.2012</w:t>
            </w:r>
          </w:p>
        </w:tc>
        <w:tc>
          <w:tcPr>
            <w:tcW w:w="1276"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79403</w:t>
            </w:r>
          </w:p>
        </w:tc>
        <w:tc>
          <w:tcPr>
            <w:tcW w:w="1181"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16644</w:t>
            </w:r>
          </w:p>
        </w:tc>
        <w:tc>
          <w:tcPr>
            <w:tcW w:w="1229"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6979</w:t>
            </w:r>
          </w:p>
        </w:tc>
        <w:tc>
          <w:tcPr>
            <w:tcW w:w="1417"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228</w:t>
            </w:r>
          </w:p>
        </w:tc>
        <w:tc>
          <w:tcPr>
            <w:tcW w:w="1276" w:type="dxa"/>
            <w:vAlign w:val="center"/>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103254</w:t>
            </w:r>
          </w:p>
        </w:tc>
        <w:tc>
          <w:tcPr>
            <w:tcW w:w="1985" w:type="dxa"/>
            <w:shd w:val="clear" w:color="auto" w:fill="auto"/>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113</w:t>
            </w:r>
          </w:p>
        </w:tc>
      </w:tr>
      <w:tr w:rsidR="006042ED" w:rsidRPr="00F27687" w:rsidTr="00950A6B">
        <w:trPr>
          <w:trHeight w:val="300"/>
        </w:trPr>
        <w:tc>
          <w:tcPr>
            <w:tcW w:w="1134"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01.01.2013</w:t>
            </w:r>
          </w:p>
        </w:tc>
        <w:tc>
          <w:tcPr>
            <w:tcW w:w="1276"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95473</w:t>
            </w:r>
          </w:p>
        </w:tc>
        <w:tc>
          <w:tcPr>
            <w:tcW w:w="1181"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16862</w:t>
            </w:r>
          </w:p>
        </w:tc>
        <w:tc>
          <w:tcPr>
            <w:tcW w:w="1229"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6747</w:t>
            </w:r>
          </w:p>
        </w:tc>
        <w:tc>
          <w:tcPr>
            <w:tcW w:w="1417"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491</w:t>
            </w:r>
          </w:p>
        </w:tc>
        <w:tc>
          <w:tcPr>
            <w:tcW w:w="1276" w:type="dxa"/>
            <w:vAlign w:val="center"/>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119573</w:t>
            </w:r>
          </w:p>
        </w:tc>
        <w:tc>
          <w:tcPr>
            <w:tcW w:w="1985" w:type="dxa"/>
            <w:shd w:val="clear" w:color="auto" w:fill="auto"/>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136</w:t>
            </w:r>
          </w:p>
        </w:tc>
      </w:tr>
      <w:tr w:rsidR="006042ED" w:rsidRPr="00F27687" w:rsidTr="00950A6B">
        <w:trPr>
          <w:trHeight w:val="300"/>
        </w:trPr>
        <w:tc>
          <w:tcPr>
            <w:tcW w:w="1134"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01.01.2014</w:t>
            </w:r>
          </w:p>
        </w:tc>
        <w:tc>
          <w:tcPr>
            <w:tcW w:w="1276"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100563</w:t>
            </w:r>
          </w:p>
        </w:tc>
        <w:tc>
          <w:tcPr>
            <w:tcW w:w="1181"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11797</w:t>
            </w:r>
          </w:p>
        </w:tc>
        <w:tc>
          <w:tcPr>
            <w:tcW w:w="1229"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6413</w:t>
            </w:r>
          </w:p>
        </w:tc>
        <w:tc>
          <w:tcPr>
            <w:tcW w:w="1417" w:type="dxa"/>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384</w:t>
            </w:r>
          </w:p>
        </w:tc>
        <w:tc>
          <w:tcPr>
            <w:tcW w:w="1276" w:type="dxa"/>
            <w:vAlign w:val="center"/>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119157</w:t>
            </w:r>
          </w:p>
        </w:tc>
        <w:tc>
          <w:tcPr>
            <w:tcW w:w="1985" w:type="dxa"/>
            <w:shd w:val="clear" w:color="auto" w:fill="auto"/>
            <w:vAlign w:val="center"/>
            <w:hideMark/>
          </w:tcPr>
          <w:p w:rsidR="006042ED" w:rsidRPr="00950A6B" w:rsidRDefault="006042ED" w:rsidP="00950A6B">
            <w:pPr>
              <w:spacing w:after="0"/>
              <w:ind w:firstLine="0"/>
              <w:jc w:val="center"/>
              <w:rPr>
                <w:rFonts w:ascii="Times New Roman" w:hAnsi="Times New Roman" w:cs="Times New Roman"/>
                <w:sz w:val="20"/>
                <w:szCs w:val="20"/>
              </w:rPr>
            </w:pPr>
            <w:r w:rsidRPr="00950A6B">
              <w:rPr>
                <w:rFonts w:ascii="Times New Roman" w:hAnsi="Times New Roman" w:cs="Times New Roman"/>
                <w:sz w:val="20"/>
                <w:szCs w:val="20"/>
              </w:rPr>
              <w:t>143</w:t>
            </w:r>
          </w:p>
        </w:tc>
      </w:tr>
    </w:tbl>
    <w:p w:rsidR="006042ED" w:rsidRPr="00950A6B" w:rsidRDefault="006042ED" w:rsidP="00950A6B">
      <w:pPr>
        <w:rPr>
          <w:rFonts w:ascii="Times New Roman" w:hAnsi="Times New Roman" w:cs="Times New Roman"/>
          <w:sz w:val="28"/>
          <w:szCs w:val="28"/>
        </w:rPr>
      </w:pPr>
    </w:p>
    <w:p w:rsidR="006042ED" w:rsidRPr="00950A6B" w:rsidRDefault="006042ED" w:rsidP="00950A6B">
      <w:pPr>
        <w:rPr>
          <w:rFonts w:ascii="Times New Roman" w:hAnsi="Times New Roman" w:cs="Times New Roman"/>
          <w:sz w:val="28"/>
          <w:szCs w:val="28"/>
        </w:rPr>
      </w:pPr>
      <w:r w:rsidRPr="00950A6B">
        <w:rPr>
          <w:rFonts w:ascii="Times New Roman" w:hAnsi="Times New Roman" w:cs="Times New Roman"/>
          <w:sz w:val="28"/>
          <w:szCs w:val="28"/>
        </w:rPr>
        <w:t xml:space="preserve">По состоянию на 1 января 2014 года уровень автомобилизации в городском округе составляет 143 легковых автомобиля на 1000 жителей (рисунок 3.2.13). Важно отметить, что под уровнем автомобилизации подразумевается количество зарегистрированных легковых автомобилей на </w:t>
      </w:r>
      <w:r w:rsidRPr="00950A6B">
        <w:rPr>
          <w:rFonts w:ascii="Times New Roman" w:hAnsi="Times New Roman" w:cs="Times New Roman"/>
          <w:sz w:val="28"/>
          <w:szCs w:val="28"/>
        </w:rPr>
        <w:lastRenderedPageBreak/>
        <w:t>1000 жителей</w:t>
      </w:r>
      <w:r w:rsidRPr="00950A6B">
        <w:rPr>
          <w:rStyle w:val="aff2"/>
          <w:rFonts w:ascii="Times New Roman" w:hAnsi="Times New Roman" w:cs="Times New Roman"/>
          <w:sz w:val="28"/>
          <w:szCs w:val="28"/>
        </w:rPr>
        <w:footnoteReference w:id="11"/>
      </w:r>
      <w:r w:rsidRPr="00950A6B">
        <w:rPr>
          <w:rFonts w:ascii="Times New Roman" w:hAnsi="Times New Roman" w:cs="Times New Roman"/>
          <w:sz w:val="28"/>
          <w:szCs w:val="28"/>
        </w:rPr>
        <w:t>, - в расчетах не должны учитываться грузовые автомобили, автобусы и мотоциклы, так как при проектировании жилых зон, места для хранения таких категорий транспортных средств не должны предусматриваться.</w:t>
      </w:r>
    </w:p>
    <w:p w:rsidR="006042ED" w:rsidRPr="00950A6B" w:rsidRDefault="006042ED" w:rsidP="00950A6B">
      <w:pPr>
        <w:rPr>
          <w:rFonts w:ascii="Times New Roman" w:hAnsi="Times New Roman" w:cs="Times New Roman"/>
          <w:sz w:val="28"/>
          <w:szCs w:val="28"/>
        </w:rPr>
      </w:pPr>
    </w:p>
    <w:p w:rsidR="006042ED" w:rsidRPr="00C20075" w:rsidRDefault="006042ED" w:rsidP="006042ED">
      <w:pPr>
        <w:spacing w:after="0"/>
        <w:jc w:val="center"/>
        <w:rPr>
          <w:rFonts w:ascii="Arial" w:hAnsi="Arial" w:cs="Arial"/>
          <w:sz w:val="26"/>
          <w:szCs w:val="26"/>
        </w:rPr>
      </w:pPr>
      <w:r w:rsidRPr="00C20075">
        <w:rPr>
          <w:rFonts w:ascii="Arial" w:hAnsi="Arial" w:cs="Arial"/>
          <w:noProof/>
          <w:sz w:val="26"/>
          <w:szCs w:val="26"/>
        </w:rPr>
        <w:drawing>
          <wp:inline distT="0" distB="0" distL="0" distR="0">
            <wp:extent cx="4543425" cy="2819400"/>
            <wp:effectExtent l="0" t="0" r="9525" b="19050"/>
            <wp:docPr id="1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042ED" w:rsidRPr="00950A6B" w:rsidRDefault="006042ED" w:rsidP="00950A6B">
      <w:pPr>
        <w:jc w:val="center"/>
        <w:rPr>
          <w:rFonts w:ascii="Times New Roman" w:hAnsi="Times New Roman" w:cs="Times New Roman"/>
          <w:sz w:val="28"/>
          <w:szCs w:val="28"/>
        </w:rPr>
      </w:pPr>
      <w:r w:rsidRPr="00950A6B">
        <w:rPr>
          <w:rFonts w:ascii="Times New Roman" w:hAnsi="Times New Roman" w:cs="Times New Roman"/>
          <w:sz w:val="28"/>
          <w:szCs w:val="28"/>
        </w:rPr>
        <w:t>Рисунок 3.2.13 - Уровень автомобилизации городского округа «город Махачкала» за 2010 – 2014 гг.</w:t>
      </w:r>
    </w:p>
    <w:p w:rsidR="006042ED" w:rsidRPr="00950A6B" w:rsidRDefault="006042ED" w:rsidP="00950A6B">
      <w:pPr>
        <w:rPr>
          <w:rFonts w:ascii="Times New Roman" w:hAnsi="Times New Roman" w:cs="Times New Roman"/>
          <w:sz w:val="28"/>
          <w:szCs w:val="28"/>
        </w:rPr>
      </w:pPr>
      <w:r w:rsidRPr="00950A6B">
        <w:rPr>
          <w:rFonts w:ascii="Times New Roman" w:hAnsi="Times New Roman" w:cs="Times New Roman"/>
          <w:sz w:val="28"/>
          <w:szCs w:val="28"/>
        </w:rPr>
        <w:t>Учитывая темпы роста уровня автомобилизации Махачкалы, характер застройки городского округа и демографические показатели Республики Дагестан был составлен прогноз уровня автомобилизации на расчетный срок генерального плана (2035 год). Прогнозные значения приведены в таблице 3.2.5 и на рисунке 3.2.14.</w:t>
      </w:r>
    </w:p>
    <w:p w:rsidR="00950A6B" w:rsidRDefault="006042ED" w:rsidP="00950A6B">
      <w:pPr>
        <w:ind w:firstLine="0"/>
        <w:jc w:val="right"/>
        <w:rPr>
          <w:rFonts w:ascii="Times New Roman" w:hAnsi="Times New Roman" w:cs="Times New Roman"/>
          <w:sz w:val="28"/>
          <w:szCs w:val="28"/>
        </w:rPr>
      </w:pPr>
      <w:r w:rsidRPr="00950A6B">
        <w:rPr>
          <w:rFonts w:ascii="Times New Roman" w:hAnsi="Times New Roman" w:cs="Times New Roman"/>
          <w:sz w:val="28"/>
          <w:szCs w:val="28"/>
        </w:rPr>
        <w:t>Таблица 3.2.</w:t>
      </w:r>
      <w:r w:rsidR="009A2EE9">
        <w:rPr>
          <w:rFonts w:ascii="Times New Roman" w:hAnsi="Times New Roman" w:cs="Times New Roman"/>
          <w:sz w:val="28"/>
          <w:szCs w:val="28"/>
        </w:rPr>
        <w:t>9</w:t>
      </w:r>
    </w:p>
    <w:p w:rsidR="006042ED" w:rsidRPr="00950A6B" w:rsidRDefault="006042ED" w:rsidP="00950A6B">
      <w:pPr>
        <w:ind w:firstLine="0"/>
        <w:jc w:val="center"/>
        <w:rPr>
          <w:rFonts w:ascii="Times New Roman" w:hAnsi="Times New Roman" w:cs="Times New Roman"/>
          <w:sz w:val="28"/>
          <w:szCs w:val="28"/>
        </w:rPr>
      </w:pPr>
      <w:r w:rsidRPr="00950A6B">
        <w:rPr>
          <w:rFonts w:ascii="Times New Roman" w:hAnsi="Times New Roman" w:cs="Times New Roman"/>
          <w:sz w:val="28"/>
          <w:szCs w:val="28"/>
        </w:rPr>
        <w:t>Прогнозные значения уровня автомобилизации и количества легковых автомобилей в городском округе «город Махачкала»</w:t>
      </w:r>
      <w:r w:rsidRPr="00950A6B">
        <w:rPr>
          <w:rStyle w:val="aff2"/>
          <w:rFonts w:ascii="Times New Roman" w:hAnsi="Times New Roman" w:cs="Times New Roman"/>
          <w:sz w:val="28"/>
          <w:szCs w:val="28"/>
        </w:rPr>
        <w:footnoteReference w:id="12"/>
      </w:r>
    </w:p>
    <w:tbl>
      <w:tblPr>
        <w:tblW w:w="9214" w:type="dxa"/>
        <w:tblInd w:w="108" w:type="dxa"/>
        <w:tblLook w:val="04A0"/>
      </w:tblPr>
      <w:tblGrid>
        <w:gridCol w:w="2552"/>
        <w:gridCol w:w="1843"/>
        <w:gridCol w:w="2323"/>
        <w:gridCol w:w="2496"/>
      </w:tblGrid>
      <w:tr w:rsidR="006042ED" w:rsidRPr="00F27687" w:rsidTr="00950A6B">
        <w:trPr>
          <w:trHeight w:val="243"/>
          <w:tblHeader/>
        </w:trPr>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Прогнозный срок</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Численность населения городского округа, чел</w:t>
            </w:r>
          </w:p>
        </w:tc>
        <w:tc>
          <w:tcPr>
            <w:tcW w:w="232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Количество легковых автомобилей зарегистрированных в городском округе, ед.</w:t>
            </w:r>
          </w:p>
        </w:tc>
        <w:tc>
          <w:tcPr>
            <w:tcW w:w="249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Уровень автомобилизации, легковых автомобилей на 1000 жителей</w:t>
            </w:r>
          </w:p>
        </w:tc>
      </w:tr>
      <w:tr w:rsidR="006042ED" w:rsidRPr="00F27687" w:rsidTr="00950A6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Существующее положение (01.01.2014)</w:t>
            </w:r>
            <w:r w:rsidRPr="00950A6B">
              <w:rPr>
                <w:rStyle w:val="aff2"/>
                <w:rFonts w:ascii="Times New Roman" w:eastAsia="Times New Roman" w:hAnsi="Times New Roman" w:cs="Times New Roman"/>
              </w:rPr>
              <w:footnoteReference w:id="13"/>
            </w:r>
          </w:p>
        </w:tc>
        <w:tc>
          <w:tcPr>
            <w:tcW w:w="1843" w:type="dxa"/>
            <w:tcBorders>
              <w:top w:val="nil"/>
              <w:left w:val="nil"/>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705600</w:t>
            </w:r>
          </w:p>
        </w:tc>
        <w:tc>
          <w:tcPr>
            <w:tcW w:w="2323" w:type="dxa"/>
            <w:tcBorders>
              <w:top w:val="nil"/>
              <w:left w:val="nil"/>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100563</w:t>
            </w:r>
          </w:p>
        </w:tc>
        <w:tc>
          <w:tcPr>
            <w:tcW w:w="2496" w:type="dxa"/>
            <w:tcBorders>
              <w:top w:val="nil"/>
              <w:left w:val="nil"/>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143</w:t>
            </w:r>
          </w:p>
        </w:tc>
      </w:tr>
      <w:tr w:rsidR="006042ED" w:rsidRPr="00F27687" w:rsidTr="00950A6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lastRenderedPageBreak/>
              <w:t>2020</w:t>
            </w:r>
          </w:p>
        </w:tc>
        <w:tc>
          <w:tcPr>
            <w:tcW w:w="1843" w:type="dxa"/>
            <w:tcBorders>
              <w:top w:val="nil"/>
              <w:left w:val="nil"/>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747000</w:t>
            </w:r>
          </w:p>
        </w:tc>
        <w:tc>
          <w:tcPr>
            <w:tcW w:w="2323" w:type="dxa"/>
            <w:tcBorders>
              <w:top w:val="nil"/>
              <w:left w:val="nil"/>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149000</w:t>
            </w:r>
          </w:p>
        </w:tc>
        <w:tc>
          <w:tcPr>
            <w:tcW w:w="2496" w:type="dxa"/>
            <w:tcBorders>
              <w:top w:val="nil"/>
              <w:left w:val="nil"/>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200</w:t>
            </w:r>
          </w:p>
        </w:tc>
      </w:tr>
      <w:tr w:rsidR="006042ED" w:rsidRPr="00F27687" w:rsidTr="00950A6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2025</w:t>
            </w:r>
          </w:p>
        </w:tc>
        <w:tc>
          <w:tcPr>
            <w:tcW w:w="1843" w:type="dxa"/>
            <w:tcBorders>
              <w:top w:val="nil"/>
              <w:left w:val="nil"/>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787000</w:t>
            </w:r>
          </w:p>
        </w:tc>
        <w:tc>
          <w:tcPr>
            <w:tcW w:w="2323" w:type="dxa"/>
            <w:tcBorders>
              <w:top w:val="nil"/>
              <w:left w:val="nil"/>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189000</w:t>
            </w:r>
          </w:p>
        </w:tc>
        <w:tc>
          <w:tcPr>
            <w:tcW w:w="2496" w:type="dxa"/>
            <w:tcBorders>
              <w:top w:val="nil"/>
              <w:left w:val="nil"/>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240</w:t>
            </w:r>
          </w:p>
        </w:tc>
      </w:tr>
      <w:tr w:rsidR="006042ED" w:rsidRPr="00F27687" w:rsidTr="00950A6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2030</w:t>
            </w:r>
          </w:p>
        </w:tc>
        <w:tc>
          <w:tcPr>
            <w:tcW w:w="1843" w:type="dxa"/>
            <w:tcBorders>
              <w:top w:val="nil"/>
              <w:left w:val="nil"/>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835000</w:t>
            </w:r>
          </w:p>
        </w:tc>
        <w:tc>
          <w:tcPr>
            <w:tcW w:w="2323" w:type="dxa"/>
            <w:tcBorders>
              <w:top w:val="nil"/>
              <w:left w:val="nil"/>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217000</w:t>
            </w:r>
          </w:p>
        </w:tc>
        <w:tc>
          <w:tcPr>
            <w:tcW w:w="2496" w:type="dxa"/>
            <w:tcBorders>
              <w:top w:val="nil"/>
              <w:left w:val="nil"/>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260</w:t>
            </w:r>
          </w:p>
        </w:tc>
      </w:tr>
      <w:tr w:rsidR="006042ED" w:rsidRPr="00F27687" w:rsidTr="00950A6B">
        <w:trPr>
          <w:trHeight w:val="3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2035</w:t>
            </w:r>
          </w:p>
        </w:tc>
        <w:tc>
          <w:tcPr>
            <w:tcW w:w="1843" w:type="dxa"/>
            <w:tcBorders>
              <w:top w:val="nil"/>
              <w:left w:val="nil"/>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873000</w:t>
            </w:r>
          </w:p>
        </w:tc>
        <w:tc>
          <w:tcPr>
            <w:tcW w:w="2323" w:type="dxa"/>
            <w:tcBorders>
              <w:top w:val="nil"/>
              <w:left w:val="nil"/>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240000</w:t>
            </w:r>
          </w:p>
        </w:tc>
        <w:tc>
          <w:tcPr>
            <w:tcW w:w="2496" w:type="dxa"/>
            <w:tcBorders>
              <w:top w:val="nil"/>
              <w:left w:val="nil"/>
              <w:bottom w:val="single" w:sz="4" w:space="0" w:color="auto"/>
              <w:right w:val="single" w:sz="4" w:space="0" w:color="auto"/>
            </w:tcBorders>
            <w:shd w:val="clear" w:color="auto" w:fill="auto"/>
            <w:noWrap/>
            <w:vAlign w:val="center"/>
            <w:hideMark/>
          </w:tcPr>
          <w:p w:rsidR="006042ED" w:rsidRPr="00950A6B" w:rsidRDefault="006042ED" w:rsidP="00950A6B">
            <w:pPr>
              <w:spacing w:after="0"/>
              <w:ind w:firstLine="0"/>
              <w:jc w:val="center"/>
              <w:rPr>
                <w:rFonts w:ascii="Times New Roman" w:eastAsia="Times New Roman" w:hAnsi="Times New Roman" w:cs="Times New Roman"/>
              </w:rPr>
            </w:pPr>
            <w:r w:rsidRPr="00950A6B">
              <w:rPr>
                <w:rFonts w:ascii="Times New Roman" w:eastAsia="Times New Roman" w:hAnsi="Times New Roman" w:cs="Times New Roman"/>
              </w:rPr>
              <w:t>275</w:t>
            </w:r>
          </w:p>
        </w:tc>
      </w:tr>
    </w:tbl>
    <w:p w:rsidR="006042ED" w:rsidRPr="00C20075" w:rsidRDefault="006042ED" w:rsidP="006042ED">
      <w:pPr>
        <w:spacing w:after="0"/>
        <w:rPr>
          <w:rFonts w:ascii="Arial" w:hAnsi="Arial" w:cs="Arial"/>
          <w:sz w:val="26"/>
          <w:szCs w:val="26"/>
        </w:rPr>
      </w:pPr>
    </w:p>
    <w:p w:rsidR="006042ED" w:rsidRPr="00C20075" w:rsidRDefault="006042ED" w:rsidP="006042ED">
      <w:pPr>
        <w:spacing w:after="0"/>
        <w:jc w:val="center"/>
        <w:rPr>
          <w:rFonts w:ascii="Arial" w:hAnsi="Arial" w:cs="Arial"/>
          <w:sz w:val="26"/>
          <w:szCs w:val="26"/>
        </w:rPr>
      </w:pPr>
      <w:r w:rsidRPr="00C20075">
        <w:rPr>
          <w:rFonts w:ascii="Arial" w:hAnsi="Arial" w:cs="Arial"/>
          <w:noProof/>
          <w:sz w:val="26"/>
          <w:szCs w:val="26"/>
        </w:rPr>
        <w:drawing>
          <wp:inline distT="0" distB="0" distL="0" distR="0">
            <wp:extent cx="4905375" cy="2971800"/>
            <wp:effectExtent l="0" t="0" r="9525"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042ED" w:rsidRPr="00950A6B" w:rsidRDefault="006042ED" w:rsidP="006042ED">
      <w:pPr>
        <w:spacing w:after="0"/>
        <w:jc w:val="center"/>
        <w:rPr>
          <w:rFonts w:ascii="Times New Roman" w:hAnsi="Times New Roman" w:cs="Times New Roman"/>
          <w:sz w:val="28"/>
          <w:szCs w:val="28"/>
        </w:rPr>
      </w:pPr>
      <w:r w:rsidRPr="00950A6B">
        <w:rPr>
          <w:rFonts w:ascii="Times New Roman" w:hAnsi="Times New Roman" w:cs="Times New Roman"/>
          <w:sz w:val="28"/>
          <w:szCs w:val="28"/>
        </w:rPr>
        <w:t>Рисунок 3.2.14 - Прогноз уровня автомобилизации городского округа «город Махачкала» до 2035 года</w:t>
      </w:r>
    </w:p>
    <w:p w:rsidR="006042ED" w:rsidRPr="00950A6B" w:rsidRDefault="006042ED" w:rsidP="00950A6B">
      <w:pPr>
        <w:rPr>
          <w:rFonts w:ascii="Times New Roman" w:hAnsi="Times New Roman" w:cs="Times New Roman"/>
          <w:sz w:val="28"/>
          <w:szCs w:val="28"/>
        </w:rPr>
      </w:pPr>
    </w:p>
    <w:p w:rsidR="006042ED" w:rsidRPr="00950A6B" w:rsidRDefault="006042ED" w:rsidP="00950A6B">
      <w:pPr>
        <w:rPr>
          <w:rFonts w:ascii="Times New Roman" w:hAnsi="Times New Roman" w:cs="Times New Roman"/>
          <w:sz w:val="28"/>
          <w:szCs w:val="28"/>
        </w:rPr>
      </w:pPr>
      <w:r w:rsidRPr="00950A6B">
        <w:rPr>
          <w:rFonts w:ascii="Times New Roman" w:hAnsi="Times New Roman" w:cs="Times New Roman"/>
          <w:sz w:val="28"/>
          <w:szCs w:val="28"/>
        </w:rPr>
        <w:t xml:space="preserve">На расчетный срок ежегодные темпы роста парка легкового автотранспорта будут постепенно снижаться от 9% в 2015 году до 2% в 2035 году. К 2035 году уровень автомобилизации составит 275 легковых автомобилей на 1000 жителей, </w:t>
      </w:r>
      <w:r w:rsidR="00950A6B" w:rsidRPr="00950A6B">
        <w:rPr>
          <w:rFonts w:ascii="Times New Roman" w:hAnsi="Times New Roman" w:cs="Times New Roman"/>
          <w:sz w:val="28"/>
          <w:szCs w:val="28"/>
        </w:rPr>
        <w:t>–</w:t>
      </w:r>
      <w:r w:rsidRPr="00950A6B">
        <w:rPr>
          <w:rFonts w:ascii="Times New Roman" w:hAnsi="Times New Roman" w:cs="Times New Roman"/>
          <w:sz w:val="28"/>
          <w:szCs w:val="28"/>
        </w:rPr>
        <w:t xml:space="preserve"> в соответствии с этим значением на период действия генерального плана следует предусматривать места для хранения легкового автотранспорта горожан.</w:t>
      </w:r>
    </w:p>
    <w:p w:rsidR="006042ED" w:rsidRPr="00950A6B" w:rsidRDefault="006042ED" w:rsidP="00950A6B">
      <w:pPr>
        <w:rPr>
          <w:rFonts w:ascii="Times New Roman" w:hAnsi="Times New Roman" w:cs="Times New Roman"/>
          <w:sz w:val="28"/>
          <w:szCs w:val="28"/>
        </w:rPr>
      </w:pPr>
      <w:r w:rsidRPr="00950A6B">
        <w:rPr>
          <w:rFonts w:ascii="Times New Roman" w:hAnsi="Times New Roman" w:cs="Times New Roman"/>
          <w:sz w:val="28"/>
          <w:szCs w:val="28"/>
        </w:rPr>
        <w:t xml:space="preserve">Можно сказать, что перспективный уровень автомобилизации в 275 автомобилей на 1000 жителей несколько ниже, чем в других крупных российских городах, где уровень он составляет 300…400 легковых автомобилей на 1000 жителей. Сдерживающими факторами в Махачкале являются, прежде всего, более высокая семейность (средний размер домохозяйства составляет 4,3 человека, что в полтора раза выше среднероссийского 2,7), высокое качество перспективного </w:t>
      </w:r>
      <w:r w:rsidRPr="00950A6B">
        <w:rPr>
          <w:rFonts w:ascii="Times New Roman" w:hAnsi="Times New Roman" w:cs="Times New Roman"/>
          <w:sz w:val="28"/>
          <w:szCs w:val="28"/>
        </w:rPr>
        <w:lastRenderedPageBreak/>
        <w:t xml:space="preserve">каркасообразующего общественного транспорта </w:t>
      </w:r>
      <w:r w:rsidR="00950A6B" w:rsidRPr="00950A6B">
        <w:rPr>
          <w:rFonts w:ascii="Times New Roman" w:hAnsi="Times New Roman" w:cs="Times New Roman"/>
          <w:sz w:val="28"/>
          <w:szCs w:val="28"/>
        </w:rPr>
        <w:t>–</w:t>
      </w:r>
      <w:r w:rsidRPr="00950A6B">
        <w:rPr>
          <w:rFonts w:ascii="Times New Roman" w:hAnsi="Times New Roman" w:cs="Times New Roman"/>
          <w:sz w:val="28"/>
          <w:szCs w:val="28"/>
        </w:rPr>
        <w:t xml:space="preserve"> скоростного автобуса, высокое качество и развитость перспективной велосипедной </w:t>
      </w:r>
      <w:proofErr w:type="gramStart"/>
      <w:r w:rsidRPr="00950A6B">
        <w:rPr>
          <w:rFonts w:ascii="Times New Roman" w:hAnsi="Times New Roman" w:cs="Times New Roman"/>
          <w:sz w:val="28"/>
          <w:szCs w:val="28"/>
        </w:rPr>
        <w:t>инфраструктуры</w:t>
      </w:r>
      <w:proofErr w:type="gramEnd"/>
      <w:r w:rsidRPr="00950A6B">
        <w:rPr>
          <w:rFonts w:ascii="Times New Roman" w:hAnsi="Times New Roman" w:cs="Times New Roman"/>
          <w:sz w:val="28"/>
          <w:szCs w:val="28"/>
        </w:rPr>
        <w:t xml:space="preserve"> и ограниченность пропускной способности улично-дорожной сети.</w:t>
      </w:r>
    </w:p>
    <w:p w:rsidR="006042ED" w:rsidRPr="00950A6B" w:rsidRDefault="006042ED" w:rsidP="00950A6B">
      <w:pPr>
        <w:rPr>
          <w:rFonts w:ascii="Times New Roman" w:hAnsi="Times New Roman" w:cs="Times New Roman"/>
          <w:sz w:val="28"/>
          <w:szCs w:val="28"/>
        </w:rPr>
      </w:pPr>
      <w:r w:rsidRPr="00950A6B">
        <w:rPr>
          <w:rFonts w:ascii="Times New Roman" w:hAnsi="Times New Roman" w:cs="Times New Roman"/>
          <w:sz w:val="28"/>
          <w:szCs w:val="28"/>
        </w:rPr>
        <w:t xml:space="preserve">Более высокий перспективный уровень автомобилизации (например, 300…400) мог бы затруднять процесс жилищного строительства в городском округе и необоснованно увеличивать цены на недвижимость для населения, так как затраты инвесторов на строительство парковочной инфраструктуры в таком случае бы увеличились. Также необоснованно высокая обеспеченность парковочной инфраструктурой в городах стимулирует автомобилепользование, то есть увеличивает процент горожан, пользующихся автомобильным транспортом взамен, например, общественного транспорта, пешеходных и велосипедных передвижений, что создает более неблагоприятные условия движения на улично-дорожной сети для всех участников движения. Кроме того, высокая обеспеченность парковочными местами приводит к снижению качества среды, ведь в условиях дефицита городских территорий парковочная инфраструктура возводится на месте возможных детских садов, детских и спортивных площадок, парков, аллей и прочих мест общего пользования. </w:t>
      </w:r>
    </w:p>
    <w:p w:rsidR="006042ED" w:rsidRPr="00950A6B" w:rsidRDefault="006042ED" w:rsidP="00950A6B">
      <w:pPr>
        <w:rPr>
          <w:rFonts w:ascii="Times New Roman" w:hAnsi="Times New Roman" w:cs="Times New Roman"/>
          <w:spacing w:val="-8"/>
          <w:sz w:val="28"/>
          <w:szCs w:val="28"/>
        </w:rPr>
      </w:pPr>
      <w:r w:rsidRPr="00950A6B">
        <w:rPr>
          <w:rFonts w:ascii="Times New Roman" w:hAnsi="Times New Roman" w:cs="Times New Roman"/>
          <w:spacing w:val="-8"/>
          <w:sz w:val="28"/>
          <w:szCs w:val="28"/>
        </w:rPr>
        <w:t xml:space="preserve">Перспективный уровень автомобилизации в 275 автомобилей на 1000 жителей является оптимальным значением, которое обеспечивает баланс интересов всех групп горожан между собой (например, интересов автомобилистов и пользователей общественного транспорта), а также интересов строительных предприятий региона и предприятий общественного транспорта. </w:t>
      </w:r>
    </w:p>
    <w:p w:rsidR="006042ED" w:rsidRPr="00950A6B" w:rsidRDefault="006042ED" w:rsidP="009A2EE9">
      <w:pPr>
        <w:jc w:val="left"/>
        <w:rPr>
          <w:rFonts w:ascii="Times New Roman" w:hAnsi="Times New Roman" w:cs="Times New Roman"/>
          <w:b/>
          <w:sz w:val="28"/>
          <w:szCs w:val="28"/>
        </w:rPr>
      </w:pPr>
      <w:bookmarkStart w:id="39" w:name="_Toc414621509"/>
      <w:r w:rsidRPr="00950A6B">
        <w:rPr>
          <w:rFonts w:ascii="Times New Roman" w:hAnsi="Times New Roman" w:cs="Times New Roman"/>
          <w:b/>
          <w:sz w:val="28"/>
          <w:szCs w:val="28"/>
        </w:rPr>
        <w:t>Велосипедная инфраструктура</w:t>
      </w:r>
      <w:bookmarkEnd w:id="39"/>
    </w:p>
    <w:p w:rsidR="00BF52F3" w:rsidRDefault="006042ED" w:rsidP="00950A6B">
      <w:pPr>
        <w:rPr>
          <w:rFonts w:ascii="Times New Roman" w:hAnsi="Times New Roman" w:cs="Times New Roman"/>
          <w:sz w:val="28"/>
          <w:szCs w:val="28"/>
        </w:rPr>
      </w:pPr>
      <w:r w:rsidRPr="00950A6B">
        <w:rPr>
          <w:rFonts w:ascii="Times New Roman" w:hAnsi="Times New Roman" w:cs="Times New Roman"/>
          <w:sz w:val="28"/>
          <w:szCs w:val="28"/>
        </w:rPr>
        <w:t>Вопрос развития велосипедного движения стоит на повестке дня во многих городах по всему миру. Опыт наиболее комфортных для передвижения на велосипеде городов (прежде всего это города Нидерландов и Дании) доказал, что велосипед может быть востребованным видом транспорта и может выполнять значительную роль в сегменте городской мобильности (</w:t>
      </w:r>
      <w:proofErr w:type="gramStart"/>
      <w:r w:rsidRPr="00950A6B">
        <w:rPr>
          <w:rFonts w:ascii="Times New Roman" w:hAnsi="Times New Roman" w:cs="Times New Roman"/>
          <w:sz w:val="28"/>
          <w:szCs w:val="28"/>
        </w:rPr>
        <w:t>см</w:t>
      </w:r>
      <w:proofErr w:type="gramEnd"/>
      <w:r w:rsidRPr="00950A6B">
        <w:rPr>
          <w:rFonts w:ascii="Times New Roman" w:hAnsi="Times New Roman" w:cs="Times New Roman"/>
          <w:sz w:val="28"/>
          <w:szCs w:val="28"/>
        </w:rPr>
        <w:t>. таблицу 3.2.6). Поэтому в настоящий момент многие города мира стремятся развивать велосипедное движение, так как оно расширяет выбор способов передвижения, повышает качество городской жизни, улучшает здоровье населения и снижает нагрузку на городскую транспортную инфраструктуру.</w:t>
      </w:r>
    </w:p>
    <w:p w:rsidR="00BF52F3" w:rsidRDefault="00BF52F3">
      <w:pPr>
        <w:rPr>
          <w:rFonts w:ascii="Times New Roman" w:hAnsi="Times New Roman" w:cs="Times New Roman"/>
          <w:sz w:val="28"/>
          <w:szCs w:val="28"/>
        </w:rPr>
      </w:pPr>
      <w:r>
        <w:rPr>
          <w:rFonts w:ascii="Times New Roman" w:hAnsi="Times New Roman" w:cs="Times New Roman"/>
          <w:sz w:val="28"/>
          <w:szCs w:val="28"/>
        </w:rPr>
        <w:br w:type="page"/>
      </w:r>
    </w:p>
    <w:p w:rsidR="00950A6B" w:rsidRDefault="00950A6B" w:rsidP="00950A6B">
      <w:pPr>
        <w:spacing w:after="0"/>
        <w:jc w:val="right"/>
        <w:rPr>
          <w:rFonts w:ascii="Times New Roman" w:hAnsi="Times New Roman" w:cs="Times New Roman"/>
          <w:sz w:val="28"/>
          <w:szCs w:val="28"/>
        </w:rPr>
      </w:pPr>
      <w:r>
        <w:rPr>
          <w:rFonts w:ascii="Times New Roman" w:hAnsi="Times New Roman" w:cs="Times New Roman"/>
          <w:sz w:val="28"/>
          <w:szCs w:val="28"/>
        </w:rPr>
        <w:lastRenderedPageBreak/>
        <w:t>Таблица 3.2.</w:t>
      </w:r>
      <w:r w:rsidR="009A2EE9">
        <w:rPr>
          <w:rFonts w:ascii="Times New Roman" w:hAnsi="Times New Roman" w:cs="Times New Roman"/>
          <w:sz w:val="28"/>
          <w:szCs w:val="28"/>
        </w:rPr>
        <w:t>10</w:t>
      </w:r>
      <w:r>
        <w:rPr>
          <w:rFonts w:ascii="Times New Roman" w:hAnsi="Times New Roman" w:cs="Times New Roman"/>
          <w:sz w:val="28"/>
          <w:szCs w:val="28"/>
        </w:rPr>
        <w:t xml:space="preserve"> </w:t>
      </w:r>
    </w:p>
    <w:p w:rsidR="006042ED" w:rsidRPr="00950A6B" w:rsidRDefault="006042ED" w:rsidP="00950A6B">
      <w:pPr>
        <w:ind w:firstLine="0"/>
        <w:jc w:val="center"/>
        <w:rPr>
          <w:rFonts w:ascii="Times New Roman" w:hAnsi="Times New Roman" w:cs="Times New Roman"/>
          <w:sz w:val="28"/>
          <w:szCs w:val="28"/>
        </w:rPr>
      </w:pPr>
      <w:r w:rsidRPr="00950A6B">
        <w:rPr>
          <w:rFonts w:ascii="Times New Roman" w:hAnsi="Times New Roman" w:cs="Times New Roman"/>
          <w:sz w:val="28"/>
          <w:szCs w:val="28"/>
        </w:rPr>
        <w:t>Доля велосипедного транспорта среди всех передвижений по некоторым европейским странам</w:t>
      </w:r>
      <w:r w:rsidRPr="00950A6B">
        <w:rPr>
          <w:rStyle w:val="aff2"/>
          <w:rFonts w:ascii="Times New Roman" w:hAnsi="Times New Roman" w:cs="Times New Roman"/>
          <w:sz w:val="28"/>
          <w:szCs w:val="28"/>
        </w:rPr>
        <w:footnoteReference w:id="1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1775"/>
        <w:gridCol w:w="2249"/>
        <w:gridCol w:w="5111"/>
      </w:tblGrid>
      <w:tr w:rsidR="006042ED" w:rsidRPr="00F27687" w:rsidTr="00950A6B">
        <w:trPr>
          <w:tblHeader/>
        </w:trPr>
        <w:tc>
          <w:tcPr>
            <w:tcW w:w="416" w:type="dxa"/>
            <w:shd w:val="clear" w:color="auto" w:fill="D9D9D9" w:themeFill="background1" w:themeFillShade="D9"/>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w:t>
            </w:r>
          </w:p>
        </w:tc>
        <w:tc>
          <w:tcPr>
            <w:tcW w:w="1677" w:type="dxa"/>
            <w:shd w:val="clear" w:color="auto" w:fill="D9D9D9" w:themeFill="background1" w:themeFillShade="D9"/>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Страна</w:t>
            </w:r>
          </w:p>
        </w:tc>
        <w:tc>
          <w:tcPr>
            <w:tcW w:w="2268" w:type="dxa"/>
            <w:shd w:val="clear" w:color="auto" w:fill="D9D9D9" w:themeFill="background1" w:themeFillShade="D9"/>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Среднее значение доли велосипедных передвижений по стране (1999 – 2008)</w:t>
            </w:r>
          </w:p>
        </w:tc>
        <w:tc>
          <w:tcPr>
            <w:tcW w:w="5210" w:type="dxa"/>
            <w:shd w:val="clear" w:color="auto" w:fill="D9D9D9" w:themeFill="background1" w:themeFillShade="D9"/>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Доля велосипедных передвижений в некоторых городах и регионах</w:t>
            </w:r>
          </w:p>
        </w:tc>
      </w:tr>
      <w:tr w:rsidR="006042ED" w:rsidRPr="00F27687" w:rsidTr="0013333D">
        <w:tc>
          <w:tcPr>
            <w:tcW w:w="416"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1</w:t>
            </w:r>
          </w:p>
        </w:tc>
        <w:tc>
          <w:tcPr>
            <w:tcW w:w="1677" w:type="dxa"/>
            <w:vAlign w:val="center"/>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Нидерланды</w:t>
            </w:r>
          </w:p>
        </w:tc>
        <w:tc>
          <w:tcPr>
            <w:tcW w:w="2268"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26%</w:t>
            </w:r>
          </w:p>
        </w:tc>
        <w:tc>
          <w:tcPr>
            <w:tcW w:w="5210" w:type="dxa"/>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В городах с высокой долей пользования велосипедом – 35-40%, с низкой – 15-20%</w:t>
            </w:r>
          </w:p>
        </w:tc>
      </w:tr>
      <w:tr w:rsidR="006042ED" w:rsidRPr="00F27687" w:rsidTr="0013333D">
        <w:tc>
          <w:tcPr>
            <w:tcW w:w="416"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2</w:t>
            </w:r>
          </w:p>
        </w:tc>
        <w:tc>
          <w:tcPr>
            <w:tcW w:w="1677" w:type="dxa"/>
            <w:vAlign w:val="center"/>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Дания</w:t>
            </w:r>
          </w:p>
        </w:tc>
        <w:tc>
          <w:tcPr>
            <w:tcW w:w="2268"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19%</w:t>
            </w:r>
          </w:p>
        </w:tc>
        <w:tc>
          <w:tcPr>
            <w:tcW w:w="5210" w:type="dxa"/>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Различия по городам незначительны</w:t>
            </w:r>
          </w:p>
        </w:tc>
      </w:tr>
      <w:tr w:rsidR="006042ED" w:rsidRPr="00F27687" w:rsidTr="0013333D">
        <w:tc>
          <w:tcPr>
            <w:tcW w:w="416"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3</w:t>
            </w:r>
          </w:p>
        </w:tc>
        <w:tc>
          <w:tcPr>
            <w:tcW w:w="1677" w:type="dxa"/>
            <w:vAlign w:val="center"/>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Бельгия</w:t>
            </w:r>
          </w:p>
        </w:tc>
        <w:tc>
          <w:tcPr>
            <w:tcW w:w="2268"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10%</w:t>
            </w:r>
          </w:p>
        </w:tc>
        <w:tc>
          <w:tcPr>
            <w:tcW w:w="5210" w:type="dxa"/>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Брюгге – 20%</w:t>
            </w:r>
          </w:p>
        </w:tc>
      </w:tr>
      <w:tr w:rsidR="006042ED" w:rsidRPr="00F27687" w:rsidTr="0013333D">
        <w:tc>
          <w:tcPr>
            <w:tcW w:w="416"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4</w:t>
            </w:r>
          </w:p>
        </w:tc>
        <w:tc>
          <w:tcPr>
            <w:tcW w:w="1677" w:type="dxa"/>
            <w:vAlign w:val="center"/>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Германия</w:t>
            </w:r>
          </w:p>
        </w:tc>
        <w:tc>
          <w:tcPr>
            <w:tcW w:w="2268"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10%</w:t>
            </w:r>
          </w:p>
        </w:tc>
        <w:tc>
          <w:tcPr>
            <w:tcW w:w="5210" w:type="dxa"/>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Северный Рейн – Вестфалия – 20-30%</w:t>
            </w:r>
          </w:p>
        </w:tc>
      </w:tr>
      <w:tr w:rsidR="006042ED" w:rsidRPr="00F27687" w:rsidTr="0013333D">
        <w:tc>
          <w:tcPr>
            <w:tcW w:w="416"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5</w:t>
            </w:r>
          </w:p>
        </w:tc>
        <w:tc>
          <w:tcPr>
            <w:tcW w:w="1677" w:type="dxa"/>
            <w:vAlign w:val="center"/>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Австрия</w:t>
            </w:r>
          </w:p>
        </w:tc>
        <w:tc>
          <w:tcPr>
            <w:tcW w:w="2268"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9%</w:t>
            </w:r>
          </w:p>
        </w:tc>
        <w:tc>
          <w:tcPr>
            <w:tcW w:w="5210" w:type="dxa"/>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Зальцбург – 19%, Граце – 14%</w:t>
            </w:r>
          </w:p>
        </w:tc>
      </w:tr>
      <w:tr w:rsidR="006042ED" w:rsidRPr="00F27687" w:rsidTr="0013333D">
        <w:tc>
          <w:tcPr>
            <w:tcW w:w="416"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6</w:t>
            </w:r>
          </w:p>
        </w:tc>
        <w:tc>
          <w:tcPr>
            <w:tcW w:w="1677" w:type="dxa"/>
            <w:vAlign w:val="center"/>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Швейцария</w:t>
            </w:r>
          </w:p>
        </w:tc>
        <w:tc>
          <w:tcPr>
            <w:tcW w:w="2268"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9%</w:t>
            </w:r>
          </w:p>
        </w:tc>
        <w:tc>
          <w:tcPr>
            <w:tcW w:w="5210" w:type="dxa"/>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Винтертур – 20%, Базель – 17%, Берн – 15%, Цюрих – 15%</w:t>
            </w:r>
          </w:p>
        </w:tc>
      </w:tr>
      <w:tr w:rsidR="006042ED" w:rsidRPr="00F27687" w:rsidTr="0013333D">
        <w:tc>
          <w:tcPr>
            <w:tcW w:w="416"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7</w:t>
            </w:r>
          </w:p>
        </w:tc>
        <w:tc>
          <w:tcPr>
            <w:tcW w:w="1677" w:type="dxa"/>
            <w:vAlign w:val="center"/>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Швеция</w:t>
            </w:r>
          </w:p>
        </w:tc>
        <w:tc>
          <w:tcPr>
            <w:tcW w:w="2268"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7%</w:t>
            </w:r>
          </w:p>
        </w:tc>
        <w:tc>
          <w:tcPr>
            <w:tcW w:w="5210" w:type="dxa"/>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Вестерос – 33%, Лунд – 20%, Мальме – 20%</w:t>
            </w:r>
          </w:p>
        </w:tc>
      </w:tr>
      <w:tr w:rsidR="006042ED" w:rsidRPr="00F27687" w:rsidTr="0013333D">
        <w:tc>
          <w:tcPr>
            <w:tcW w:w="416"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8</w:t>
            </w:r>
          </w:p>
        </w:tc>
        <w:tc>
          <w:tcPr>
            <w:tcW w:w="1677" w:type="dxa"/>
            <w:vAlign w:val="center"/>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Италия</w:t>
            </w:r>
          </w:p>
        </w:tc>
        <w:tc>
          <w:tcPr>
            <w:tcW w:w="2268"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5%</w:t>
            </w:r>
          </w:p>
        </w:tc>
        <w:tc>
          <w:tcPr>
            <w:tcW w:w="5210" w:type="dxa"/>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Феррара – 30%, Флоренция – 20%, Парма – 15%</w:t>
            </w:r>
          </w:p>
        </w:tc>
      </w:tr>
      <w:tr w:rsidR="006042ED" w:rsidRPr="00F27687" w:rsidTr="0013333D">
        <w:tc>
          <w:tcPr>
            <w:tcW w:w="416"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9</w:t>
            </w:r>
          </w:p>
        </w:tc>
        <w:tc>
          <w:tcPr>
            <w:tcW w:w="1677" w:type="dxa"/>
            <w:vAlign w:val="center"/>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Франция</w:t>
            </w:r>
          </w:p>
        </w:tc>
        <w:tc>
          <w:tcPr>
            <w:tcW w:w="2268"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5%</w:t>
            </w:r>
          </w:p>
        </w:tc>
        <w:tc>
          <w:tcPr>
            <w:tcW w:w="5210" w:type="dxa"/>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Страсбург – 12%, Авиньон – 10%</w:t>
            </w:r>
          </w:p>
        </w:tc>
      </w:tr>
      <w:tr w:rsidR="006042ED" w:rsidRPr="00F27687" w:rsidTr="0013333D">
        <w:tc>
          <w:tcPr>
            <w:tcW w:w="416"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10</w:t>
            </w:r>
          </w:p>
        </w:tc>
        <w:tc>
          <w:tcPr>
            <w:tcW w:w="1677" w:type="dxa"/>
            <w:vAlign w:val="center"/>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Ирландия</w:t>
            </w:r>
          </w:p>
        </w:tc>
        <w:tc>
          <w:tcPr>
            <w:tcW w:w="2268"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3%</w:t>
            </w:r>
          </w:p>
        </w:tc>
        <w:tc>
          <w:tcPr>
            <w:tcW w:w="5210" w:type="dxa"/>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Дублин – 5%</w:t>
            </w:r>
          </w:p>
        </w:tc>
      </w:tr>
      <w:tr w:rsidR="006042ED" w:rsidRPr="00F27687" w:rsidTr="0013333D">
        <w:tc>
          <w:tcPr>
            <w:tcW w:w="416"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11</w:t>
            </w:r>
          </w:p>
        </w:tc>
        <w:tc>
          <w:tcPr>
            <w:tcW w:w="1677" w:type="dxa"/>
            <w:vAlign w:val="center"/>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Чехия</w:t>
            </w:r>
          </w:p>
        </w:tc>
        <w:tc>
          <w:tcPr>
            <w:tcW w:w="2268"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3%</w:t>
            </w:r>
          </w:p>
        </w:tc>
        <w:tc>
          <w:tcPr>
            <w:tcW w:w="5210" w:type="dxa"/>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Простеёв – 20%, Острава, Оломоуц, Ческе-Будеёвице – 5-10%</w:t>
            </w:r>
          </w:p>
        </w:tc>
      </w:tr>
      <w:tr w:rsidR="006042ED" w:rsidRPr="00F27687" w:rsidTr="0013333D">
        <w:tc>
          <w:tcPr>
            <w:tcW w:w="416"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12</w:t>
            </w:r>
          </w:p>
        </w:tc>
        <w:tc>
          <w:tcPr>
            <w:tcW w:w="1677" w:type="dxa"/>
            <w:vAlign w:val="center"/>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Великобритания</w:t>
            </w:r>
          </w:p>
        </w:tc>
        <w:tc>
          <w:tcPr>
            <w:tcW w:w="2268" w:type="dxa"/>
            <w:vAlign w:val="center"/>
          </w:tcPr>
          <w:p w:rsidR="006042ED" w:rsidRPr="00950A6B" w:rsidRDefault="006042ED" w:rsidP="00950A6B">
            <w:pPr>
              <w:spacing w:after="0"/>
              <w:ind w:firstLine="0"/>
              <w:jc w:val="center"/>
              <w:rPr>
                <w:rFonts w:ascii="Times New Roman" w:hAnsi="Times New Roman" w:cs="Times New Roman"/>
              </w:rPr>
            </w:pPr>
            <w:r w:rsidRPr="00950A6B">
              <w:rPr>
                <w:rFonts w:ascii="Times New Roman" w:hAnsi="Times New Roman" w:cs="Times New Roman"/>
              </w:rPr>
              <w:t>2%</w:t>
            </w:r>
          </w:p>
        </w:tc>
        <w:tc>
          <w:tcPr>
            <w:tcW w:w="5210" w:type="dxa"/>
          </w:tcPr>
          <w:p w:rsidR="006042ED" w:rsidRPr="00950A6B" w:rsidRDefault="006042ED" w:rsidP="00950A6B">
            <w:pPr>
              <w:spacing w:after="0"/>
              <w:ind w:firstLine="0"/>
              <w:rPr>
                <w:rFonts w:ascii="Times New Roman" w:hAnsi="Times New Roman" w:cs="Times New Roman"/>
              </w:rPr>
            </w:pPr>
            <w:r w:rsidRPr="00950A6B">
              <w:rPr>
                <w:rFonts w:ascii="Times New Roman" w:hAnsi="Times New Roman" w:cs="Times New Roman"/>
              </w:rPr>
              <w:t>Оксфорд, Кембридж – 20%, Йорк, Халл – 11%</w:t>
            </w:r>
          </w:p>
        </w:tc>
      </w:tr>
    </w:tbl>
    <w:p w:rsidR="006042ED" w:rsidRPr="00950A6B" w:rsidRDefault="006042ED" w:rsidP="00950A6B">
      <w:pPr>
        <w:rPr>
          <w:rFonts w:ascii="Times New Roman" w:hAnsi="Times New Roman" w:cs="Times New Roman"/>
          <w:sz w:val="28"/>
          <w:szCs w:val="28"/>
        </w:rPr>
      </w:pPr>
    </w:p>
    <w:p w:rsidR="006042ED" w:rsidRPr="00950A6B" w:rsidRDefault="006042ED" w:rsidP="00950A6B">
      <w:pPr>
        <w:rPr>
          <w:rFonts w:ascii="Times New Roman" w:hAnsi="Times New Roman" w:cs="Times New Roman"/>
          <w:sz w:val="28"/>
          <w:szCs w:val="28"/>
        </w:rPr>
      </w:pPr>
      <w:r w:rsidRPr="00950A6B">
        <w:rPr>
          <w:rFonts w:ascii="Times New Roman" w:hAnsi="Times New Roman" w:cs="Times New Roman"/>
          <w:sz w:val="28"/>
          <w:szCs w:val="28"/>
        </w:rPr>
        <w:t>В настоящий момент вопрос развития велосипедной инфраструктуры начинает обсуждаться и в России. Однако можно сказать, что ни публичная власть, ни специалисты-градостроители еще не пришли к пониманию возможностей велосипедного транспорта. Зачастую они выражают сомнения в эффективности велосипедного движения по многим причинам, в том числе из-за (а) холодного российского климата, (б) отсутствия пространства на городских улицах для организации велосипедной инфраструктуры, (в) особенностей российского транспортного поведения (которое по поверхностному мнению специалистов ориентировано только на стремление использовать личный автомобильный транспорт). По этим причинам велосипедный транспорт зачастую ошибочно относят только к сегменту прогулочных поездок. Тем не менее, международный опыт показывает, что при развитии велосипедной инфраструктуры, транспортное поведение населения может заметно сместиться в сторону велотранспорта. В таких условиях велосипедный транспорт может обслуживать многие повседневные виды передвижений горожан, в том числе трудовые и культурно-бытовые.</w:t>
      </w:r>
    </w:p>
    <w:p w:rsidR="006042ED" w:rsidRPr="00950A6B" w:rsidRDefault="006042ED" w:rsidP="00950A6B">
      <w:pPr>
        <w:rPr>
          <w:rFonts w:ascii="Times New Roman" w:hAnsi="Times New Roman" w:cs="Times New Roman"/>
          <w:sz w:val="28"/>
          <w:szCs w:val="28"/>
        </w:rPr>
      </w:pPr>
      <w:r w:rsidRPr="00950A6B">
        <w:rPr>
          <w:rFonts w:ascii="Times New Roman" w:hAnsi="Times New Roman" w:cs="Times New Roman"/>
          <w:sz w:val="28"/>
          <w:szCs w:val="28"/>
        </w:rPr>
        <w:t xml:space="preserve">Велосипедный транспорт имеет большие перспективы в Махачкале по причине приемлемости расстояний поездок, которые в среднем в Махачкале равны около 4,0 – 4.5 километров. Зарубежные работы говорят о том, что </w:t>
      </w:r>
      <w:r w:rsidRPr="00950A6B">
        <w:rPr>
          <w:rFonts w:ascii="Times New Roman" w:hAnsi="Times New Roman" w:cs="Times New Roman"/>
          <w:sz w:val="28"/>
          <w:szCs w:val="28"/>
        </w:rPr>
        <w:lastRenderedPageBreak/>
        <w:t>наиболее массово велосипедный транспорт используется для расстояний поездок до 5 километров (рисунок 3.2.15).</w:t>
      </w:r>
    </w:p>
    <w:p w:rsidR="006042ED" w:rsidRPr="00C20075" w:rsidRDefault="006042ED" w:rsidP="006042ED">
      <w:pPr>
        <w:spacing w:after="0"/>
        <w:jc w:val="center"/>
        <w:rPr>
          <w:rFonts w:ascii="Arial" w:hAnsi="Arial" w:cs="Arial"/>
          <w:sz w:val="26"/>
          <w:szCs w:val="26"/>
        </w:rPr>
      </w:pPr>
      <w:r w:rsidRPr="00C20075">
        <w:rPr>
          <w:rFonts w:ascii="Arial" w:hAnsi="Arial" w:cs="Arial"/>
          <w:noProof/>
          <w:sz w:val="26"/>
          <w:szCs w:val="26"/>
        </w:rPr>
        <w:drawing>
          <wp:inline distT="0" distB="0" distL="0" distR="0">
            <wp:extent cx="4933951" cy="2986088"/>
            <wp:effectExtent l="0" t="0" r="19050" b="2413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042ED" w:rsidRPr="00950A6B" w:rsidRDefault="006042ED" w:rsidP="006042ED">
      <w:pPr>
        <w:spacing w:after="0"/>
        <w:jc w:val="center"/>
        <w:rPr>
          <w:rFonts w:ascii="Times New Roman" w:hAnsi="Times New Roman" w:cs="Times New Roman"/>
          <w:sz w:val="28"/>
          <w:szCs w:val="28"/>
        </w:rPr>
      </w:pPr>
      <w:r w:rsidRPr="00950A6B">
        <w:rPr>
          <w:rFonts w:ascii="Times New Roman" w:hAnsi="Times New Roman" w:cs="Times New Roman"/>
          <w:sz w:val="28"/>
          <w:szCs w:val="28"/>
        </w:rPr>
        <w:t>Рисунок 3.2.15 - Распределение расстояний поездок на велосипедах</w:t>
      </w:r>
    </w:p>
    <w:p w:rsidR="006042ED" w:rsidRPr="00950A6B" w:rsidRDefault="006042ED" w:rsidP="00950A6B">
      <w:pPr>
        <w:rPr>
          <w:rFonts w:ascii="Times New Roman" w:hAnsi="Times New Roman" w:cs="Times New Roman"/>
          <w:sz w:val="28"/>
          <w:szCs w:val="28"/>
        </w:rPr>
      </w:pPr>
    </w:p>
    <w:p w:rsidR="006042ED" w:rsidRPr="00950A6B" w:rsidRDefault="006042ED" w:rsidP="00950A6B">
      <w:pPr>
        <w:rPr>
          <w:rFonts w:ascii="Times New Roman" w:hAnsi="Times New Roman" w:cs="Times New Roman"/>
          <w:sz w:val="28"/>
          <w:szCs w:val="28"/>
        </w:rPr>
      </w:pPr>
      <w:r w:rsidRPr="00950A6B">
        <w:rPr>
          <w:rFonts w:ascii="Times New Roman" w:hAnsi="Times New Roman" w:cs="Times New Roman"/>
          <w:sz w:val="28"/>
          <w:szCs w:val="28"/>
        </w:rPr>
        <w:t>Основным шагом на пути развития велосипедного транспорта в Махачкале должно стать формирование велосипедной инфраструктуры, в том числе инфраструктуры для движения и инфраструктуры для хранения велосипедов.</w:t>
      </w:r>
    </w:p>
    <w:p w:rsidR="006042ED" w:rsidRPr="00950A6B" w:rsidRDefault="006042ED" w:rsidP="00950A6B">
      <w:pPr>
        <w:rPr>
          <w:rFonts w:ascii="Times New Roman" w:hAnsi="Times New Roman" w:cs="Times New Roman"/>
          <w:sz w:val="28"/>
          <w:szCs w:val="28"/>
        </w:rPr>
      </w:pPr>
      <w:r w:rsidRPr="00950A6B">
        <w:rPr>
          <w:rFonts w:ascii="Times New Roman" w:hAnsi="Times New Roman" w:cs="Times New Roman"/>
          <w:sz w:val="28"/>
          <w:szCs w:val="28"/>
        </w:rPr>
        <w:t>К ключевым рекомендациям к инфраструктуре для движения относятся:</w:t>
      </w:r>
    </w:p>
    <w:p w:rsidR="006042ED" w:rsidRPr="00950A6B" w:rsidRDefault="006042ED" w:rsidP="00F41C00">
      <w:pPr>
        <w:pStyle w:val="a8"/>
        <w:numPr>
          <w:ilvl w:val="0"/>
          <w:numId w:val="52"/>
        </w:numPr>
        <w:ind w:left="0" w:firstLine="709"/>
        <w:rPr>
          <w:rFonts w:ascii="Times New Roman" w:hAnsi="Times New Roman" w:cs="Times New Roman"/>
          <w:sz w:val="28"/>
          <w:szCs w:val="28"/>
        </w:rPr>
      </w:pPr>
      <w:r w:rsidRPr="00950A6B">
        <w:rPr>
          <w:rFonts w:ascii="Times New Roman" w:hAnsi="Times New Roman" w:cs="Times New Roman"/>
          <w:sz w:val="28"/>
          <w:szCs w:val="28"/>
        </w:rPr>
        <w:t>Обеспечение высокой безопасности движения. Необходимо понимать, что велосипедисты не представляют серьезной опасности для других участников движения, однако сами подвергаются риску дорожно-транспортных происшествий с автомобилями. Поэтому рекомендуется предусматривать обособленные пути движений для автотранспорта, велосипедистов и пешеходов. В местах, где невозможно обособленное от автотранспорта движение, рекомендуется снижать разрешенную скорость движения автотранспорта до 30 км/ч. Помимо этого требуется уделять повышенное внимание организации движения на перекрестках.</w:t>
      </w:r>
    </w:p>
    <w:p w:rsidR="006042ED" w:rsidRPr="00950A6B" w:rsidRDefault="006042ED" w:rsidP="00F41C00">
      <w:pPr>
        <w:pStyle w:val="a8"/>
        <w:numPr>
          <w:ilvl w:val="0"/>
          <w:numId w:val="52"/>
        </w:numPr>
        <w:ind w:left="0" w:firstLine="709"/>
        <w:rPr>
          <w:rFonts w:ascii="Times New Roman" w:hAnsi="Times New Roman" w:cs="Times New Roman"/>
          <w:sz w:val="28"/>
          <w:szCs w:val="28"/>
        </w:rPr>
      </w:pPr>
      <w:r w:rsidRPr="00950A6B">
        <w:rPr>
          <w:rFonts w:ascii="Times New Roman" w:hAnsi="Times New Roman" w:cs="Times New Roman"/>
          <w:sz w:val="28"/>
          <w:szCs w:val="28"/>
        </w:rPr>
        <w:t>Прямолинейность маршрутов. Благодаря этому повышается конкурентоспособность велосипедного транспорта из-за снижения затрат времени на поездку.</w:t>
      </w:r>
    </w:p>
    <w:p w:rsidR="006042ED" w:rsidRPr="00950A6B" w:rsidRDefault="006042ED" w:rsidP="00F41C00">
      <w:pPr>
        <w:pStyle w:val="a8"/>
        <w:numPr>
          <w:ilvl w:val="0"/>
          <w:numId w:val="52"/>
        </w:numPr>
        <w:ind w:left="0" w:firstLine="709"/>
        <w:rPr>
          <w:rFonts w:ascii="Times New Roman" w:hAnsi="Times New Roman" w:cs="Times New Roman"/>
          <w:sz w:val="28"/>
          <w:szCs w:val="28"/>
        </w:rPr>
      </w:pPr>
      <w:r w:rsidRPr="00950A6B">
        <w:rPr>
          <w:rFonts w:ascii="Times New Roman" w:hAnsi="Times New Roman" w:cs="Times New Roman"/>
          <w:sz w:val="28"/>
          <w:szCs w:val="28"/>
        </w:rPr>
        <w:t>Связность и плотность сети. При этом достигается возможность использования велосипедного транспорта на многих направлениях и из многих точек. Для этого зарубежные руководства рекомендуют соблюдать плотность сети из расчета 8 км велоинфраструктуры на 1 км</w:t>
      </w:r>
      <w:proofErr w:type="gramStart"/>
      <w:r w:rsidRPr="00950A6B">
        <w:rPr>
          <w:rFonts w:ascii="Times New Roman" w:hAnsi="Times New Roman" w:cs="Times New Roman"/>
          <w:sz w:val="28"/>
          <w:szCs w:val="28"/>
          <w:vertAlign w:val="superscript"/>
        </w:rPr>
        <w:t>2</w:t>
      </w:r>
      <w:proofErr w:type="gramEnd"/>
      <w:r w:rsidRPr="00950A6B">
        <w:rPr>
          <w:rFonts w:ascii="Times New Roman" w:hAnsi="Times New Roman" w:cs="Times New Roman"/>
          <w:sz w:val="28"/>
          <w:szCs w:val="28"/>
        </w:rPr>
        <w:t xml:space="preserve">, что в целом не </w:t>
      </w:r>
      <w:r w:rsidRPr="00950A6B">
        <w:rPr>
          <w:rFonts w:ascii="Times New Roman" w:hAnsi="Times New Roman" w:cs="Times New Roman"/>
          <w:sz w:val="28"/>
          <w:szCs w:val="28"/>
        </w:rPr>
        <w:lastRenderedPageBreak/>
        <w:t>может быть реализовано на уличной сети российских городов за исключением некоторых территорий в пределах городских центров.</w:t>
      </w:r>
    </w:p>
    <w:p w:rsidR="006042ED" w:rsidRPr="00950A6B" w:rsidRDefault="006042ED" w:rsidP="00F41C00">
      <w:pPr>
        <w:pStyle w:val="a8"/>
        <w:numPr>
          <w:ilvl w:val="0"/>
          <w:numId w:val="52"/>
        </w:numPr>
        <w:ind w:left="0" w:firstLine="709"/>
        <w:rPr>
          <w:rFonts w:ascii="Times New Roman" w:hAnsi="Times New Roman" w:cs="Times New Roman"/>
          <w:sz w:val="28"/>
          <w:szCs w:val="28"/>
        </w:rPr>
      </w:pPr>
      <w:r w:rsidRPr="00950A6B">
        <w:rPr>
          <w:rFonts w:ascii="Times New Roman" w:hAnsi="Times New Roman" w:cs="Times New Roman"/>
          <w:sz w:val="28"/>
          <w:szCs w:val="28"/>
        </w:rPr>
        <w:t>Интеграция с иными видами транспорта. Интеграция подразумевает наличие мер, позволяющих широко и многомодально использовать велосипедный транспорт, например наличие возможности бесплатного провоза велосипеда в общественном транспорте, наличие перехватывающих велопарковок у станций скоростного транспорта и другие меры.</w:t>
      </w:r>
    </w:p>
    <w:p w:rsidR="006042ED" w:rsidRPr="00950A6B" w:rsidRDefault="006042ED" w:rsidP="00F41C00">
      <w:pPr>
        <w:pStyle w:val="a8"/>
        <w:numPr>
          <w:ilvl w:val="0"/>
          <w:numId w:val="52"/>
        </w:numPr>
        <w:ind w:left="0" w:firstLine="709"/>
        <w:rPr>
          <w:rFonts w:ascii="Times New Roman" w:hAnsi="Times New Roman" w:cs="Times New Roman"/>
          <w:sz w:val="28"/>
          <w:szCs w:val="28"/>
        </w:rPr>
      </w:pPr>
      <w:r w:rsidRPr="00950A6B">
        <w:rPr>
          <w:rFonts w:ascii="Times New Roman" w:hAnsi="Times New Roman" w:cs="Times New Roman"/>
          <w:sz w:val="28"/>
          <w:szCs w:val="28"/>
        </w:rPr>
        <w:t>Привлекательность среды. Под привлекательностью понимается обстановка и среда, которую человек воспринимает во время движения. К примерам привлекательной среды относятся, например, приятная архитектура, наличие благоустроенных пространств, отсутствие ступеней и бордюров на маршруте.</w:t>
      </w:r>
    </w:p>
    <w:p w:rsidR="006042ED" w:rsidRPr="00950A6B" w:rsidRDefault="006042ED" w:rsidP="00950A6B">
      <w:pPr>
        <w:rPr>
          <w:rFonts w:ascii="Times New Roman" w:hAnsi="Times New Roman" w:cs="Times New Roman"/>
          <w:sz w:val="28"/>
          <w:szCs w:val="28"/>
        </w:rPr>
      </w:pPr>
      <w:r w:rsidRPr="00950A6B">
        <w:rPr>
          <w:rFonts w:ascii="Times New Roman" w:hAnsi="Times New Roman" w:cs="Times New Roman"/>
          <w:sz w:val="28"/>
          <w:szCs w:val="28"/>
        </w:rPr>
        <w:t>Учитывая приведенные выше рекомендации, была разработана схема велосипедной инфраструктуры города (рисунок 3.2.16). Всего предусмотрено устройство 140 км велосипедных полос и дорожек на первую очередь реализации генерального плана и еще 160 км – на расчетный срок. Общая протяженность велосипедных полос и дорожек к 2035 году должна составить 300 км в двухполосном исчислении. Кроме того, на пересечении проспекта Петра</w:t>
      </w:r>
      <w:proofErr w:type="gramStart"/>
      <w:r w:rsidRPr="00950A6B">
        <w:rPr>
          <w:rFonts w:ascii="Times New Roman" w:hAnsi="Times New Roman" w:cs="Times New Roman"/>
          <w:sz w:val="28"/>
          <w:szCs w:val="28"/>
        </w:rPr>
        <w:t xml:space="preserve"> П</w:t>
      </w:r>
      <w:proofErr w:type="gramEnd"/>
      <w:r w:rsidRPr="00950A6B">
        <w:rPr>
          <w:rFonts w:ascii="Times New Roman" w:hAnsi="Times New Roman" w:cs="Times New Roman"/>
          <w:sz w:val="28"/>
          <w:szCs w:val="28"/>
        </w:rPr>
        <w:t>ервого с линией железной дороги предлагается оборудовать велопешеходный мост, что повысит связность районов, разделенных железной дорогой.</w:t>
      </w:r>
    </w:p>
    <w:p w:rsidR="006042ED" w:rsidRPr="00950A6B" w:rsidRDefault="006042ED" w:rsidP="00950A6B">
      <w:pPr>
        <w:rPr>
          <w:rFonts w:ascii="Times New Roman" w:hAnsi="Times New Roman" w:cs="Times New Roman"/>
          <w:sz w:val="28"/>
          <w:szCs w:val="28"/>
        </w:rPr>
      </w:pPr>
      <w:r w:rsidRPr="00950A6B">
        <w:rPr>
          <w:rFonts w:ascii="Times New Roman" w:hAnsi="Times New Roman" w:cs="Times New Roman"/>
          <w:sz w:val="28"/>
          <w:szCs w:val="28"/>
        </w:rPr>
        <w:t xml:space="preserve">Линии велосипедной инфраструктуры построены так, чтобы увязать в единую велосипедную сеть все районы города, в особенности </w:t>
      </w:r>
      <w:r w:rsidR="00BF52F3" w:rsidRPr="00950A6B">
        <w:rPr>
          <w:rFonts w:ascii="Times New Roman" w:hAnsi="Times New Roman" w:cs="Times New Roman"/>
          <w:sz w:val="28"/>
          <w:szCs w:val="28"/>
        </w:rPr>
        <w:t>–</w:t>
      </w:r>
      <w:r w:rsidRPr="00950A6B">
        <w:rPr>
          <w:rFonts w:ascii="Times New Roman" w:hAnsi="Times New Roman" w:cs="Times New Roman"/>
          <w:sz w:val="28"/>
          <w:szCs w:val="28"/>
        </w:rPr>
        <w:t xml:space="preserve"> связать жилые районы с городским центром. Таким образом, велосипед может использоваться в качестве единственного транспорта для выполнения полного передвижения. Кроме того, учитывая большие расстояния поездок, особенно из наиболее удаленных районов, возникает необходимость интеграции велосипедной инфраструктуры с системой скоростного автобусного транспорта посредством устройства 61-й перехватывающей велопарковки на 100 </w:t>
      </w:r>
      <w:r w:rsidR="00950A6B" w:rsidRPr="00950A6B">
        <w:rPr>
          <w:rFonts w:ascii="Times New Roman" w:hAnsi="Times New Roman" w:cs="Times New Roman"/>
          <w:sz w:val="28"/>
          <w:szCs w:val="28"/>
        </w:rPr>
        <w:t>–</w:t>
      </w:r>
      <w:r w:rsidRPr="00950A6B">
        <w:rPr>
          <w:rFonts w:ascii="Times New Roman" w:hAnsi="Times New Roman" w:cs="Times New Roman"/>
          <w:sz w:val="28"/>
          <w:szCs w:val="28"/>
        </w:rPr>
        <w:t xml:space="preserve"> 200 мест (из них 37 – на первую очередь), расположенных вблизи планируемых станций скоростного автобуса. Это обеспечит возможность жителям удаленных от транспортных линий территорий добираться до станции скоростного транспорта на велосипеде. Такие велосипедные парковки могут быть как открытые, так и находиться в помещениях. Возможен вариант и совмещения этих парковок с частными магазинами велосипедных запчастей и с велосипедными мастерскими. </w:t>
      </w:r>
    </w:p>
    <w:p w:rsidR="006042ED" w:rsidRPr="00C20075" w:rsidRDefault="006042ED" w:rsidP="006042ED">
      <w:pPr>
        <w:spacing w:after="0"/>
        <w:rPr>
          <w:rFonts w:ascii="Arial" w:hAnsi="Arial" w:cs="Arial"/>
          <w:sz w:val="26"/>
          <w:szCs w:val="26"/>
        </w:rPr>
      </w:pPr>
    </w:p>
    <w:p w:rsidR="006042ED" w:rsidRPr="00C20075" w:rsidRDefault="006042ED" w:rsidP="006042ED">
      <w:pPr>
        <w:spacing w:after="0"/>
        <w:rPr>
          <w:rFonts w:ascii="Arial" w:hAnsi="Arial" w:cs="Arial"/>
          <w:sz w:val="26"/>
          <w:szCs w:val="26"/>
        </w:rPr>
      </w:pPr>
      <w:r w:rsidRPr="00C20075">
        <w:rPr>
          <w:rFonts w:ascii="Arial" w:hAnsi="Arial" w:cs="Arial"/>
          <w:noProof/>
          <w:sz w:val="26"/>
          <w:szCs w:val="26"/>
        </w:rPr>
        <w:lastRenderedPageBreak/>
        <w:drawing>
          <wp:inline distT="0" distB="0" distL="0" distR="0">
            <wp:extent cx="5932763" cy="4114800"/>
            <wp:effectExtent l="0" t="0" r="0" b="0"/>
            <wp:docPr id="17" name="Рисунок 15" descr="D:\Институт транспорта\Махачкала\HSE\Maps\Вело-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Институт транспорта\Махачкала\HSE\Maps\Вело-6.jpeg"/>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026"/>
                    <a:stretch/>
                  </pic:blipFill>
                  <pic:spPr bwMode="auto">
                    <a:xfrm>
                      <a:off x="0" y="0"/>
                      <a:ext cx="5932805" cy="411482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42ED" w:rsidRPr="0013333D" w:rsidRDefault="006042ED" w:rsidP="006042ED">
      <w:pPr>
        <w:spacing w:after="0"/>
        <w:jc w:val="center"/>
        <w:rPr>
          <w:rFonts w:ascii="Times New Roman" w:hAnsi="Times New Roman" w:cs="Times New Roman"/>
          <w:sz w:val="28"/>
          <w:szCs w:val="28"/>
        </w:rPr>
      </w:pPr>
      <w:r w:rsidRPr="0013333D">
        <w:rPr>
          <w:rFonts w:ascii="Times New Roman" w:hAnsi="Times New Roman" w:cs="Times New Roman"/>
          <w:sz w:val="28"/>
          <w:szCs w:val="28"/>
        </w:rPr>
        <w:t>Рисунок 3.2.16 - Схема планируемой велосипедной инфраструктуры Махачкалы</w:t>
      </w:r>
    </w:p>
    <w:p w:rsidR="006042ED" w:rsidRPr="0013333D" w:rsidRDefault="006042ED" w:rsidP="0013333D">
      <w:pPr>
        <w:rPr>
          <w:rFonts w:ascii="Times New Roman" w:hAnsi="Times New Roman" w:cs="Times New Roman"/>
          <w:sz w:val="28"/>
          <w:szCs w:val="28"/>
        </w:rPr>
      </w:pPr>
    </w:p>
    <w:p w:rsidR="006042ED" w:rsidRPr="0013333D" w:rsidRDefault="006042ED" w:rsidP="0013333D">
      <w:pPr>
        <w:rPr>
          <w:rFonts w:ascii="Times New Roman" w:hAnsi="Times New Roman" w:cs="Times New Roman"/>
          <w:sz w:val="28"/>
          <w:szCs w:val="28"/>
        </w:rPr>
      </w:pPr>
      <w:r w:rsidRPr="0013333D">
        <w:rPr>
          <w:rFonts w:ascii="Times New Roman" w:hAnsi="Times New Roman" w:cs="Times New Roman"/>
          <w:sz w:val="28"/>
          <w:szCs w:val="28"/>
        </w:rPr>
        <w:t>При устройстве велосипедных полос и дорожек повышенное внимание следует уделить организации движения. Применение наиболее эффективных методик способно значительно повысить эффективность и безопасность велосипедного движения, особенно на начальном этапе. К таким мерам, как правило, относят:</w:t>
      </w:r>
    </w:p>
    <w:p w:rsidR="006042ED" w:rsidRPr="0013333D" w:rsidRDefault="006042ED" w:rsidP="00F41C00">
      <w:pPr>
        <w:pStyle w:val="a8"/>
        <w:numPr>
          <w:ilvl w:val="0"/>
          <w:numId w:val="53"/>
        </w:numPr>
        <w:ind w:left="0" w:firstLine="709"/>
        <w:rPr>
          <w:rFonts w:ascii="Times New Roman" w:hAnsi="Times New Roman" w:cs="Times New Roman"/>
          <w:sz w:val="28"/>
          <w:szCs w:val="28"/>
        </w:rPr>
      </w:pPr>
      <w:r w:rsidRPr="0013333D">
        <w:rPr>
          <w:rFonts w:ascii="Times New Roman" w:hAnsi="Times New Roman" w:cs="Times New Roman"/>
          <w:sz w:val="28"/>
          <w:szCs w:val="28"/>
        </w:rPr>
        <w:t>Физическое разделение велосипедной инфраструктуры от автомобильного и пешеходного движения. Как правило, обособление производят либо выделением велосипедных полос в разные уровни с проезжей частью и с тротуаром при помощи бортовых камней, либо путем их физического обособления при помощи полос озеленения, разделительных полос или полос параллельной парковки (рисунок 3.2.17).</w:t>
      </w:r>
    </w:p>
    <w:p w:rsidR="006042ED" w:rsidRPr="0013333D" w:rsidRDefault="006042ED" w:rsidP="0013333D">
      <w:pPr>
        <w:rPr>
          <w:rFonts w:ascii="Times New Roman" w:hAnsi="Times New Roman" w:cs="Times New Roman"/>
          <w:sz w:val="28"/>
          <w:szCs w:val="28"/>
        </w:rPr>
      </w:pPr>
    </w:p>
    <w:p w:rsidR="006042ED" w:rsidRPr="0013333D" w:rsidRDefault="006042ED" w:rsidP="006042ED">
      <w:pPr>
        <w:spacing w:after="0"/>
        <w:jc w:val="center"/>
        <w:rPr>
          <w:rFonts w:ascii="Times New Roman" w:hAnsi="Times New Roman" w:cs="Times New Roman"/>
          <w:sz w:val="28"/>
          <w:szCs w:val="28"/>
        </w:rPr>
      </w:pPr>
      <w:r w:rsidRPr="0013333D">
        <w:rPr>
          <w:rFonts w:ascii="Times New Roman" w:hAnsi="Times New Roman" w:cs="Times New Roman"/>
          <w:noProof/>
          <w:sz w:val="28"/>
          <w:szCs w:val="28"/>
        </w:rPr>
        <w:lastRenderedPageBreak/>
        <w:drawing>
          <wp:inline distT="0" distB="0" distL="0" distR="0">
            <wp:extent cx="2859800" cy="2146762"/>
            <wp:effectExtent l="0" t="0" r="0" b="6350"/>
            <wp:docPr id="40" name="Рисунок 40" descr="D:\Институт транспорта\Махачкала\HSE\Разное\Картинки\800px-Copenhagen_Style_Bike_Lan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нститут транспорта\Махачкала\HSE\Разное\Картинки\800px-Copenhagen_Style_Bike_Lane_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844" cy="2146795"/>
                    </a:xfrm>
                    <a:prstGeom prst="rect">
                      <a:avLst/>
                    </a:prstGeom>
                    <a:noFill/>
                    <a:ln>
                      <a:noFill/>
                    </a:ln>
                  </pic:spPr>
                </pic:pic>
              </a:graphicData>
            </a:graphic>
          </wp:inline>
        </w:drawing>
      </w:r>
      <w:r w:rsidRPr="0013333D">
        <w:rPr>
          <w:rFonts w:ascii="Times New Roman" w:hAnsi="Times New Roman" w:cs="Times New Roman"/>
          <w:noProof/>
          <w:sz w:val="28"/>
          <w:szCs w:val="28"/>
        </w:rPr>
        <w:drawing>
          <wp:inline distT="0" distB="0" distL="0" distR="0">
            <wp:extent cx="2862470" cy="2152223"/>
            <wp:effectExtent l="0" t="0" r="0" b="635"/>
            <wp:docPr id="39" name="Рисунок 39" descr="D:\Институт транспорта\Махачкала\HSE\Разное\Картинки\6ffdd30bb4a11bbebe_bqm6i2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Институт транспорта\Махачкала\HSE\Разное\Картинки\6ffdd30bb4a11bbebe_bqm6i2def.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2574" cy="2152301"/>
                    </a:xfrm>
                    <a:prstGeom prst="rect">
                      <a:avLst/>
                    </a:prstGeom>
                    <a:noFill/>
                    <a:ln>
                      <a:noFill/>
                    </a:ln>
                  </pic:spPr>
                </pic:pic>
              </a:graphicData>
            </a:graphic>
          </wp:inline>
        </w:drawing>
      </w:r>
    </w:p>
    <w:p w:rsidR="006042ED" w:rsidRPr="0013333D" w:rsidRDefault="006042ED" w:rsidP="006042ED">
      <w:pPr>
        <w:spacing w:after="0"/>
        <w:jc w:val="center"/>
        <w:rPr>
          <w:rFonts w:ascii="Times New Roman" w:hAnsi="Times New Roman" w:cs="Times New Roman"/>
          <w:sz w:val="28"/>
          <w:szCs w:val="28"/>
        </w:rPr>
      </w:pPr>
      <w:r w:rsidRPr="0013333D">
        <w:rPr>
          <w:rFonts w:ascii="Times New Roman" w:hAnsi="Times New Roman" w:cs="Times New Roman"/>
          <w:sz w:val="28"/>
          <w:szCs w:val="28"/>
        </w:rPr>
        <w:t>Рисунок 3.2.17 - Примеры физического обособления велосипедных полос и дорожек</w:t>
      </w:r>
    </w:p>
    <w:p w:rsidR="006042ED" w:rsidRPr="0013333D" w:rsidRDefault="006042ED" w:rsidP="006042ED">
      <w:pPr>
        <w:spacing w:after="0"/>
        <w:rPr>
          <w:rFonts w:ascii="Times New Roman" w:hAnsi="Times New Roman" w:cs="Times New Roman"/>
          <w:sz w:val="28"/>
          <w:szCs w:val="28"/>
        </w:rPr>
      </w:pPr>
    </w:p>
    <w:p w:rsidR="006042ED" w:rsidRPr="0013333D" w:rsidRDefault="006042ED" w:rsidP="00F41C00">
      <w:pPr>
        <w:pStyle w:val="a8"/>
        <w:numPr>
          <w:ilvl w:val="0"/>
          <w:numId w:val="53"/>
        </w:numPr>
        <w:ind w:left="0" w:firstLine="709"/>
        <w:rPr>
          <w:rFonts w:ascii="Times New Roman" w:hAnsi="Times New Roman" w:cs="Times New Roman"/>
          <w:sz w:val="28"/>
          <w:szCs w:val="28"/>
        </w:rPr>
      </w:pPr>
      <w:r w:rsidRPr="0013333D">
        <w:rPr>
          <w:rFonts w:ascii="Times New Roman" w:hAnsi="Times New Roman" w:cs="Times New Roman"/>
          <w:sz w:val="28"/>
          <w:szCs w:val="28"/>
        </w:rPr>
        <w:t>Выделение велосипедных полос и дорожек не только разметкой, но и ярким цветом путем закрашивания полосы движения или путем применения цветного асфальта (рисунок 3.2.18).</w:t>
      </w:r>
    </w:p>
    <w:p w:rsidR="006042ED" w:rsidRPr="0013333D" w:rsidRDefault="006042ED" w:rsidP="0013333D">
      <w:pPr>
        <w:pStyle w:val="a8"/>
        <w:ind w:left="0"/>
        <w:rPr>
          <w:rFonts w:ascii="Times New Roman" w:hAnsi="Times New Roman" w:cs="Times New Roman"/>
          <w:sz w:val="28"/>
          <w:szCs w:val="28"/>
        </w:rPr>
      </w:pPr>
    </w:p>
    <w:p w:rsidR="006042ED" w:rsidRPr="00C20075" w:rsidRDefault="006042ED" w:rsidP="006042ED">
      <w:pPr>
        <w:spacing w:after="0"/>
        <w:jc w:val="center"/>
        <w:rPr>
          <w:rFonts w:ascii="Arial" w:hAnsi="Arial" w:cs="Arial"/>
          <w:sz w:val="26"/>
          <w:szCs w:val="26"/>
        </w:rPr>
      </w:pPr>
      <w:r w:rsidRPr="00C20075">
        <w:rPr>
          <w:rFonts w:ascii="Arial" w:hAnsi="Arial" w:cs="Arial"/>
          <w:noProof/>
          <w:sz w:val="26"/>
          <w:szCs w:val="26"/>
        </w:rPr>
        <w:drawing>
          <wp:inline distT="0" distB="0" distL="0" distR="0">
            <wp:extent cx="2730164" cy="2050601"/>
            <wp:effectExtent l="0" t="0" r="0" b="6985"/>
            <wp:docPr id="42" name="Рисунок 42" descr="D:\Институт транспорта\Махачкала\HSE\Разное\Картинки\Market_St_green_1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Институт транспорта\Махачкала\HSE\Разное\Картинки\Market_St_green_1_small.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5250" cy="2054421"/>
                    </a:xfrm>
                    <a:prstGeom prst="rect">
                      <a:avLst/>
                    </a:prstGeom>
                    <a:noFill/>
                    <a:ln>
                      <a:noFill/>
                    </a:ln>
                  </pic:spPr>
                </pic:pic>
              </a:graphicData>
            </a:graphic>
          </wp:inline>
        </w:drawing>
      </w:r>
      <w:r w:rsidRPr="00C20075">
        <w:rPr>
          <w:rFonts w:ascii="Arial" w:hAnsi="Arial" w:cs="Arial"/>
          <w:noProof/>
          <w:sz w:val="26"/>
          <w:szCs w:val="26"/>
        </w:rPr>
        <w:drawing>
          <wp:inline distT="0" distB="0" distL="0" distR="0">
            <wp:extent cx="2719346" cy="2048954"/>
            <wp:effectExtent l="0" t="0" r="5080" b="8890"/>
            <wp:docPr id="41" name="Рисунок 41" descr="D:\Институт транспорта\Махачкала\HSE\Разное\Картинки\parklaan-af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Институт транспорта\Махачкала\HSE\Разное\Картинки\parklaan-after1.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19" r="19844"/>
                    <a:stretch/>
                  </pic:blipFill>
                  <pic:spPr bwMode="auto">
                    <a:xfrm>
                      <a:off x="0" y="0"/>
                      <a:ext cx="2730984" cy="205772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42ED" w:rsidRPr="0013333D" w:rsidRDefault="006042ED" w:rsidP="006042ED">
      <w:pPr>
        <w:spacing w:after="0"/>
        <w:jc w:val="center"/>
        <w:rPr>
          <w:rFonts w:ascii="Times New Roman" w:hAnsi="Times New Roman" w:cs="Times New Roman"/>
          <w:sz w:val="28"/>
          <w:szCs w:val="28"/>
        </w:rPr>
      </w:pPr>
      <w:r w:rsidRPr="0013333D">
        <w:rPr>
          <w:rFonts w:ascii="Times New Roman" w:hAnsi="Times New Roman" w:cs="Times New Roman"/>
          <w:sz w:val="28"/>
          <w:szCs w:val="28"/>
        </w:rPr>
        <w:t>Рисунок 3.2.18 – Примеры использования краски в США и цветного асфальта в Нидерландах</w:t>
      </w:r>
    </w:p>
    <w:p w:rsidR="006042ED" w:rsidRPr="00C20075" w:rsidRDefault="006042ED" w:rsidP="006042ED">
      <w:pPr>
        <w:pStyle w:val="a8"/>
        <w:ind w:left="0"/>
        <w:rPr>
          <w:rFonts w:ascii="Arial" w:hAnsi="Arial" w:cs="Arial"/>
          <w:sz w:val="26"/>
          <w:szCs w:val="26"/>
        </w:rPr>
      </w:pPr>
    </w:p>
    <w:p w:rsidR="006042ED" w:rsidRPr="0013333D" w:rsidRDefault="006042ED" w:rsidP="00F41C00">
      <w:pPr>
        <w:pStyle w:val="a8"/>
        <w:numPr>
          <w:ilvl w:val="0"/>
          <w:numId w:val="53"/>
        </w:numPr>
        <w:ind w:left="0" w:firstLine="709"/>
        <w:rPr>
          <w:rFonts w:ascii="Times New Roman" w:hAnsi="Times New Roman" w:cs="Times New Roman"/>
          <w:sz w:val="28"/>
          <w:szCs w:val="28"/>
        </w:rPr>
      </w:pPr>
      <w:r w:rsidRPr="0013333D">
        <w:rPr>
          <w:rFonts w:ascii="Times New Roman" w:hAnsi="Times New Roman" w:cs="Times New Roman"/>
          <w:sz w:val="28"/>
          <w:szCs w:val="28"/>
        </w:rPr>
        <w:lastRenderedPageBreak/>
        <w:t>Обособление велосипедных полос делианаторами, которые физически затрудняют возможность заезда автомобилей на велосипедные дорожки (рисунок 3.2.19).</w:t>
      </w:r>
    </w:p>
    <w:p w:rsidR="006042ED" w:rsidRPr="00C20075" w:rsidRDefault="006042ED" w:rsidP="006042ED">
      <w:pPr>
        <w:pStyle w:val="a8"/>
        <w:ind w:left="0"/>
        <w:rPr>
          <w:rFonts w:ascii="Arial" w:hAnsi="Arial" w:cs="Arial"/>
          <w:sz w:val="26"/>
          <w:szCs w:val="26"/>
        </w:rPr>
      </w:pPr>
    </w:p>
    <w:p w:rsidR="006042ED" w:rsidRPr="00C20075" w:rsidRDefault="006042ED" w:rsidP="006042ED">
      <w:pPr>
        <w:pStyle w:val="a8"/>
        <w:ind w:left="0"/>
        <w:jc w:val="center"/>
        <w:rPr>
          <w:rFonts w:ascii="Arial" w:hAnsi="Arial" w:cs="Arial"/>
          <w:sz w:val="26"/>
          <w:szCs w:val="26"/>
        </w:rPr>
      </w:pPr>
      <w:r w:rsidRPr="00C20075">
        <w:rPr>
          <w:rFonts w:ascii="Arial" w:hAnsi="Arial" w:cs="Arial"/>
          <w:noProof/>
          <w:sz w:val="26"/>
          <w:szCs w:val="26"/>
        </w:rPr>
        <w:drawing>
          <wp:inline distT="0" distB="0" distL="0" distR="0">
            <wp:extent cx="2767054" cy="2077141"/>
            <wp:effectExtent l="0" t="0" r="0" b="0"/>
            <wp:docPr id="44" name="Рисунок 44" descr="D:\Институт транспорта\Махачкала\HSE\Разное\Картинки\3025799-inline-gijon-s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Институт транспорта\Махачкала\HSE\Разное\Картинки\3025799-inline-gijon-spain.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7993" cy="2077846"/>
                    </a:xfrm>
                    <a:prstGeom prst="rect">
                      <a:avLst/>
                    </a:prstGeom>
                    <a:noFill/>
                    <a:ln>
                      <a:noFill/>
                    </a:ln>
                  </pic:spPr>
                </pic:pic>
              </a:graphicData>
            </a:graphic>
          </wp:inline>
        </w:drawing>
      </w:r>
      <w:r w:rsidRPr="00C20075">
        <w:rPr>
          <w:rFonts w:ascii="Arial" w:hAnsi="Arial" w:cs="Arial"/>
          <w:noProof/>
          <w:sz w:val="26"/>
          <w:szCs w:val="26"/>
        </w:rPr>
        <w:drawing>
          <wp:inline distT="0" distB="0" distL="0" distR="0">
            <wp:extent cx="2619450" cy="2072933"/>
            <wp:effectExtent l="0" t="0" r="0" b="3810"/>
            <wp:docPr id="43" name="Рисунок 43" descr="D:\Институт транспорта\Махачкала\HSE\Разное\Картинки\image18155380_742723290c4928ababeea14f393d7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Институт транспорта\Махачкала\HSE\Разное\Картинки\image18155380_742723290c4928ababeea14f393d7828.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3895" cy="2076450"/>
                    </a:xfrm>
                    <a:prstGeom prst="rect">
                      <a:avLst/>
                    </a:prstGeom>
                    <a:noFill/>
                    <a:ln>
                      <a:noFill/>
                    </a:ln>
                  </pic:spPr>
                </pic:pic>
              </a:graphicData>
            </a:graphic>
          </wp:inline>
        </w:drawing>
      </w:r>
    </w:p>
    <w:p w:rsidR="006042ED" w:rsidRPr="0013333D" w:rsidRDefault="006042ED" w:rsidP="006042ED">
      <w:pPr>
        <w:spacing w:after="0"/>
        <w:jc w:val="center"/>
        <w:rPr>
          <w:rFonts w:ascii="Times New Roman" w:hAnsi="Times New Roman" w:cs="Times New Roman"/>
          <w:sz w:val="28"/>
          <w:szCs w:val="28"/>
        </w:rPr>
      </w:pPr>
      <w:r w:rsidRPr="0013333D">
        <w:rPr>
          <w:rFonts w:ascii="Times New Roman" w:hAnsi="Times New Roman" w:cs="Times New Roman"/>
          <w:sz w:val="28"/>
          <w:szCs w:val="28"/>
        </w:rPr>
        <w:t>Рисунок 3.2.19 – Примеры обособления велосипедных полос делианаторами в Барселоне и Перми</w:t>
      </w:r>
    </w:p>
    <w:p w:rsidR="006042ED" w:rsidRPr="0013333D" w:rsidRDefault="006042ED" w:rsidP="0013333D">
      <w:pPr>
        <w:pStyle w:val="a8"/>
        <w:ind w:left="0"/>
        <w:rPr>
          <w:rFonts w:ascii="Times New Roman" w:hAnsi="Times New Roman" w:cs="Times New Roman"/>
          <w:sz w:val="28"/>
          <w:szCs w:val="28"/>
        </w:rPr>
      </w:pPr>
    </w:p>
    <w:p w:rsidR="006042ED" w:rsidRPr="0013333D" w:rsidRDefault="006042ED" w:rsidP="00F41C00">
      <w:pPr>
        <w:pStyle w:val="a8"/>
        <w:numPr>
          <w:ilvl w:val="0"/>
          <w:numId w:val="53"/>
        </w:numPr>
        <w:ind w:left="0" w:firstLine="709"/>
        <w:rPr>
          <w:rFonts w:ascii="Times New Roman" w:hAnsi="Times New Roman" w:cs="Times New Roman"/>
          <w:sz w:val="28"/>
          <w:szCs w:val="28"/>
        </w:rPr>
      </w:pPr>
      <w:r w:rsidRPr="0013333D">
        <w:rPr>
          <w:rFonts w:ascii="Times New Roman" w:hAnsi="Times New Roman" w:cs="Times New Roman"/>
          <w:sz w:val="28"/>
          <w:szCs w:val="28"/>
        </w:rPr>
        <w:t>Обеспечение приоритета велосипедистов при проезде перекрестков путем устройства приоритетных светофорных циклов для велосипедистов, обеспечения безопасной взаимной видимости велосипедистов и водителей (рисунок 3.2.20 слева), устройства накопительных велосипедных площадок перед стоп линиями (рисунок 3.2.20 справа) и других мер.</w:t>
      </w:r>
    </w:p>
    <w:p w:rsidR="006042ED" w:rsidRPr="0013333D" w:rsidRDefault="006042ED" w:rsidP="0013333D">
      <w:pPr>
        <w:pStyle w:val="a8"/>
        <w:ind w:left="0"/>
        <w:rPr>
          <w:rFonts w:ascii="Times New Roman" w:hAnsi="Times New Roman" w:cs="Times New Roman"/>
          <w:sz w:val="28"/>
          <w:szCs w:val="28"/>
        </w:rPr>
      </w:pPr>
    </w:p>
    <w:p w:rsidR="006042ED" w:rsidRPr="00C20075" w:rsidRDefault="006042ED" w:rsidP="006042ED">
      <w:pPr>
        <w:spacing w:after="0"/>
        <w:jc w:val="center"/>
        <w:rPr>
          <w:rFonts w:ascii="Arial" w:hAnsi="Arial" w:cs="Arial"/>
          <w:sz w:val="26"/>
          <w:szCs w:val="26"/>
        </w:rPr>
      </w:pPr>
      <w:r w:rsidRPr="00C20075">
        <w:rPr>
          <w:rFonts w:ascii="Arial" w:hAnsi="Arial" w:cs="Arial"/>
          <w:noProof/>
          <w:sz w:val="26"/>
          <w:szCs w:val="26"/>
        </w:rPr>
        <w:drawing>
          <wp:inline distT="0" distB="0" distL="0" distR="0">
            <wp:extent cx="2781472" cy="1979875"/>
            <wp:effectExtent l="0" t="0" r="0" b="1905"/>
            <wp:docPr id="45" name="Рисунок 45" descr="D:\Институт транспорта\Махачкала\HSE\Разное\Картинки\036e6111defc5ace0c0b95a2de150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Институт транспорта\Махачкала\HSE\Разное\Картинки\036e6111defc5ace0c0b95a2de15002c.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999" cy="1988792"/>
                    </a:xfrm>
                    <a:prstGeom prst="rect">
                      <a:avLst/>
                    </a:prstGeom>
                    <a:noFill/>
                    <a:ln>
                      <a:noFill/>
                    </a:ln>
                  </pic:spPr>
                </pic:pic>
              </a:graphicData>
            </a:graphic>
          </wp:inline>
        </w:drawing>
      </w:r>
      <w:r w:rsidRPr="00C20075">
        <w:rPr>
          <w:rFonts w:ascii="Arial" w:hAnsi="Arial" w:cs="Arial"/>
          <w:noProof/>
          <w:sz w:val="26"/>
          <w:szCs w:val="26"/>
        </w:rPr>
        <w:drawing>
          <wp:inline distT="0" distB="0" distL="0" distR="0">
            <wp:extent cx="2488758" cy="1982494"/>
            <wp:effectExtent l="0" t="0" r="6985" b="0"/>
            <wp:docPr id="46" name="Рисунок 46" descr="D:\Институт транспорта\Махачкала\HSE\Разное\Картинки\6517959003_6e39a90db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Институт транспорта\Махачкала\HSE\Разное\Картинки\6517959003_6e39a90dba_b.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03" r="5264"/>
                    <a:stretch/>
                  </pic:blipFill>
                  <pic:spPr bwMode="auto">
                    <a:xfrm>
                      <a:off x="0" y="0"/>
                      <a:ext cx="2497381" cy="19893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42ED" w:rsidRPr="0013333D" w:rsidRDefault="006042ED" w:rsidP="006042ED">
      <w:pPr>
        <w:spacing w:after="0"/>
        <w:jc w:val="center"/>
        <w:rPr>
          <w:rFonts w:ascii="Times New Roman" w:hAnsi="Times New Roman" w:cs="Times New Roman"/>
          <w:sz w:val="28"/>
          <w:szCs w:val="28"/>
        </w:rPr>
      </w:pPr>
      <w:r w:rsidRPr="0013333D">
        <w:rPr>
          <w:rFonts w:ascii="Times New Roman" w:hAnsi="Times New Roman" w:cs="Times New Roman"/>
          <w:sz w:val="28"/>
          <w:szCs w:val="28"/>
        </w:rPr>
        <w:t>Рисунок 3.2.20 – Примеры организации движения на перекрестках</w:t>
      </w:r>
    </w:p>
    <w:p w:rsidR="006042ED" w:rsidRPr="0013333D" w:rsidRDefault="006042ED" w:rsidP="0013333D">
      <w:pPr>
        <w:rPr>
          <w:rFonts w:ascii="Times New Roman" w:hAnsi="Times New Roman" w:cs="Times New Roman"/>
          <w:sz w:val="28"/>
          <w:szCs w:val="28"/>
        </w:rPr>
      </w:pPr>
    </w:p>
    <w:p w:rsidR="006042ED" w:rsidRPr="0013333D" w:rsidRDefault="006042ED" w:rsidP="0013333D">
      <w:pPr>
        <w:rPr>
          <w:rFonts w:ascii="Times New Roman" w:hAnsi="Times New Roman" w:cs="Times New Roman"/>
          <w:sz w:val="28"/>
          <w:szCs w:val="28"/>
        </w:rPr>
      </w:pPr>
      <w:r w:rsidRPr="0013333D">
        <w:rPr>
          <w:rFonts w:ascii="Times New Roman" w:hAnsi="Times New Roman" w:cs="Times New Roman"/>
          <w:sz w:val="28"/>
          <w:szCs w:val="28"/>
        </w:rPr>
        <w:t>Помимо инфраструктуры для движения важно предусмотреть и инфраструктуру для парковки велосипедов. Для дальнейшего градостроительного и архитектурно-строительного проектирования в Махачкале предложены приведенные ниже нормы обеспеченности приобъектными велосипедными парковками.</w:t>
      </w:r>
    </w:p>
    <w:p w:rsidR="0013333D" w:rsidRPr="0013333D" w:rsidRDefault="006042ED" w:rsidP="0013333D">
      <w:pPr>
        <w:spacing w:after="0"/>
        <w:jc w:val="right"/>
        <w:rPr>
          <w:rFonts w:ascii="Times New Roman" w:hAnsi="Times New Roman" w:cs="Times New Roman"/>
          <w:sz w:val="28"/>
          <w:szCs w:val="28"/>
        </w:rPr>
      </w:pPr>
      <w:r w:rsidRPr="0013333D">
        <w:rPr>
          <w:rFonts w:ascii="Times New Roman" w:hAnsi="Times New Roman" w:cs="Times New Roman"/>
          <w:sz w:val="28"/>
          <w:szCs w:val="28"/>
        </w:rPr>
        <w:t>Таблица 3.2.</w:t>
      </w:r>
      <w:r w:rsidR="00BF52F3">
        <w:rPr>
          <w:rFonts w:ascii="Times New Roman" w:hAnsi="Times New Roman" w:cs="Times New Roman"/>
          <w:sz w:val="28"/>
          <w:szCs w:val="28"/>
        </w:rPr>
        <w:t>11</w:t>
      </w:r>
      <w:r w:rsidRPr="0013333D">
        <w:rPr>
          <w:rFonts w:ascii="Times New Roman" w:hAnsi="Times New Roman" w:cs="Times New Roman"/>
          <w:sz w:val="28"/>
          <w:szCs w:val="28"/>
        </w:rPr>
        <w:t xml:space="preserve"> </w:t>
      </w:r>
    </w:p>
    <w:p w:rsidR="006042ED" w:rsidRPr="0013333D" w:rsidRDefault="006042ED" w:rsidP="0013333D">
      <w:pPr>
        <w:spacing w:before="120"/>
        <w:ind w:firstLine="0"/>
        <w:jc w:val="center"/>
        <w:rPr>
          <w:rFonts w:ascii="Times New Roman" w:hAnsi="Times New Roman" w:cs="Times New Roman"/>
          <w:sz w:val="28"/>
          <w:szCs w:val="28"/>
        </w:rPr>
      </w:pPr>
      <w:r w:rsidRPr="0013333D">
        <w:rPr>
          <w:rFonts w:ascii="Times New Roman" w:hAnsi="Times New Roman" w:cs="Times New Roman"/>
          <w:sz w:val="28"/>
          <w:szCs w:val="28"/>
        </w:rPr>
        <w:lastRenderedPageBreak/>
        <w:t>Нормы расчета приобъектных</w:t>
      </w:r>
      <w:r w:rsidR="0013333D">
        <w:rPr>
          <w:rFonts w:ascii="Times New Roman" w:hAnsi="Times New Roman" w:cs="Times New Roman"/>
          <w:sz w:val="28"/>
          <w:szCs w:val="28"/>
        </w:rPr>
        <w:t xml:space="preserve"> </w:t>
      </w:r>
      <w:r w:rsidRPr="0013333D">
        <w:rPr>
          <w:rFonts w:ascii="Times New Roman" w:hAnsi="Times New Roman" w:cs="Times New Roman"/>
          <w:sz w:val="28"/>
          <w:szCs w:val="28"/>
        </w:rPr>
        <w:t>велопарковок</w:t>
      </w:r>
    </w:p>
    <w:tbl>
      <w:tblPr>
        <w:tblW w:w="0" w:type="auto"/>
        <w:jc w:val="center"/>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7"/>
        <w:gridCol w:w="3260"/>
        <w:gridCol w:w="1985"/>
      </w:tblGrid>
      <w:tr w:rsidR="006042ED" w:rsidRPr="00F27687" w:rsidTr="0013333D">
        <w:trPr>
          <w:jc w:val="center"/>
        </w:trPr>
        <w:tc>
          <w:tcPr>
            <w:tcW w:w="3547" w:type="dxa"/>
            <w:shd w:val="clear" w:color="auto" w:fill="D9D9D9" w:themeFill="background1" w:themeFillShade="D9"/>
          </w:tcPr>
          <w:p w:rsidR="006042ED" w:rsidRPr="0013333D" w:rsidRDefault="006042ED" w:rsidP="0013333D">
            <w:pPr>
              <w:spacing w:after="0"/>
              <w:ind w:firstLine="0"/>
              <w:rPr>
                <w:rFonts w:ascii="Times New Roman" w:hAnsi="Times New Roman" w:cs="Times New Roman"/>
              </w:rPr>
            </w:pPr>
          </w:p>
        </w:tc>
        <w:tc>
          <w:tcPr>
            <w:tcW w:w="3260" w:type="dxa"/>
            <w:shd w:val="clear" w:color="auto" w:fill="D9D9D9" w:themeFill="background1" w:themeFillShade="D9"/>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Велопарковки для длительного хранения</w:t>
            </w:r>
          </w:p>
        </w:tc>
        <w:tc>
          <w:tcPr>
            <w:tcW w:w="1985" w:type="dxa"/>
            <w:shd w:val="clear" w:color="auto" w:fill="D9D9D9" w:themeFill="background1" w:themeFillShade="D9"/>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Кратковременные велопарковки</w:t>
            </w:r>
          </w:p>
        </w:tc>
      </w:tr>
      <w:tr w:rsidR="006042ED" w:rsidRPr="00F27687" w:rsidTr="0013333D">
        <w:trPr>
          <w:jc w:val="center"/>
        </w:trPr>
        <w:tc>
          <w:tcPr>
            <w:tcW w:w="3547" w:type="dxa"/>
            <w:vAlign w:val="center"/>
          </w:tcPr>
          <w:p w:rsidR="006042ED" w:rsidRPr="0013333D" w:rsidRDefault="006042ED" w:rsidP="0013333D">
            <w:pPr>
              <w:spacing w:after="0"/>
              <w:ind w:firstLine="0"/>
              <w:rPr>
                <w:rFonts w:ascii="Times New Roman" w:hAnsi="Times New Roman" w:cs="Times New Roman"/>
              </w:rPr>
            </w:pPr>
            <w:r w:rsidRPr="0013333D">
              <w:rPr>
                <w:rFonts w:ascii="Times New Roman" w:hAnsi="Times New Roman" w:cs="Times New Roman"/>
              </w:rPr>
              <w:t>Жилые здания</w:t>
            </w:r>
          </w:p>
        </w:tc>
        <w:tc>
          <w:tcPr>
            <w:tcW w:w="3260"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1 место на 1 квартиру</w:t>
            </w:r>
          </w:p>
        </w:tc>
        <w:tc>
          <w:tcPr>
            <w:tcW w:w="1985"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w:t>
            </w:r>
          </w:p>
        </w:tc>
      </w:tr>
      <w:tr w:rsidR="006042ED" w:rsidRPr="00F27687" w:rsidTr="0013333D">
        <w:trPr>
          <w:jc w:val="center"/>
        </w:trPr>
        <w:tc>
          <w:tcPr>
            <w:tcW w:w="3547" w:type="dxa"/>
            <w:vAlign w:val="center"/>
          </w:tcPr>
          <w:p w:rsidR="006042ED" w:rsidRPr="0013333D" w:rsidRDefault="006042ED" w:rsidP="0013333D">
            <w:pPr>
              <w:spacing w:after="0"/>
              <w:ind w:firstLine="0"/>
              <w:rPr>
                <w:rFonts w:ascii="Times New Roman" w:hAnsi="Times New Roman" w:cs="Times New Roman"/>
              </w:rPr>
            </w:pPr>
            <w:r w:rsidRPr="0013333D">
              <w:rPr>
                <w:rFonts w:ascii="Times New Roman" w:hAnsi="Times New Roman" w:cs="Times New Roman"/>
              </w:rPr>
              <w:t>Административные, общественно-деловые и производственные здания, гостиницы</w:t>
            </w:r>
          </w:p>
        </w:tc>
        <w:tc>
          <w:tcPr>
            <w:tcW w:w="3260"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1 место на каждые 75 кв. м общей площади или 1 место на 3 сотрудников</w:t>
            </w:r>
          </w:p>
        </w:tc>
        <w:tc>
          <w:tcPr>
            <w:tcW w:w="1985"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w:t>
            </w:r>
          </w:p>
        </w:tc>
      </w:tr>
      <w:tr w:rsidR="006042ED" w:rsidRPr="00F27687" w:rsidTr="0013333D">
        <w:trPr>
          <w:jc w:val="center"/>
        </w:trPr>
        <w:tc>
          <w:tcPr>
            <w:tcW w:w="3547" w:type="dxa"/>
            <w:vAlign w:val="center"/>
          </w:tcPr>
          <w:p w:rsidR="006042ED" w:rsidRPr="0013333D" w:rsidRDefault="006042ED" w:rsidP="0013333D">
            <w:pPr>
              <w:spacing w:after="0"/>
              <w:ind w:firstLine="0"/>
              <w:rPr>
                <w:rFonts w:ascii="Times New Roman" w:hAnsi="Times New Roman" w:cs="Times New Roman"/>
              </w:rPr>
            </w:pPr>
            <w:r w:rsidRPr="0013333D">
              <w:rPr>
                <w:rFonts w:ascii="Times New Roman" w:hAnsi="Times New Roman" w:cs="Times New Roman"/>
              </w:rPr>
              <w:t>Объекты торговли и общественного питания</w:t>
            </w:r>
          </w:p>
        </w:tc>
        <w:tc>
          <w:tcPr>
            <w:tcW w:w="3260"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1 место на каждые 75 кв. м общей площади или 1 место на 3 сотрудников</w:t>
            </w:r>
          </w:p>
        </w:tc>
        <w:tc>
          <w:tcPr>
            <w:tcW w:w="1985"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30 на 100 посетителей</w:t>
            </w:r>
          </w:p>
        </w:tc>
      </w:tr>
      <w:tr w:rsidR="006042ED" w:rsidRPr="00F27687" w:rsidTr="0013333D">
        <w:trPr>
          <w:jc w:val="center"/>
        </w:trPr>
        <w:tc>
          <w:tcPr>
            <w:tcW w:w="3547" w:type="dxa"/>
            <w:vAlign w:val="center"/>
          </w:tcPr>
          <w:p w:rsidR="006042ED" w:rsidRPr="0013333D" w:rsidRDefault="006042ED" w:rsidP="0013333D">
            <w:pPr>
              <w:spacing w:after="0"/>
              <w:ind w:firstLine="0"/>
              <w:rPr>
                <w:rFonts w:ascii="Times New Roman" w:hAnsi="Times New Roman" w:cs="Times New Roman"/>
              </w:rPr>
            </w:pPr>
            <w:r w:rsidRPr="0013333D">
              <w:rPr>
                <w:rFonts w:ascii="Times New Roman" w:hAnsi="Times New Roman" w:cs="Times New Roman"/>
              </w:rPr>
              <w:t>Спортивные, культурные и досуговые объекты</w:t>
            </w:r>
          </w:p>
        </w:tc>
        <w:tc>
          <w:tcPr>
            <w:tcW w:w="3260"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1 место на каждые 75 кв. м общей площади или 1 место на 3 сотрудников</w:t>
            </w:r>
          </w:p>
        </w:tc>
        <w:tc>
          <w:tcPr>
            <w:tcW w:w="1985"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30 на 100 посетителей</w:t>
            </w:r>
          </w:p>
        </w:tc>
      </w:tr>
      <w:tr w:rsidR="006042ED" w:rsidRPr="00F27687" w:rsidTr="0013333D">
        <w:trPr>
          <w:jc w:val="center"/>
        </w:trPr>
        <w:tc>
          <w:tcPr>
            <w:tcW w:w="3547" w:type="dxa"/>
            <w:vAlign w:val="center"/>
          </w:tcPr>
          <w:p w:rsidR="006042ED" w:rsidRPr="0013333D" w:rsidRDefault="006042ED" w:rsidP="0013333D">
            <w:pPr>
              <w:spacing w:after="0"/>
              <w:ind w:firstLine="0"/>
              <w:rPr>
                <w:rFonts w:ascii="Times New Roman" w:hAnsi="Times New Roman" w:cs="Times New Roman"/>
              </w:rPr>
            </w:pPr>
            <w:r w:rsidRPr="0013333D">
              <w:rPr>
                <w:rFonts w:ascii="Times New Roman" w:hAnsi="Times New Roman" w:cs="Times New Roman"/>
              </w:rPr>
              <w:t>Медицинские учреждения</w:t>
            </w:r>
          </w:p>
        </w:tc>
        <w:tc>
          <w:tcPr>
            <w:tcW w:w="3260"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1 место на каждые 75 кв. м общей площади или 1 место на 3 сотрудников</w:t>
            </w:r>
          </w:p>
        </w:tc>
        <w:tc>
          <w:tcPr>
            <w:tcW w:w="1985"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w:t>
            </w:r>
          </w:p>
        </w:tc>
      </w:tr>
      <w:tr w:rsidR="006042ED" w:rsidRPr="00F27687" w:rsidTr="0013333D">
        <w:trPr>
          <w:jc w:val="center"/>
        </w:trPr>
        <w:tc>
          <w:tcPr>
            <w:tcW w:w="3547" w:type="dxa"/>
            <w:vAlign w:val="center"/>
          </w:tcPr>
          <w:p w:rsidR="006042ED" w:rsidRPr="0013333D" w:rsidRDefault="006042ED" w:rsidP="0013333D">
            <w:pPr>
              <w:spacing w:after="0"/>
              <w:ind w:firstLine="0"/>
              <w:rPr>
                <w:rFonts w:ascii="Times New Roman" w:hAnsi="Times New Roman" w:cs="Times New Roman"/>
              </w:rPr>
            </w:pPr>
            <w:r w:rsidRPr="0013333D">
              <w:rPr>
                <w:rFonts w:ascii="Times New Roman" w:hAnsi="Times New Roman" w:cs="Times New Roman"/>
              </w:rPr>
              <w:t>Образовательные учреждения:</w:t>
            </w:r>
          </w:p>
        </w:tc>
        <w:tc>
          <w:tcPr>
            <w:tcW w:w="3260" w:type="dxa"/>
            <w:vAlign w:val="center"/>
          </w:tcPr>
          <w:p w:rsidR="006042ED" w:rsidRPr="0013333D" w:rsidRDefault="006042ED" w:rsidP="0013333D">
            <w:pPr>
              <w:spacing w:after="0"/>
              <w:ind w:firstLine="0"/>
              <w:jc w:val="center"/>
              <w:rPr>
                <w:rFonts w:ascii="Times New Roman" w:hAnsi="Times New Roman" w:cs="Times New Roman"/>
              </w:rPr>
            </w:pPr>
          </w:p>
        </w:tc>
        <w:tc>
          <w:tcPr>
            <w:tcW w:w="1985"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w:t>
            </w:r>
          </w:p>
        </w:tc>
      </w:tr>
      <w:tr w:rsidR="006042ED" w:rsidRPr="00F27687" w:rsidTr="0013333D">
        <w:trPr>
          <w:jc w:val="center"/>
        </w:trPr>
        <w:tc>
          <w:tcPr>
            <w:tcW w:w="3547" w:type="dxa"/>
            <w:vAlign w:val="center"/>
          </w:tcPr>
          <w:p w:rsidR="006042ED" w:rsidRPr="0013333D" w:rsidRDefault="006042ED" w:rsidP="0013333D">
            <w:pPr>
              <w:spacing w:after="0"/>
              <w:ind w:firstLine="0"/>
              <w:rPr>
                <w:rFonts w:ascii="Times New Roman" w:hAnsi="Times New Roman" w:cs="Times New Roman"/>
              </w:rPr>
            </w:pPr>
            <w:r w:rsidRPr="0013333D">
              <w:rPr>
                <w:rFonts w:ascii="Times New Roman" w:hAnsi="Times New Roman" w:cs="Times New Roman"/>
              </w:rPr>
              <w:t>Детские сады</w:t>
            </w:r>
          </w:p>
        </w:tc>
        <w:tc>
          <w:tcPr>
            <w:tcW w:w="3260"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1 место на 3 сотрудников</w:t>
            </w:r>
          </w:p>
        </w:tc>
        <w:tc>
          <w:tcPr>
            <w:tcW w:w="1985"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w:t>
            </w:r>
          </w:p>
        </w:tc>
      </w:tr>
      <w:tr w:rsidR="006042ED" w:rsidRPr="00F27687" w:rsidTr="0013333D">
        <w:trPr>
          <w:jc w:val="center"/>
        </w:trPr>
        <w:tc>
          <w:tcPr>
            <w:tcW w:w="3547" w:type="dxa"/>
            <w:vAlign w:val="center"/>
          </w:tcPr>
          <w:p w:rsidR="006042ED" w:rsidRPr="0013333D" w:rsidRDefault="006042ED" w:rsidP="0013333D">
            <w:pPr>
              <w:spacing w:after="0"/>
              <w:ind w:firstLine="0"/>
              <w:rPr>
                <w:rFonts w:ascii="Times New Roman" w:hAnsi="Times New Roman" w:cs="Times New Roman"/>
              </w:rPr>
            </w:pPr>
            <w:r w:rsidRPr="0013333D">
              <w:rPr>
                <w:rFonts w:ascii="Times New Roman" w:hAnsi="Times New Roman" w:cs="Times New Roman"/>
              </w:rPr>
              <w:t>Школы</w:t>
            </w:r>
          </w:p>
        </w:tc>
        <w:tc>
          <w:tcPr>
            <w:tcW w:w="3260"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1 место на 3 сотрудников и 30 мест на 100 учащихся</w:t>
            </w:r>
          </w:p>
        </w:tc>
        <w:tc>
          <w:tcPr>
            <w:tcW w:w="1985"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w:t>
            </w:r>
          </w:p>
        </w:tc>
      </w:tr>
      <w:tr w:rsidR="006042ED" w:rsidRPr="00F27687" w:rsidTr="0013333D">
        <w:trPr>
          <w:jc w:val="center"/>
        </w:trPr>
        <w:tc>
          <w:tcPr>
            <w:tcW w:w="3547" w:type="dxa"/>
            <w:vAlign w:val="center"/>
          </w:tcPr>
          <w:p w:rsidR="006042ED" w:rsidRPr="0013333D" w:rsidRDefault="006042ED" w:rsidP="0013333D">
            <w:pPr>
              <w:spacing w:after="0"/>
              <w:ind w:firstLine="0"/>
              <w:rPr>
                <w:rFonts w:ascii="Times New Roman" w:hAnsi="Times New Roman" w:cs="Times New Roman"/>
              </w:rPr>
            </w:pPr>
            <w:r w:rsidRPr="0013333D">
              <w:rPr>
                <w:rFonts w:ascii="Times New Roman" w:hAnsi="Times New Roman" w:cs="Times New Roman"/>
              </w:rPr>
              <w:t>Высшие учебные заведения</w:t>
            </w:r>
          </w:p>
        </w:tc>
        <w:tc>
          <w:tcPr>
            <w:tcW w:w="3260"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1 место на 3 сотрудников и 30 мест на 100 студентов</w:t>
            </w:r>
          </w:p>
        </w:tc>
        <w:tc>
          <w:tcPr>
            <w:tcW w:w="1985" w:type="dxa"/>
            <w:vAlign w:val="center"/>
          </w:tcPr>
          <w:p w:rsidR="006042ED" w:rsidRPr="0013333D" w:rsidRDefault="006042ED" w:rsidP="0013333D">
            <w:pPr>
              <w:spacing w:after="0"/>
              <w:ind w:firstLine="0"/>
              <w:jc w:val="center"/>
              <w:rPr>
                <w:rFonts w:ascii="Times New Roman" w:hAnsi="Times New Roman" w:cs="Times New Roman"/>
              </w:rPr>
            </w:pPr>
            <w:r w:rsidRPr="0013333D">
              <w:rPr>
                <w:rFonts w:ascii="Times New Roman" w:hAnsi="Times New Roman" w:cs="Times New Roman"/>
              </w:rPr>
              <w:t>-</w:t>
            </w:r>
          </w:p>
        </w:tc>
      </w:tr>
    </w:tbl>
    <w:p w:rsidR="006042ED" w:rsidRPr="0013333D" w:rsidRDefault="006042ED" w:rsidP="0013333D">
      <w:pPr>
        <w:rPr>
          <w:rFonts w:ascii="Times New Roman" w:hAnsi="Times New Roman" w:cs="Times New Roman"/>
          <w:sz w:val="28"/>
          <w:szCs w:val="28"/>
        </w:rPr>
      </w:pPr>
    </w:p>
    <w:p w:rsidR="006042ED" w:rsidRPr="0013333D" w:rsidRDefault="006042ED" w:rsidP="0013333D">
      <w:pPr>
        <w:rPr>
          <w:rFonts w:ascii="Times New Roman" w:hAnsi="Times New Roman" w:cs="Times New Roman"/>
          <w:sz w:val="28"/>
          <w:szCs w:val="28"/>
        </w:rPr>
      </w:pPr>
      <w:r w:rsidRPr="0013333D">
        <w:rPr>
          <w:rFonts w:ascii="Times New Roman" w:hAnsi="Times New Roman" w:cs="Times New Roman"/>
          <w:sz w:val="28"/>
          <w:szCs w:val="28"/>
        </w:rPr>
        <w:t>Следует учитывать, что к велопарковкам для длительного и кратковременного хранения должны предъявляться различные функциональные требования. Места для длительного (в т. ч. постоянного) хранения следует проектировать в защищенных от погодных условий помещениях или сооружениях (пример приведен на рисунке 3.2.21). Места же для кратковременной парковки следует проектировать вблизи входов в здания на территориях общего пользования (пример приведен на рисунке 3.2.22).</w:t>
      </w:r>
    </w:p>
    <w:p w:rsidR="006042ED" w:rsidRPr="0013333D" w:rsidRDefault="006042ED" w:rsidP="0013333D">
      <w:pPr>
        <w:rPr>
          <w:rFonts w:ascii="Times New Roman" w:hAnsi="Times New Roman" w:cs="Times New Roman"/>
          <w:sz w:val="28"/>
          <w:szCs w:val="28"/>
        </w:rPr>
      </w:pPr>
    </w:p>
    <w:p w:rsidR="006042ED" w:rsidRPr="00C20075" w:rsidRDefault="006042ED" w:rsidP="006042ED">
      <w:pPr>
        <w:spacing w:after="0"/>
        <w:rPr>
          <w:rFonts w:ascii="Arial" w:hAnsi="Arial" w:cs="Arial"/>
          <w:sz w:val="26"/>
          <w:szCs w:val="26"/>
        </w:rPr>
      </w:pPr>
      <w:r w:rsidRPr="00C20075">
        <w:rPr>
          <w:rFonts w:ascii="Arial" w:hAnsi="Arial" w:cs="Arial"/>
          <w:noProof/>
          <w:sz w:val="26"/>
          <w:szCs w:val="26"/>
        </w:rPr>
        <w:lastRenderedPageBreak/>
        <w:drawing>
          <wp:inline distT="0" distB="0" distL="0" distR="0">
            <wp:extent cx="3013545" cy="1928166"/>
            <wp:effectExtent l="0" t="0" r="0" b="0"/>
            <wp:docPr id="25" name="Рисунок 25" descr="D:\Институт транспорта\Махачкала\HSE\Разное\Картинки\houten-transfer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Институт транспорта\Махачкала\HSE\Разное\Картинки\houten-transferium.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6519" cy="1936467"/>
                    </a:xfrm>
                    <a:prstGeom prst="rect">
                      <a:avLst/>
                    </a:prstGeom>
                    <a:noFill/>
                    <a:ln>
                      <a:noFill/>
                    </a:ln>
                  </pic:spPr>
                </pic:pic>
              </a:graphicData>
            </a:graphic>
          </wp:inline>
        </w:drawing>
      </w:r>
      <w:r w:rsidRPr="00C20075">
        <w:rPr>
          <w:rFonts w:ascii="Arial" w:hAnsi="Arial" w:cs="Arial"/>
          <w:noProof/>
          <w:sz w:val="26"/>
          <w:szCs w:val="26"/>
        </w:rPr>
        <w:drawing>
          <wp:inline distT="0" distB="0" distL="0" distR="0">
            <wp:extent cx="2769662" cy="1916264"/>
            <wp:effectExtent l="0" t="0" r="0" b="8255"/>
            <wp:docPr id="24" name="Рисунок 24" descr="D:\Институт транспорта\Махачкала\HSE\Разное\Картинки\9-04-san-fran-bi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Институт транспорта\Махачкала\HSE\Разное\Картинки\9-04-san-fran-bicycle.jpg"/>
                    <pic:cNvPicPr>
                      <a:picLocks noChangeAspect="1" noChangeArrowheads="1"/>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511" r="2261"/>
                    <a:stretch/>
                  </pic:blipFill>
                  <pic:spPr bwMode="auto">
                    <a:xfrm>
                      <a:off x="0" y="0"/>
                      <a:ext cx="2778588" cy="19224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42ED" w:rsidRPr="0013333D" w:rsidRDefault="006042ED" w:rsidP="006042ED">
      <w:pPr>
        <w:spacing w:after="0"/>
        <w:jc w:val="center"/>
        <w:rPr>
          <w:rFonts w:ascii="Times New Roman" w:hAnsi="Times New Roman" w:cs="Times New Roman"/>
          <w:sz w:val="28"/>
          <w:szCs w:val="28"/>
        </w:rPr>
      </w:pPr>
      <w:r w:rsidRPr="0013333D">
        <w:rPr>
          <w:rFonts w:ascii="Times New Roman" w:hAnsi="Times New Roman" w:cs="Times New Roman"/>
          <w:sz w:val="28"/>
          <w:szCs w:val="28"/>
        </w:rPr>
        <w:t xml:space="preserve">Рисунок 3.2.21 </w:t>
      </w:r>
      <w:r w:rsidR="00BF52F3" w:rsidRPr="00950A6B">
        <w:rPr>
          <w:rFonts w:ascii="Times New Roman" w:hAnsi="Times New Roman" w:cs="Times New Roman"/>
          <w:sz w:val="28"/>
          <w:szCs w:val="28"/>
        </w:rPr>
        <w:t>–</w:t>
      </w:r>
      <w:r w:rsidRPr="0013333D">
        <w:rPr>
          <w:rFonts w:ascii="Times New Roman" w:hAnsi="Times New Roman" w:cs="Times New Roman"/>
          <w:sz w:val="28"/>
          <w:szCs w:val="28"/>
        </w:rPr>
        <w:t xml:space="preserve"> Примеры велопарковок для длительного хранения</w:t>
      </w:r>
    </w:p>
    <w:p w:rsidR="006042ED" w:rsidRPr="00C20075" w:rsidRDefault="006042ED" w:rsidP="006042ED">
      <w:pPr>
        <w:spacing w:after="0"/>
        <w:jc w:val="center"/>
        <w:rPr>
          <w:rFonts w:ascii="Arial" w:hAnsi="Arial" w:cs="Arial"/>
          <w:sz w:val="26"/>
          <w:szCs w:val="26"/>
        </w:rPr>
      </w:pPr>
    </w:p>
    <w:p w:rsidR="006042ED" w:rsidRPr="00C20075" w:rsidRDefault="006042ED" w:rsidP="006042ED">
      <w:pPr>
        <w:spacing w:after="0"/>
        <w:rPr>
          <w:rFonts w:ascii="Arial" w:hAnsi="Arial" w:cs="Arial"/>
          <w:sz w:val="26"/>
          <w:szCs w:val="26"/>
        </w:rPr>
      </w:pPr>
      <w:r w:rsidRPr="00C20075">
        <w:rPr>
          <w:rFonts w:ascii="Arial" w:hAnsi="Arial" w:cs="Arial"/>
          <w:noProof/>
          <w:sz w:val="26"/>
          <w:szCs w:val="26"/>
        </w:rPr>
        <w:drawing>
          <wp:inline distT="0" distB="0" distL="0" distR="0">
            <wp:extent cx="2571337" cy="1783080"/>
            <wp:effectExtent l="19050" t="0" r="413" b="0"/>
            <wp:docPr id="23" name="Рисунок 23" descr="D:\Институт транспорта\Махачкала\HSE\Разное\Картинки\uracks1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Институт транспорта\Махачкала\HSE\Разное\Картинки\uracks1small.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8368" cy="1781021"/>
                    </a:xfrm>
                    <a:prstGeom prst="rect">
                      <a:avLst/>
                    </a:prstGeom>
                    <a:noFill/>
                    <a:ln>
                      <a:noFill/>
                    </a:ln>
                  </pic:spPr>
                </pic:pic>
              </a:graphicData>
            </a:graphic>
          </wp:inline>
        </w:drawing>
      </w:r>
      <w:r w:rsidRPr="00C20075">
        <w:rPr>
          <w:rFonts w:ascii="Arial" w:hAnsi="Arial" w:cs="Arial"/>
          <w:noProof/>
          <w:sz w:val="26"/>
          <w:szCs w:val="26"/>
        </w:rPr>
        <w:drawing>
          <wp:inline distT="0" distB="0" distL="0" distR="0">
            <wp:extent cx="3275330" cy="2019300"/>
            <wp:effectExtent l="19050" t="0" r="1270" b="0"/>
            <wp:docPr id="29" name="Рисунок 29" descr="D:\Институт транспорта\Махачкала\HSE\Разное\Картинки\cyclehoop-car-shaped-bike-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нститут транспорта\Махачкала\HSE\Разное\Картинки\cyclehoop-car-shaped-bike-rack.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9587" cy="2021925"/>
                    </a:xfrm>
                    <a:prstGeom prst="rect">
                      <a:avLst/>
                    </a:prstGeom>
                    <a:noFill/>
                    <a:ln>
                      <a:noFill/>
                    </a:ln>
                  </pic:spPr>
                </pic:pic>
              </a:graphicData>
            </a:graphic>
          </wp:inline>
        </w:drawing>
      </w:r>
    </w:p>
    <w:p w:rsidR="006042ED" w:rsidRPr="0013333D" w:rsidRDefault="006042ED" w:rsidP="006042ED">
      <w:pPr>
        <w:spacing w:after="0"/>
        <w:jc w:val="center"/>
        <w:rPr>
          <w:rFonts w:ascii="Times New Roman" w:hAnsi="Times New Roman" w:cs="Times New Roman"/>
          <w:sz w:val="28"/>
          <w:szCs w:val="28"/>
        </w:rPr>
      </w:pPr>
      <w:r w:rsidRPr="0013333D">
        <w:rPr>
          <w:rFonts w:ascii="Times New Roman" w:hAnsi="Times New Roman" w:cs="Times New Roman"/>
          <w:sz w:val="28"/>
          <w:szCs w:val="28"/>
        </w:rPr>
        <w:t xml:space="preserve">Рисунок 3.2.22 </w:t>
      </w:r>
      <w:r w:rsidR="00BF52F3" w:rsidRPr="00950A6B">
        <w:rPr>
          <w:rFonts w:ascii="Times New Roman" w:hAnsi="Times New Roman" w:cs="Times New Roman"/>
          <w:sz w:val="28"/>
          <w:szCs w:val="28"/>
        </w:rPr>
        <w:t>–</w:t>
      </w:r>
      <w:r w:rsidRPr="0013333D">
        <w:rPr>
          <w:rFonts w:ascii="Times New Roman" w:hAnsi="Times New Roman" w:cs="Times New Roman"/>
          <w:sz w:val="28"/>
          <w:szCs w:val="28"/>
        </w:rPr>
        <w:t xml:space="preserve"> Примеры </w:t>
      </w:r>
      <w:proofErr w:type="gramStart"/>
      <w:r w:rsidRPr="0013333D">
        <w:rPr>
          <w:rFonts w:ascii="Times New Roman" w:hAnsi="Times New Roman" w:cs="Times New Roman"/>
          <w:sz w:val="28"/>
          <w:szCs w:val="28"/>
        </w:rPr>
        <w:t>кратковременных</w:t>
      </w:r>
      <w:proofErr w:type="gramEnd"/>
      <w:r w:rsidR="0013333D" w:rsidRPr="0013333D">
        <w:rPr>
          <w:rFonts w:ascii="Times New Roman" w:hAnsi="Times New Roman" w:cs="Times New Roman"/>
          <w:sz w:val="28"/>
          <w:szCs w:val="28"/>
        </w:rPr>
        <w:t xml:space="preserve"> </w:t>
      </w:r>
      <w:r w:rsidRPr="0013333D">
        <w:rPr>
          <w:rFonts w:ascii="Times New Roman" w:hAnsi="Times New Roman" w:cs="Times New Roman"/>
          <w:sz w:val="28"/>
          <w:szCs w:val="28"/>
        </w:rPr>
        <w:t>велопарковок</w:t>
      </w:r>
    </w:p>
    <w:p w:rsidR="006042ED" w:rsidRPr="0013333D" w:rsidRDefault="006042ED" w:rsidP="006042ED">
      <w:pPr>
        <w:spacing w:after="0"/>
        <w:rPr>
          <w:rFonts w:ascii="Times New Roman" w:hAnsi="Times New Roman" w:cs="Times New Roman"/>
          <w:sz w:val="26"/>
          <w:szCs w:val="26"/>
        </w:rPr>
      </w:pPr>
    </w:p>
    <w:p w:rsidR="006042ED" w:rsidRPr="0013333D" w:rsidRDefault="006042ED" w:rsidP="0013333D">
      <w:pPr>
        <w:jc w:val="left"/>
        <w:rPr>
          <w:rFonts w:ascii="Times New Roman" w:hAnsi="Times New Roman" w:cs="Times New Roman"/>
          <w:b/>
          <w:sz w:val="28"/>
          <w:szCs w:val="28"/>
        </w:rPr>
      </w:pPr>
      <w:bookmarkStart w:id="40" w:name="_Toc414621510"/>
      <w:r w:rsidRPr="0013333D">
        <w:rPr>
          <w:rFonts w:ascii="Times New Roman" w:hAnsi="Times New Roman" w:cs="Times New Roman"/>
          <w:b/>
          <w:sz w:val="28"/>
          <w:szCs w:val="28"/>
        </w:rPr>
        <w:t>Безопасность дорожного движения</w:t>
      </w:r>
      <w:bookmarkEnd w:id="40"/>
    </w:p>
    <w:p w:rsidR="006042ED" w:rsidRPr="0013333D" w:rsidRDefault="006042ED" w:rsidP="0013333D">
      <w:pPr>
        <w:rPr>
          <w:rFonts w:ascii="Times New Roman" w:hAnsi="Times New Roman" w:cs="Times New Roman"/>
          <w:sz w:val="28"/>
          <w:szCs w:val="28"/>
        </w:rPr>
      </w:pPr>
      <w:r w:rsidRPr="0013333D">
        <w:rPr>
          <w:rFonts w:ascii="Times New Roman" w:hAnsi="Times New Roman" w:cs="Times New Roman"/>
          <w:sz w:val="28"/>
          <w:szCs w:val="28"/>
        </w:rPr>
        <w:lastRenderedPageBreak/>
        <w:t>В 1992 – 2012 гг., т.е. за период активной автомобилизации страны, на дорогах и улицах России погибли более 660 тыс. человек</w:t>
      </w:r>
      <w:r w:rsidRPr="0013333D">
        <w:rPr>
          <w:rStyle w:val="aff2"/>
          <w:rFonts w:ascii="Times New Roman" w:hAnsi="Times New Roman" w:cs="Times New Roman"/>
          <w:sz w:val="28"/>
          <w:szCs w:val="28"/>
        </w:rPr>
        <w:footnoteReference w:id="15"/>
      </w:r>
      <w:r w:rsidRPr="0013333D">
        <w:rPr>
          <w:rFonts w:ascii="Times New Roman" w:hAnsi="Times New Roman" w:cs="Times New Roman"/>
          <w:sz w:val="28"/>
          <w:szCs w:val="28"/>
        </w:rPr>
        <w:t>. Ежегодно в дорожно-транспортных происшествиях в Российской Федерации погибает около 28 тысяч человек, в Республике Дагестан – около 500 человек (рисунок 3.2.23).</w:t>
      </w:r>
    </w:p>
    <w:p w:rsidR="006042ED" w:rsidRPr="0013333D" w:rsidRDefault="006042ED" w:rsidP="0013333D">
      <w:pPr>
        <w:rPr>
          <w:rFonts w:ascii="Times New Roman" w:hAnsi="Times New Roman" w:cs="Times New Roman"/>
          <w:sz w:val="28"/>
          <w:szCs w:val="28"/>
        </w:rPr>
      </w:pPr>
    </w:p>
    <w:p w:rsidR="006042ED" w:rsidRPr="00C20075" w:rsidRDefault="006042ED" w:rsidP="00BF52F3">
      <w:pPr>
        <w:ind w:firstLine="0"/>
        <w:jc w:val="center"/>
        <w:rPr>
          <w:rFonts w:ascii="Arial" w:hAnsi="Arial" w:cs="Arial"/>
          <w:sz w:val="26"/>
          <w:szCs w:val="26"/>
        </w:rPr>
      </w:pPr>
      <w:r w:rsidRPr="00C20075">
        <w:rPr>
          <w:rFonts w:ascii="Arial" w:hAnsi="Arial" w:cs="Arial"/>
          <w:noProof/>
          <w:sz w:val="26"/>
          <w:szCs w:val="26"/>
        </w:rPr>
        <w:drawing>
          <wp:inline distT="0" distB="0" distL="0" distR="0">
            <wp:extent cx="4181475" cy="2095500"/>
            <wp:effectExtent l="0" t="0" r="9525" b="1905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042ED" w:rsidRPr="0013333D" w:rsidRDefault="006042ED" w:rsidP="0013333D">
      <w:pPr>
        <w:spacing w:after="0"/>
        <w:jc w:val="center"/>
        <w:rPr>
          <w:rFonts w:ascii="Times New Roman" w:hAnsi="Times New Roman" w:cs="Times New Roman"/>
          <w:sz w:val="28"/>
          <w:szCs w:val="28"/>
        </w:rPr>
      </w:pPr>
      <w:r w:rsidRPr="0013333D">
        <w:rPr>
          <w:rFonts w:ascii="Times New Roman" w:hAnsi="Times New Roman" w:cs="Times New Roman"/>
          <w:sz w:val="28"/>
          <w:szCs w:val="28"/>
        </w:rPr>
        <w:t>Рисунок 3.2.23 - Количество погибших в ДТП в Республике Дагестан</w:t>
      </w:r>
    </w:p>
    <w:p w:rsidR="006042ED" w:rsidRPr="0013333D" w:rsidRDefault="006042ED" w:rsidP="0013333D">
      <w:pPr>
        <w:spacing w:after="0"/>
        <w:rPr>
          <w:rFonts w:ascii="Times New Roman" w:hAnsi="Times New Roman" w:cs="Times New Roman"/>
          <w:sz w:val="28"/>
          <w:szCs w:val="28"/>
        </w:rPr>
      </w:pPr>
    </w:p>
    <w:p w:rsidR="006042ED" w:rsidRPr="0013333D" w:rsidRDefault="006042ED" w:rsidP="00BF52F3">
      <w:pPr>
        <w:rPr>
          <w:rFonts w:ascii="Times New Roman" w:hAnsi="Times New Roman" w:cs="Times New Roman"/>
          <w:sz w:val="28"/>
          <w:szCs w:val="28"/>
        </w:rPr>
      </w:pPr>
      <w:r w:rsidRPr="0013333D">
        <w:rPr>
          <w:rFonts w:ascii="Times New Roman" w:hAnsi="Times New Roman" w:cs="Times New Roman"/>
          <w:sz w:val="28"/>
          <w:szCs w:val="28"/>
        </w:rPr>
        <w:t>В настоящий период из-за совокупности недостатков организации дорожного движения, неразвитости институциональной и общественной среды, безопасность дорожного движения в России (в том числе и в Республике Дагестан) значительно ниже, чем в странах с высоким уровнем дохода (странах Западной Европы и Северной Америки).</w:t>
      </w:r>
    </w:p>
    <w:p w:rsidR="006042ED" w:rsidRPr="0013333D" w:rsidRDefault="006042ED" w:rsidP="00BF52F3">
      <w:pPr>
        <w:rPr>
          <w:rFonts w:ascii="Times New Roman" w:hAnsi="Times New Roman" w:cs="Times New Roman"/>
          <w:sz w:val="28"/>
          <w:szCs w:val="28"/>
        </w:rPr>
      </w:pPr>
      <w:r w:rsidRPr="0013333D">
        <w:rPr>
          <w:rFonts w:ascii="Times New Roman" w:hAnsi="Times New Roman" w:cs="Times New Roman"/>
          <w:sz w:val="28"/>
          <w:szCs w:val="28"/>
        </w:rPr>
        <w:t xml:space="preserve">Низкая безопасность дорожного движения в России достаточно полно отражается в основных показателях, принятых в международной практике, </w:t>
      </w:r>
      <w:r w:rsidR="00BF52F3" w:rsidRPr="00950A6B">
        <w:rPr>
          <w:rFonts w:ascii="Times New Roman" w:hAnsi="Times New Roman" w:cs="Times New Roman"/>
          <w:sz w:val="28"/>
          <w:szCs w:val="28"/>
        </w:rPr>
        <w:t>–</w:t>
      </w:r>
      <w:r w:rsidRPr="0013333D">
        <w:rPr>
          <w:rFonts w:ascii="Times New Roman" w:hAnsi="Times New Roman" w:cs="Times New Roman"/>
          <w:sz w:val="28"/>
          <w:szCs w:val="28"/>
        </w:rPr>
        <w:t xml:space="preserve"> транспортных рисках (количество погибших в ДТП в расчете на 10 тысяч автомобилей) и социальных рисках (количество погибших в ДТП в расчете на 100 тысяч жителей). Графики с отображением этих показателей приведены на рисунках 3.2.24 и 3.2.25. По составленным графикам можно судить о том, что, несмотря на положительные тенденции, дорожное движение в Республике Дагестан, как и во всей России, многократно опасней, чем в странах с высоким уровнем дохода. </w:t>
      </w:r>
    </w:p>
    <w:p w:rsidR="006042ED" w:rsidRPr="0013333D" w:rsidRDefault="006042ED" w:rsidP="0013333D">
      <w:pPr>
        <w:spacing w:after="0"/>
        <w:rPr>
          <w:rFonts w:ascii="Times New Roman" w:hAnsi="Times New Roman" w:cs="Times New Roman"/>
          <w:sz w:val="28"/>
          <w:szCs w:val="28"/>
        </w:rPr>
      </w:pPr>
    </w:p>
    <w:p w:rsidR="006042ED" w:rsidRPr="00C20075" w:rsidRDefault="006042ED" w:rsidP="006042ED">
      <w:pPr>
        <w:spacing w:after="0"/>
        <w:rPr>
          <w:rFonts w:ascii="Arial" w:hAnsi="Arial" w:cs="Arial"/>
          <w:sz w:val="26"/>
          <w:szCs w:val="26"/>
        </w:rPr>
      </w:pPr>
      <w:r w:rsidRPr="00C20075">
        <w:rPr>
          <w:rFonts w:ascii="Arial" w:hAnsi="Arial" w:cs="Arial"/>
          <w:noProof/>
          <w:sz w:val="26"/>
          <w:szCs w:val="26"/>
        </w:rPr>
        <w:lastRenderedPageBreak/>
        <w:drawing>
          <wp:inline distT="0" distB="0" distL="0" distR="0">
            <wp:extent cx="5269230" cy="2865120"/>
            <wp:effectExtent l="19050" t="0" r="26670" b="0"/>
            <wp:docPr id="2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042ED" w:rsidRPr="0013333D" w:rsidRDefault="006042ED" w:rsidP="006042ED">
      <w:pPr>
        <w:spacing w:after="0"/>
        <w:jc w:val="center"/>
        <w:rPr>
          <w:rFonts w:ascii="Times New Roman" w:hAnsi="Times New Roman" w:cs="Times New Roman"/>
          <w:sz w:val="28"/>
          <w:szCs w:val="28"/>
        </w:rPr>
      </w:pPr>
      <w:r w:rsidRPr="0013333D">
        <w:rPr>
          <w:rFonts w:ascii="Times New Roman" w:hAnsi="Times New Roman" w:cs="Times New Roman"/>
          <w:sz w:val="28"/>
          <w:szCs w:val="28"/>
        </w:rPr>
        <w:t>Рисунок 3.2.24 - Транспортные риски от дорожно-транспортных происшествий</w:t>
      </w:r>
    </w:p>
    <w:p w:rsidR="006042ED" w:rsidRPr="0013333D" w:rsidRDefault="006042ED" w:rsidP="006042ED">
      <w:pPr>
        <w:spacing w:after="0"/>
        <w:jc w:val="center"/>
        <w:rPr>
          <w:rFonts w:ascii="Times New Roman" w:hAnsi="Times New Roman" w:cs="Times New Roman"/>
          <w:sz w:val="28"/>
          <w:szCs w:val="28"/>
        </w:rPr>
      </w:pPr>
    </w:p>
    <w:p w:rsidR="006042ED" w:rsidRPr="00C20075" w:rsidRDefault="006042ED" w:rsidP="006042ED">
      <w:pPr>
        <w:spacing w:after="0"/>
        <w:rPr>
          <w:rFonts w:ascii="Arial" w:hAnsi="Arial" w:cs="Arial"/>
          <w:sz w:val="26"/>
          <w:szCs w:val="26"/>
        </w:rPr>
      </w:pPr>
      <w:r w:rsidRPr="00C20075">
        <w:rPr>
          <w:rFonts w:ascii="Arial" w:hAnsi="Arial" w:cs="Arial"/>
          <w:noProof/>
          <w:sz w:val="26"/>
          <w:szCs w:val="26"/>
        </w:rPr>
        <w:drawing>
          <wp:inline distT="0" distB="0" distL="0" distR="0">
            <wp:extent cx="5253990" cy="2705100"/>
            <wp:effectExtent l="19050" t="0" r="22860" b="0"/>
            <wp:docPr id="2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042ED" w:rsidRPr="0013333D" w:rsidRDefault="006042ED" w:rsidP="006042ED">
      <w:pPr>
        <w:spacing w:after="0"/>
        <w:jc w:val="center"/>
        <w:rPr>
          <w:rFonts w:ascii="Times New Roman" w:hAnsi="Times New Roman" w:cs="Times New Roman"/>
          <w:sz w:val="28"/>
          <w:szCs w:val="28"/>
        </w:rPr>
      </w:pPr>
      <w:r w:rsidRPr="0013333D">
        <w:rPr>
          <w:rFonts w:ascii="Times New Roman" w:hAnsi="Times New Roman" w:cs="Times New Roman"/>
          <w:sz w:val="28"/>
          <w:szCs w:val="28"/>
        </w:rPr>
        <w:t xml:space="preserve">Рисунок 3.2.25 </w:t>
      </w:r>
      <w:r w:rsidR="00BF52F3" w:rsidRPr="00950A6B">
        <w:rPr>
          <w:rFonts w:ascii="Times New Roman" w:hAnsi="Times New Roman" w:cs="Times New Roman"/>
          <w:sz w:val="28"/>
          <w:szCs w:val="28"/>
        </w:rPr>
        <w:t>–</w:t>
      </w:r>
      <w:r w:rsidRPr="0013333D">
        <w:rPr>
          <w:rFonts w:ascii="Times New Roman" w:hAnsi="Times New Roman" w:cs="Times New Roman"/>
          <w:sz w:val="28"/>
          <w:szCs w:val="28"/>
        </w:rPr>
        <w:t xml:space="preserve"> Социальные риски от дорожно-транспортных происшествий</w:t>
      </w:r>
      <w:r w:rsidRPr="0013333D">
        <w:rPr>
          <w:rStyle w:val="aff2"/>
          <w:rFonts w:ascii="Times New Roman" w:hAnsi="Times New Roman" w:cs="Times New Roman"/>
          <w:sz w:val="28"/>
          <w:szCs w:val="28"/>
        </w:rPr>
        <w:footnoteReference w:id="16"/>
      </w:r>
    </w:p>
    <w:p w:rsidR="006042ED" w:rsidRPr="0013333D" w:rsidRDefault="006042ED" w:rsidP="006042ED">
      <w:pPr>
        <w:spacing w:after="0"/>
        <w:rPr>
          <w:rFonts w:ascii="Times New Roman" w:hAnsi="Times New Roman" w:cs="Times New Roman"/>
          <w:sz w:val="28"/>
          <w:szCs w:val="28"/>
        </w:rPr>
      </w:pPr>
      <w:r w:rsidRPr="0013333D">
        <w:rPr>
          <w:rFonts w:ascii="Times New Roman" w:hAnsi="Times New Roman" w:cs="Times New Roman"/>
          <w:sz w:val="28"/>
          <w:szCs w:val="28"/>
        </w:rPr>
        <w:t>Если обратиться с национального и регионального уровней на уровень города Махачкалы, то ежегодно в городе происходит около 450 ДТП, в результате которых ежегодно погибает около 70 человек и 550 получает ранения различной степени тяжести. Положительная динамика практически не наблюдается (рисунок 3.2.26).</w:t>
      </w:r>
    </w:p>
    <w:p w:rsidR="006042ED" w:rsidRPr="00C20075" w:rsidRDefault="006042ED" w:rsidP="006042ED">
      <w:pPr>
        <w:spacing w:after="0"/>
        <w:jc w:val="center"/>
        <w:rPr>
          <w:rFonts w:ascii="Arial" w:hAnsi="Arial" w:cs="Arial"/>
          <w:sz w:val="26"/>
          <w:szCs w:val="26"/>
        </w:rPr>
      </w:pPr>
      <w:r w:rsidRPr="00C20075">
        <w:rPr>
          <w:rFonts w:ascii="Arial" w:hAnsi="Arial" w:cs="Arial"/>
          <w:noProof/>
          <w:sz w:val="26"/>
          <w:szCs w:val="26"/>
        </w:rPr>
        <w:lastRenderedPageBreak/>
        <w:drawing>
          <wp:inline distT="0" distB="0" distL="0" distR="0">
            <wp:extent cx="4105275" cy="1876425"/>
            <wp:effectExtent l="0" t="0" r="9525" b="9525"/>
            <wp:docPr id="28"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042ED" w:rsidRPr="0013333D" w:rsidRDefault="006042ED" w:rsidP="0013333D">
      <w:pPr>
        <w:spacing w:after="0"/>
        <w:jc w:val="center"/>
        <w:rPr>
          <w:rFonts w:ascii="Times New Roman" w:hAnsi="Times New Roman" w:cs="Times New Roman"/>
          <w:sz w:val="28"/>
          <w:szCs w:val="28"/>
        </w:rPr>
      </w:pPr>
      <w:r w:rsidRPr="0013333D">
        <w:rPr>
          <w:rFonts w:ascii="Times New Roman" w:hAnsi="Times New Roman" w:cs="Times New Roman"/>
          <w:sz w:val="28"/>
          <w:szCs w:val="28"/>
        </w:rPr>
        <w:t>Рисунок 3.2.26 - Количество погибших в ДТП в ГО «город Махачкала»</w:t>
      </w:r>
    </w:p>
    <w:p w:rsidR="006042ED" w:rsidRPr="0013333D" w:rsidRDefault="006042ED" w:rsidP="0013333D">
      <w:pPr>
        <w:spacing w:after="0"/>
        <w:rPr>
          <w:rFonts w:ascii="Times New Roman" w:hAnsi="Times New Roman" w:cs="Times New Roman"/>
          <w:sz w:val="28"/>
          <w:szCs w:val="28"/>
        </w:rPr>
      </w:pPr>
    </w:p>
    <w:p w:rsidR="006042ED" w:rsidRPr="0013333D" w:rsidRDefault="006042ED" w:rsidP="0013333D">
      <w:pPr>
        <w:spacing w:after="0"/>
        <w:rPr>
          <w:rFonts w:ascii="Times New Roman" w:hAnsi="Times New Roman" w:cs="Times New Roman"/>
          <w:sz w:val="28"/>
          <w:szCs w:val="28"/>
        </w:rPr>
      </w:pPr>
      <w:r w:rsidRPr="0013333D">
        <w:rPr>
          <w:rFonts w:ascii="Times New Roman" w:hAnsi="Times New Roman" w:cs="Times New Roman"/>
          <w:sz w:val="28"/>
          <w:szCs w:val="28"/>
        </w:rPr>
        <w:t xml:space="preserve">Для выявления наиболее опасных мест в </w:t>
      </w:r>
      <w:proofErr w:type="gramStart"/>
      <w:r w:rsidRPr="0013333D">
        <w:rPr>
          <w:rFonts w:ascii="Times New Roman" w:hAnsi="Times New Roman" w:cs="Times New Roman"/>
          <w:sz w:val="28"/>
          <w:szCs w:val="28"/>
        </w:rPr>
        <w:t>г</w:t>
      </w:r>
      <w:proofErr w:type="gramEnd"/>
      <w:r w:rsidRPr="0013333D">
        <w:rPr>
          <w:rFonts w:ascii="Times New Roman" w:hAnsi="Times New Roman" w:cs="Times New Roman"/>
          <w:sz w:val="28"/>
          <w:szCs w:val="28"/>
        </w:rPr>
        <w:t>. Махачкале была составлена схема очагов концентрации ДТП в 2013 году</w:t>
      </w:r>
      <w:r w:rsidRPr="0013333D">
        <w:rPr>
          <w:rStyle w:val="aff2"/>
          <w:rFonts w:ascii="Times New Roman" w:hAnsi="Times New Roman" w:cs="Times New Roman"/>
          <w:sz w:val="28"/>
          <w:szCs w:val="28"/>
        </w:rPr>
        <w:footnoteReference w:id="17"/>
      </w:r>
      <w:r w:rsidRPr="0013333D">
        <w:rPr>
          <w:rFonts w:ascii="Times New Roman" w:hAnsi="Times New Roman" w:cs="Times New Roman"/>
          <w:sz w:val="28"/>
          <w:szCs w:val="28"/>
        </w:rPr>
        <w:t xml:space="preserve"> (рисунок 3.2.27). Анализ показал, что наибольшее число ДТП происходит на перекрестках основных магистральных улиц.</w:t>
      </w:r>
    </w:p>
    <w:p w:rsidR="006042ED" w:rsidRPr="00C20075" w:rsidRDefault="006042ED" w:rsidP="00BF52F3">
      <w:pPr>
        <w:spacing w:after="0"/>
        <w:ind w:firstLine="0"/>
        <w:jc w:val="center"/>
        <w:rPr>
          <w:rFonts w:ascii="Arial" w:hAnsi="Arial" w:cs="Arial"/>
          <w:sz w:val="26"/>
          <w:szCs w:val="26"/>
        </w:rPr>
      </w:pPr>
      <w:r w:rsidRPr="00C20075">
        <w:rPr>
          <w:rFonts w:ascii="Arial" w:hAnsi="Arial" w:cs="Arial"/>
          <w:noProof/>
          <w:sz w:val="26"/>
          <w:szCs w:val="26"/>
        </w:rPr>
        <w:drawing>
          <wp:inline distT="0" distB="0" distL="0" distR="0">
            <wp:extent cx="5495925" cy="3766394"/>
            <wp:effectExtent l="19050" t="0" r="9525" b="0"/>
            <wp:docPr id="33" name="Рисунок 33" descr="D:\Институт транспорта\Махачкала\HSE\Maps\ДТ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Институт транспорта\Махачкала\HSE\Maps\ДТП.jpeg"/>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96" b="1571"/>
                    <a:stretch/>
                  </pic:blipFill>
                  <pic:spPr bwMode="auto">
                    <a:xfrm>
                      <a:off x="0" y="0"/>
                      <a:ext cx="5497335" cy="37673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42ED" w:rsidRPr="0013333D" w:rsidRDefault="006042ED" w:rsidP="006042ED">
      <w:pPr>
        <w:spacing w:after="0"/>
        <w:jc w:val="center"/>
        <w:rPr>
          <w:rFonts w:ascii="Times New Roman" w:hAnsi="Times New Roman" w:cs="Times New Roman"/>
          <w:spacing w:val="-6"/>
          <w:sz w:val="28"/>
          <w:szCs w:val="28"/>
        </w:rPr>
      </w:pPr>
      <w:r w:rsidRPr="0013333D">
        <w:rPr>
          <w:rFonts w:ascii="Times New Roman" w:hAnsi="Times New Roman" w:cs="Times New Roman"/>
          <w:spacing w:val="-6"/>
          <w:sz w:val="28"/>
          <w:szCs w:val="28"/>
        </w:rPr>
        <w:t xml:space="preserve">Рисунок 3.2.27 </w:t>
      </w:r>
      <w:r w:rsidR="00BF52F3" w:rsidRPr="00950A6B">
        <w:rPr>
          <w:rFonts w:ascii="Times New Roman" w:hAnsi="Times New Roman" w:cs="Times New Roman"/>
          <w:sz w:val="28"/>
          <w:szCs w:val="28"/>
        </w:rPr>
        <w:t>–</w:t>
      </w:r>
      <w:r w:rsidRPr="0013333D">
        <w:rPr>
          <w:rFonts w:ascii="Times New Roman" w:hAnsi="Times New Roman" w:cs="Times New Roman"/>
          <w:spacing w:val="-6"/>
          <w:sz w:val="28"/>
          <w:szCs w:val="28"/>
        </w:rPr>
        <w:t xml:space="preserve"> Схема мест концентрации ДТП в </w:t>
      </w:r>
      <w:proofErr w:type="gramStart"/>
      <w:r w:rsidRPr="0013333D">
        <w:rPr>
          <w:rFonts w:ascii="Times New Roman" w:hAnsi="Times New Roman" w:cs="Times New Roman"/>
          <w:spacing w:val="-6"/>
          <w:sz w:val="28"/>
          <w:szCs w:val="28"/>
        </w:rPr>
        <w:t>г</w:t>
      </w:r>
      <w:proofErr w:type="gramEnd"/>
      <w:r w:rsidRPr="0013333D">
        <w:rPr>
          <w:rFonts w:ascii="Times New Roman" w:hAnsi="Times New Roman" w:cs="Times New Roman"/>
          <w:spacing w:val="-6"/>
          <w:sz w:val="28"/>
          <w:szCs w:val="28"/>
        </w:rPr>
        <w:t xml:space="preserve">. Махачкала в 2013 </w:t>
      </w:r>
      <w:r w:rsidR="0013333D" w:rsidRPr="0013333D">
        <w:rPr>
          <w:rFonts w:ascii="Times New Roman" w:hAnsi="Times New Roman" w:cs="Times New Roman"/>
          <w:spacing w:val="-6"/>
          <w:sz w:val="28"/>
          <w:szCs w:val="28"/>
        </w:rPr>
        <w:t>г.</w:t>
      </w:r>
    </w:p>
    <w:p w:rsidR="006042ED" w:rsidRPr="0013333D" w:rsidRDefault="006042ED" w:rsidP="006042ED">
      <w:pPr>
        <w:spacing w:after="0"/>
        <w:jc w:val="center"/>
        <w:rPr>
          <w:rFonts w:ascii="Times New Roman" w:hAnsi="Times New Roman" w:cs="Times New Roman"/>
          <w:sz w:val="28"/>
          <w:szCs w:val="28"/>
        </w:rPr>
      </w:pP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В дальнейшем, для повышения безопасности дорожного движения, при разработке проектов планировок, архитектурно-</w:t>
      </w:r>
      <w:proofErr w:type="gramStart"/>
      <w:r w:rsidRPr="0013333D">
        <w:rPr>
          <w:rFonts w:ascii="Times New Roman" w:hAnsi="Times New Roman" w:cs="Times New Roman"/>
          <w:sz w:val="28"/>
          <w:szCs w:val="28"/>
        </w:rPr>
        <w:t>строительных проектов</w:t>
      </w:r>
      <w:proofErr w:type="gramEnd"/>
      <w:r w:rsidRPr="0013333D">
        <w:rPr>
          <w:rFonts w:ascii="Times New Roman" w:hAnsi="Times New Roman" w:cs="Times New Roman"/>
          <w:sz w:val="28"/>
          <w:szCs w:val="28"/>
        </w:rPr>
        <w:t xml:space="preserve">, проектов организации дорожного движения, а также отраслевых концепция, стратегий, планов, программ и мероприятий, затрагивающих сферу транспорта и дорожного движения, следует учитывать приведенные далее </w:t>
      </w:r>
      <w:r w:rsidRPr="0013333D">
        <w:rPr>
          <w:rFonts w:ascii="Times New Roman" w:hAnsi="Times New Roman" w:cs="Times New Roman"/>
          <w:sz w:val="28"/>
          <w:szCs w:val="28"/>
        </w:rPr>
        <w:lastRenderedPageBreak/>
        <w:t>рекомендации. Рекомендации можно разделить на 3 типа: на рекомендации по транспортному планированию и организации дорожного движения, на рекомендации по совершенствованию институциональной среды и на прочие рекомендации.</w:t>
      </w: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К рекомендациям по транспортному планированию и организации дорожного движения относятся:</w:t>
      </w: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совершенствование оборудования улично-дорожной сети средствами организации дорожного движения (светофоры, дорожные знаки, дорожная разметка, повышение безопасности уличных пешеходных переходов и прочее);</w:t>
      </w: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ограничение разрешенной скорости дорожного движения;</w:t>
      </w: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исключение нелегальной парковки;</w:t>
      </w: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введение администрирования парковочного пространства;</w:t>
      </w: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функциональное разграничение различных категорий улично-дорожной сети;</w:t>
      </w: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повышение связности улично-дорожной сети;</w:t>
      </w: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применения методов успокоения движения;</w:t>
      </w: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сокращение автомобилепользования и переориентация городских жителей на пользование общественным транспортом.</w:t>
      </w: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К рекомендациям по совершенствованию институциональной среды относятся:</w:t>
      </w: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стимулирование и популяризация бережного и безопасного вождения;</w:t>
      </w: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 xml:space="preserve">развитие общественного </w:t>
      </w:r>
      <w:proofErr w:type="gramStart"/>
      <w:r w:rsidRPr="0013333D">
        <w:rPr>
          <w:rFonts w:ascii="Times New Roman" w:hAnsi="Times New Roman" w:cs="Times New Roman"/>
          <w:sz w:val="28"/>
          <w:szCs w:val="28"/>
        </w:rPr>
        <w:t>контроля за</w:t>
      </w:r>
      <w:proofErr w:type="gramEnd"/>
      <w:r w:rsidRPr="0013333D">
        <w:rPr>
          <w:rFonts w:ascii="Times New Roman" w:hAnsi="Times New Roman" w:cs="Times New Roman"/>
          <w:sz w:val="28"/>
          <w:szCs w:val="28"/>
        </w:rPr>
        <w:t xml:space="preserve"> безопасностью дорожного движения;</w:t>
      </w: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развитие общественного участия в процессе транспортного и градостроительного планирования и проектирования;</w:t>
      </w: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ликвидация «неприкасаемых» и «привилегированных» участников дорожного движения, обеспечение равенства на улично-дорожной сети и равенство ответственности за нарушение правил дорожного движения.</w:t>
      </w: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К прочим рекомендациям относятся:</w:t>
      </w:r>
    </w:p>
    <w:p w:rsidR="006042ED" w:rsidRPr="00BF52F3" w:rsidRDefault="006042ED" w:rsidP="00F41C00">
      <w:pPr>
        <w:pStyle w:val="a8"/>
        <w:numPr>
          <w:ilvl w:val="0"/>
          <w:numId w:val="66"/>
        </w:numPr>
        <w:ind w:left="0" w:firstLine="709"/>
        <w:rPr>
          <w:rFonts w:ascii="Times New Roman" w:hAnsi="Times New Roman" w:cs="Times New Roman"/>
          <w:spacing w:val="-10"/>
          <w:sz w:val="28"/>
          <w:szCs w:val="28"/>
        </w:rPr>
      </w:pPr>
      <w:r w:rsidRPr="00BF52F3">
        <w:rPr>
          <w:rFonts w:ascii="Times New Roman" w:hAnsi="Times New Roman" w:cs="Times New Roman"/>
          <w:spacing w:val="-10"/>
          <w:sz w:val="28"/>
          <w:szCs w:val="28"/>
        </w:rPr>
        <w:t>развитие методов оказания медицинской помощи пострадавшим в ДТП;</w:t>
      </w:r>
    </w:p>
    <w:p w:rsidR="006042ED" w:rsidRPr="0013333D" w:rsidRDefault="006042ED" w:rsidP="00F41C00">
      <w:pPr>
        <w:pStyle w:val="a8"/>
        <w:numPr>
          <w:ilvl w:val="0"/>
          <w:numId w:val="66"/>
        </w:numPr>
        <w:ind w:left="0" w:firstLine="709"/>
        <w:rPr>
          <w:rFonts w:ascii="Times New Roman" w:hAnsi="Times New Roman" w:cs="Times New Roman"/>
          <w:sz w:val="28"/>
          <w:szCs w:val="28"/>
        </w:rPr>
      </w:pPr>
      <w:r w:rsidRPr="0013333D">
        <w:rPr>
          <w:rFonts w:ascii="Times New Roman" w:hAnsi="Times New Roman" w:cs="Times New Roman"/>
          <w:sz w:val="28"/>
          <w:szCs w:val="28"/>
        </w:rPr>
        <w:t>развитие статистической базы дорожно-транспортных происшествий, ведение мониторинга.</w:t>
      </w:r>
    </w:p>
    <w:p w:rsidR="006042ED" w:rsidRPr="0013333D" w:rsidRDefault="006042ED" w:rsidP="00F41C00">
      <w:pPr>
        <w:pStyle w:val="a8"/>
        <w:numPr>
          <w:ilvl w:val="0"/>
          <w:numId w:val="66"/>
        </w:numPr>
        <w:ind w:left="0" w:firstLine="709"/>
        <w:rPr>
          <w:rFonts w:ascii="Times New Roman" w:hAnsi="Times New Roman" w:cs="Times New Roman"/>
          <w:sz w:val="26"/>
          <w:szCs w:val="26"/>
        </w:rPr>
      </w:pPr>
      <w:r w:rsidRPr="0013333D">
        <w:rPr>
          <w:rFonts w:ascii="Times New Roman" w:hAnsi="Times New Roman" w:cs="Times New Roman"/>
          <w:sz w:val="28"/>
          <w:szCs w:val="28"/>
        </w:rPr>
        <w:t>Особое внимание следует уделять наиболее незащищенным участникам дорожного движения, - пешеходам. В развитых странах гибель пешеходов в ДТП является случайным и трагическим событием. Доля пешеходов среди погибших в странах с высоким уровнем дохода не превышает 15%, что значительно ниже, чем в России (рисунок 3.2.</w:t>
      </w:r>
      <w:r w:rsidRPr="0013333D">
        <w:rPr>
          <w:rFonts w:ascii="Times New Roman" w:hAnsi="Times New Roman" w:cs="Times New Roman"/>
          <w:sz w:val="26"/>
          <w:szCs w:val="26"/>
        </w:rPr>
        <w:t>28).</w:t>
      </w:r>
    </w:p>
    <w:p w:rsidR="006042ED" w:rsidRPr="00C20075" w:rsidRDefault="006042ED" w:rsidP="006042ED">
      <w:pPr>
        <w:spacing w:after="0"/>
        <w:ind w:firstLine="708"/>
        <w:rPr>
          <w:rFonts w:ascii="Arial" w:hAnsi="Arial" w:cs="Arial"/>
          <w:sz w:val="26"/>
          <w:szCs w:val="26"/>
        </w:rPr>
      </w:pPr>
    </w:p>
    <w:p w:rsidR="006042ED" w:rsidRPr="00C20075" w:rsidRDefault="006042ED" w:rsidP="006042ED">
      <w:pPr>
        <w:spacing w:after="0"/>
        <w:jc w:val="center"/>
        <w:rPr>
          <w:rFonts w:ascii="Arial" w:hAnsi="Arial" w:cs="Arial"/>
          <w:sz w:val="26"/>
          <w:szCs w:val="26"/>
        </w:rPr>
      </w:pPr>
      <w:r w:rsidRPr="00C20075">
        <w:rPr>
          <w:rFonts w:ascii="Arial" w:hAnsi="Arial" w:cs="Arial"/>
          <w:noProof/>
          <w:sz w:val="26"/>
          <w:szCs w:val="26"/>
        </w:rPr>
        <w:lastRenderedPageBreak/>
        <w:drawing>
          <wp:inline distT="0" distB="0" distL="0" distR="0">
            <wp:extent cx="4133850" cy="2446020"/>
            <wp:effectExtent l="19050" t="0" r="19050" b="0"/>
            <wp:docPr id="30"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042ED" w:rsidRPr="0013333D" w:rsidRDefault="006042ED" w:rsidP="006042ED">
      <w:pPr>
        <w:spacing w:after="0"/>
        <w:jc w:val="center"/>
        <w:rPr>
          <w:rFonts w:ascii="Times New Roman" w:hAnsi="Times New Roman" w:cs="Times New Roman"/>
          <w:sz w:val="28"/>
          <w:szCs w:val="28"/>
        </w:rPr>
      </w:pPr>
      <w:r w:rsidRPr="0013333D">
        <w:rPr>
          <w:rFonts w:ascii="Times New Roman" w:hAnsi="Times New Roman" w:cs="Times New Roman"/>
          <w:sz w:val="28"/>
          <w:szCs w:val="28"/>
        </w:rPr>
        <w:t xml:space="preserve">Рисунок 3.2.28 </w:t>
      </w:r>
      <w:r w:rsidR="00BF52F3" w:rsidRPr="00950A6B">
        <w:rPr>
          <w:rFonts w:ascii="Times New Roman" w:hAnsi="Times New Roman" w:cs="Times New Roman"/>
          <w:sz w:val="28"/>
          <w:szCs w:val="28"/>
        </w:rPr>
        <w:t>–</w:t>
      </w:r>
      <w:r w:rsidRPr="0013333D">
        <w:rPr>
          <w:rFonts w:ascii="Times New Roman" w:hAnsi="Times New Roman" w:cs="Times New Roman"/>
          <w:sz w:val="28"/>
          <w:szCs w:val="28"/>
        </w:rPr>
        <w:t xml:space="preserve"> Удельный вес пешеходов среди всех погибших в Д</w:t>
      </w:r>
      <w:proofErr w:type="gramStart"/>
      <w:r w:rsidRPr="0013333D">
        <w:rPr>
          <w:rFonts w:ascii="Times New Roman" w:hAnsi="Times New Roman" w:cs="Times New Roman"/>
          <w:sz w:val="28"/>
          <w:szCs w:val="28"/>
        </w:rPr>
        <w:t>ТП в РФ</w:t>
      </w:r>
      <w:proofErr w:type="gramEnd"/>
      <w:r w:rsidRPr="0013333D">
        <w:rPr>
          <w:rStyle w:val="aff2"/>
          <w:rFonts w:ascii="Times New Roman" w:hAnsi="Times New Roman" w:cs="Times New Roman"/>
          <w:sz w:val="28"/>
          <w:szCs w:val="28"/>
        </w:rPr>
        <w:footnoteReference w:id="18"/>
      </w:r>
    </w:p>
    <w:p w:rsidR="006042ED" w:rsidRPr="0013333D" w:rsidRDefault="006042ED" w:rsidP="006042ED">
      <w:pPr>
        <w:spacing w:after="0"/>
        <w:rPr>
          <w:rFonts w:ascii="Times New Roman" w:hAnsi="Times New Roman" w:cs="Times New Roman"/>
          <w:sz w:val="28"/>
          <w:szCs w:val="28"/>
        </w:rPr>
      </w:pPr>
    </w:p>
    <w:p w:rsidR="006042ED" w:rsidRPr="0013333D" w:rsidRDefault="006042ED" w:rsidP="0013333D">
      <w:pPr>
        <w:spacing w:after="0"/>
        <w:rPr>
          <w:rFonts w:ascii="Times New Roman" w:hAnsi="Times New Roman" w:cs="Times New Roman"/>
          <w:sz w:val="28"/>
          <w:szCs w:val="28"/>
        </w:rPr>
      </w:pPr>
      <w:r w:rsidRPr="0013333D">
        <w:rPr>
          <w:rFonts w:ascii="Times New Roman" w:hAnsi="Times New Roman" w:cs="Times New Roman"/>
          <w:sz w:val="28"/>
          <w:szCs w:val="28"/>
        </w:rPr>
        <w:t>Для повышения безопасности дорожного движения для пешеходов рекомендуется применение следующих мероприятий по организации дорожного движения:</w:t>
      </w:r>
    </w:p>
    <w:p w:rsidR="006042ED" w:rsidRPr="0013333D" w:rsidRDefault="006042ED" w:rsidP="00F41C00">
      <w:pPr>
        <w:pStyle w:val="a8"/>
        <w:numPr>
          <w:ilvl w:val="0"/>
          <w:numId w:val="65"/>
        </w:numPr>
        <w:spacing w:after="0"/>
        <w:ind w:left="0" w:firstLine="709"/>
        <w:rPr>
          <w:rFonts w:ascii="Times New Roman" w:hAnsi="Times New Roman" w:cs="Times New Roman"/>
          <w:sz w:val="28"/>
          <w:szCs w:val="28"/>
        </w:rPr>
      </w:pPr>
      <w:r w:rsidRPr="0013333D">
        <w:rPr>
          <w:rFonts w:ascii="Times New Roman" w:hAnsi="Times New Roman" w:cs="Times New Roman"/>
          <w:sz w:val="28"/>
          <w:szCs w:val="28"/>
        </w:rPr>
        <w:t>учитывая то, что вероятность смерти пешеходов является функцией от скорости движения автомобиля в момент столкновения (рисунок 3.2.29), следует снижать разрешенные скорости движения на улично-дорожной сети в соответствии с таблицей 3.2.</w:t>
      </w:r>
      <w:r w:rsidR="00BF52F3">
        <w:rPr>
          <w:rFonts w:ascii="Times New Roman" w:hAnsi="Times New Roman" w:cs="Times New Roman"/>
          <w:sz w:val="28"/>
          <w:szCs w:val="28"/>
        </w:rPr>
        <w:t>12</w:t>
      </w:r>
      <w:r w:rsidRPr="0013333D">
        <w:rPr>
          <w:rFonts w:ascii="Times New Roman" w:hAnsi="Times New Roman" w:cs="Times New Roman"/>
          <w:sz w:val="28"/>
          <w:szCs w:val="28"/>
        </w:rPr>
        <w:t>.;</w:t>
      </w:r>
    </w:p>
    <w:p w:rsidR="006042ED" w:rsidRPr="00C20075" w:rsidRDefault="006042ED" w:rsidP="006042ED">
      <w:pPr>
        <w:spacing w:after="0"/>
        <w:rPr>
          <w:rFonts w:ascii="Arial" w:hAnsi="Arial" w:cs="Arial"/>
          <w:sz w:val="26"/>
          <w:szCs w:val="26"/>
        </w:rPr>
      </w:pPr>
    </w:p>
    <w:p w:rsidR="006042ED" w:rsidRPr="00C20075" w:rsidRDefault="006042ED" w:rsidP="00BF52F3">
      <w:pPr>
        <w:spacing w:after="0"/>
        <w:ind w:firstLine="0"/>
        <w:jc w:val="center"/>
        <w:rPr>
          <w:rFonts w:ascii="Arial" w:hAnsi="Arial" w:cs="Arial"/>
          <w:sz w:val="26"/>
          <w:szCs w:val="26"/>
        </w:rPr>
      </w:pPr>
      <w:r w:rsidRPr="00C20075">
        <w:rPr>
          <w:rFonts w:ascii="Arial" w:hAnsi="Arial" w:cs="Arial"/>
          <w:noProof/>
          <w:sz w:val="26"/>
          <w:szCs w:val="26"/>
        </w:rPr>
        <w:drawing>
          <wp:inline distT="0" distB="0" distL="0" distR="0">
            <wp:extent cx="2838893" cy="2067824"/>
            <wp:effectExtent l="0" t="0" r="0" b="8890"/>
            <wp:docPr id="37" name="Рисунок 37" descr="D:\Институт транспорта\Махачкала\HSE\Разное\Картинки\Скор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Институт транспорта\Махачкала\HSE\Разное\Картинки\Скорость.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893" cy="2067824"/>
                    </a:xfrm>
                    <a:prstGeom prst="rect">
                      <a:avLst/>
                    </a:prstGeom>
                    <a:noFill/>
                    <a:ln>
                      <a:noFill/>
                    </a:ln>
                  </pic:spPr>
                </pic:pic>
              </a:graphicData>
            </a:graphic>
          </wp:inline>
        </w:drawing>
      </w:r>
    </w:p>
    <w:p w:rsidR="006042ED" w:rsidRPr="0013333D" w:rsidRDefault="006042ED" w:rsidP="006042ED">
      <w:pPr>
        <w:spacing w:after="0"/>
        <w:jc w:val="center"/>
        <w:rPr>
          <w:rFonts w:ascii="Times New Roman" w:hAnsi="Times New Roman" w:cs="Times New Roman"/>
          <w:sz w:val="28"/>
          <w:szCs w:val="28"/>
        </w:rPr>
      </w:pPr>
      <w:r w:rsidRPr="0013333D">
        <w:rPr>
          <w:rFonts w:ascii="Times New Roman" w:hAnsi="Times New Roman" w:cs="Times New Roman"/>
          <w:sz w:val="28"/>
          <w:szCs w:val="28"/>
        </w:rPr>
        <w:t xml:space="preserve">Рисунок 3.2.29 </w:t>
      </w:r>
      <w:r w:rsidR="00BF52F3" w:rsidRPr="00950A6B">
        <w:rPr>
          <w:rFonts w:ascii="Times New Roman" w:hAnsi="Times New Roman" w:cs="Times New Roman"/>
          <w:sz w:val="28"/>
          <w:szCs w:val="28"/>
        </w:rPr>
        <w:t>–</w:t>
      </w:r>
      <w:r w:rsidRPr="0013333D">
        <w:rPr>
          <w:rFonts w:ascii="Times New Roman" w:hAnsi="Times New Roman" w:cs="Times New Roman"/>
          <w:sz w:val="28"/>
          <w:szCs w:val="28"/>
        </w:rPr>
        <w:t xml:space="preserve"> Зависимость вероятности смерти пешеходов в ДТП</w:t>
      </w:r>
      <w:r w:rsidRPr="0013333D">
        <w:rPr>
          <w:rFonts w:ascii="Times New Roman" w:hAnsi="Times New Roman" w:cs="Times New Roman"/>
          <w:sz w:val="28"/>
          <w:szCs w:val="28"/>
        </w:rPr>
        <w:br/>
        <w:t>от скорости движения автомобиля в момент столкновения</w:t>
      </w:r>
      <w:r w:rsidRPr="0013333D">
        <w:rPr>
          <w:rStyle w:val="aff2"/>
          <w:rFonts w:ascii="Times New Roman" w:hAnsi="Times New Roman" w:cs="Times New Roman"/>
          <w:sz w:val="28"/>
          <w:szCs w:val="28"/>
        </w:rPr>
        <w:footnoteReference w:id="19"/>
      </w:r>
    </w:p>
    <w:p w:rsidR="0013333D" w:rsidRPr="0013333D" w:rsidRDefault="006042ED" w:rsidP="0013333D">
      <w:pPr>
        <w:spacing w:after="0"/>
        <w:jc w:val="right"/>
        <w:rPr>
          <w:rFonts w:ascii="Times New Roman" w:hAnsi="Times New Roman" w:cs="Times New Roman"/>
          <w:sz w:val="28"/>
          <w:szCs w:val="28"/>
        </w:rPr>
      </w:pPr>
      <w:r w:rsidRPr="0013333D">
        <w:rPr>
          <w:rFonts w:ascii="Times New Roman" w:hAnsi="Times New Roman" w:cs="Times New Roman"/>
          <w:sz w:val="28"/>
          <w:szCs w:val="28"/>
        </w:rPr>
        <w:t>Таблица 3.2.</w:t>
      </w:r>
      <w:r w:rsidR="00BF52F3">
        <w:rPr>
          <w:rFonts w:ascii="Times New Roman" w:hAnsi="Times New Roman" w:cs="Times New Roman"/>
          <w:sz w:val="28"/>
          <w:szCs w:val="28"/>
        </w:rPr>
        <w:t>12</w:t>
      </w:r>
      <w:r w:rsidRPr="0013333D">
        <w:rPr>
          <w:rFonts w:ascii="Times New Roman" w:hAnsi="Times New Roman" w:cs="Times New Roman"/>
          <w:sz w:val="28"/>
          <w:szCs w:val="28"/>
        </w:rPr>
        <w:t xml:space="preserve"> </w:t>
      </w:r>
    </w:p>
    <w:p w:rsidR="006042ED" w:rsidRPr="0013333D" w:rsidRDefault="006042ED" w:rsidP="0013333D">
      <w:pPr>
        <w:spacing w:before="120"/>
        <w:ind w:firstLine="0"/>
        <w:jc w:val="center"/>
        <w:rPr>
          <w:rFonts w:ascii="Times New Roman" w:hAnsi="Times New Roman" w:cs="Times New Roman"/>
          <w:sz w:val="28"/>
          <w:szCs w:val="28"/>
        </w:rPr>
      </w:pPr>
      <w:r w:rsidRPr="0013333D">
        <w:rPr>
          <w:rFonts w:ascii="Times New Roman" w:hAnsi="Times New Roman" w:cs="Times New Roman"/>
          <w:sz w:val="28"/>
          <w:szCs w:val="28"/>
        </w:rPr>
        <w:lastRenderedPageBreak/>
        <w:t>Рекомендации по установлению разрешенной скорости движения</w:t>
      </w:r>
    </w:p>
    <w:tbl>
      <w:tblPr>
        <w:tblW w:w="0" w:type="auto"/>
        <w:jc w:val="center"/>
        <w:tblInd w:w="-2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4"/>
        <w:gridCol w:w="3450"/>
      </w:tblGrid>
      <w:tr w:rsidR="006042ED" w:rsidRPr="00F27687" w:rsidTr="006042ED">
        <w:trPr>
          <w:jc w:val="center"/>
        </w:trPr>
        <w:tc>
          <w:tcPr>
            <w:tcW w:w="6004" w:type="dxa"/>
            <w:shd w:val="clear" w:color="auto" w:fill="D9D9D9" w:themeFill="background1" w:themeFillShade="D9"/>
            <w:vAlign w:val="center"/>
          </w:tcPr>
          <w:p w:rsidR="006042ED" w:rsidRPr="006042ED" w:rsidRDefault="006042ED" w:rsidP="006042ED">
            <w:pPr>
              <w:spacing w:after="0"/>
              <w:ind w:firstLine="0"/>
              <w:jc w:val="center"/>
              <w:rPr>
                <w:rFonts w:ascii="Times New Roman" w:hAnsi="Times New Roman" w:cs="Times New Roman"/>
              </w:rPr>
            </w:pPr>
            <w:r w:rsidRPr="006042ED">
              <w:rPr>
                <w:rFonts w:ascii="Times New Roman" w:hAnsi="Times New Roman" w:cs="Times New Roman"/>
              </w:rPr>
              <w:t>Категория улиц и дорог</w:t>
            </w:r>
          </w:p>
        </w:tc>
        <w:tc>
          <w:tcPr>
            <w:tcW w:w="3450" w:type="dxa"/>
            <w:shd w:val="clear" w:color="auto" w:fill="D9D9D9" w:themeFill="background1" w:themeFillShade="D9"/>
            <w:vAlign w:val="center"/>
          </w:tcPr>
          <w:p w:rsidR="006042ED" w:rsidRPr="006042ED" w:rsidRDefault="006042ED" w:rsidP="006042ED">
            <w:pPr>
              <w:spacing w:after="0"/>
              <w:ind w:firstLine="0"/>
              <w:jc w:val="center"/>
              <w:rPr>
                <w:rFonts w:ascii="Times New Roman" w:hAnsi="Times New Roman" w:cs="Times New Roman"/>
              </w:rPr>
            </w:pPr>
            <w:r w:rsidRPr="006042ED">
              <w:rPr>
                <w:rFonts w:ascii="Times New Roman" w:hAnsi="Times New Roman" w:cs="Times New Roman"/>
              </w:rPr>
              <w:t>Рекомендации по установлению разрешенной скорости движения</w:t>
            </w:r>
          </w:p>
        </w:tc>
      </w:tr>
      <w:tr w:rsidR="006042ED" w:rsidRPr="00F27687" w:rsidTr="006042ED">
        <w:trPr>
          <w:jc w:val="center"/>
        </w:trPr>
        <w:tc>
          <w:tcPr>
            <w:tcW w:w="6004" w:type="dxa"/>
          </w:tcPr>
          <w:p w:rsidR="006042ED" w:rsidRPr="006042ED" w:rsidRDefault="006042ED" w:rsidP="006042ED">
            <w:pPr>
              <w:spacing w:after="0"/>
              <w:ind w:firstLine="0"/>
              <w:rPr>
                <w:rFonts w:ascii="Times New Roman" w:hAnsi="Times New Roman" w:cs="Times New Roman"/>
              </w:rPr>
            </w:pPr>
            <w:r w:rsidRPr="006042ED">
              <w:rPr>
                <w:rFonts w:ascii="Times New Roman" w:hAnsi="Times New Roman" w:cs="Times New Roman"/>
              </w:rPr>
              <w:t>Магистральные дороги</w:t>
            </w:r>
          </w:p>
        </w:tc>
        <w:tc>
          <w:tcPr>
            <w:tcW w:w="3450" w:type="dxa"/>
            <w:vAlign w:val="center"/>
          </w:tcPr>
          <w:p w:rsidR="006042ED" w:rsidRPr="006042ED" w:rsidRDefault="006042ED" w:rsidP="006042ED">
            <w:pPr>
              <w:spacing w:after="0"/>
              <w:ind w:firstLine="0"/>
              <w:jc w:val="center"/>
              <w:rPr>
                <w:rFonts w:ascii="Times New Roman" w:hAnsi="Times New Roman" w:cs="Times New Roman"/>
              </w:rPr>
            </w:pPr>
            <w:r w:rsidRPr="006042ED">
              <w:rPr>
                <w:rFonts w:ascii="Times New Roman" w:hAnsi="Times New Roman" w:cs="Times New Roman"/>
              </w:rPr>
              <w:t>90 км/ч</w:t>
            </w:r>
          </w:p>
        </w:tc>
      </w:tr>
      <w:tr w:rsidR="006042ED" w:rsidRPr="00F27687" w:rsidTr="006042ED">
        <w:trPr>
          <w:trHeight w:val="77"/>
          <w:jc w:val="center"/>
        </w:trPr>
        <w:tc>
          <w:tcPr>
            <w:tcW w:w="6004" w:type="dxa"/>
          </w:tcPr>
          <w:p w:rsidR="006042ED" w:rsidRPr="006042ED" w:rsidRDefault="006042ED" w:rsidP="006042ED">
            <w:pPr>
              <w:spacing w:after="0"/>
              <w:ind w:firstLine="0"/>
              <w:rPr>
                <w:rFonts w:ascii="Times New Roman" w:hAnsi="Times New Roman" w:cs="Times New Roman"/>
              </w:rPr>
            </w:pPr>
            <w:r w:rsidRPr="006042ED">
              <w:rPr>
                <w:rFonts w:ascii="Times New Roman" w:hAnsi="Times New Roman" w:cs="Times New Roman"/>
              </w:rPr>
              <w:t>Магистральные улицы общегородского значения регулируемого движения</w:t>
            </w:r>
          </w:p>
        </w:tc>
        <w:tc>
          <w:tcPr>
            <w:tcW w:w="3450" w:type="dxa"/>
            <w:vAlign w:val="center"/>
          </w:tcPr>
          <w:p w:rsidR="006042ED" w:rsidRPr="006042ED" w:rsidRDefault="006042ED" w:rsidP="006042ED">
            <w:pPr>
              <w:spacing w:after="0"/>
              <w:ind w:firstLine="0"/>
              <w:jc w:val="center"/>
              <w:rPr>
                <w:rFonts w:ascii="Times New Roman" w:hAnsi="Times New Roman" w:cs="Times New Roman"/>
              </w:rPr>
            </w:pPr>
            <w:r w:rsidRPr="006042ED">
              <w:rPr>
                <w:rFonts w:ascii="Times New Roman" w:hAnsi="Times New Roman" w:cs="Times New Roman"/>
              </w:rPr>
              <w:t>50 км/ч</w:t>
            </w:r>
            <w:r w:rsidRPr="006042ED">
              <w:rPr>
                <w:rStyle w:val="aff2"/>
                <w:rFonts w:ascii="Times New Roman" w:hAnsi="Times New Roman" w:cs="Times New Roman"/>
              </w:rPr>
              <w:footnoteReference w:id="20"/>
            </w:r>
          </w:p>
        </w:tc>
      </w:tr>
      <w:tr w:rsidR="006042ED" w:rsidRPr="00F27687" w:rsidTr="006042ED">
        <w:trPr>
          <w:jc w:val="center"/>
        </w:trPr>
        <w:tc>
          <w:tcPr>
            <w:tcW w:w="6004" w:type="dxa"/>
          </w:tcPr>
          <w:p w:rsidR="006042ED" w:rsidRPr="006042ED" w:rsidRDefault="006042ED" w:rsidP="006042ED">
            <w:pPr>
              <w:spacing w:after="0"/>
              <w:ind w:firstLine="0"/>
              <w:rPr>
                <w:rFonts w:ascii="Times New Roman" w:hAnsi="Times New Roman" w:cs="Times New Roman"/>
              </w:rPr>
            </w:pPr>
            <w:r w:rsidRPr="006042ED">
              <w:rPr>
                <w:rFonts w:ascii="Times New Roman" w:hAnsi="Times New Roman" w:cs="Times New Roman"/>
              </w:rPr>
              <w:t>Магистральные улицы районного значения транспортно-пешеходные</w:t>
            </w:r>
          </w:p>
        </w:tc>
        <w:tc>
          <w:tcPr>
            <w:tcW w:w="3450" w:type="dxa"/>
            <w:vAlign w:val="center"/>
          </w:tcPr>
          <w:p w:rsidR="006042ED" w:rsidRPr="006042ED" w:rsidRDefault="006042ED" w:rsidP="006042ED">
            <w:pPr>
              <w:spacing w:after="0"/>
              <w:ind w:firstLine="0"/>
              <w:jc w:val="center"/>
              <w:rPr>
                <w:rFonts w:ascii="Times New Roman" w:hAnsi="Times New Roman" w:cs="Times New Roman"/>
              </w:rPr>
            </w:pPr>
            <w:r w:rsidRPr="006042ED">
              <w:rPr>
                <w:rFonts w:ascii="Times New Roman" w:hAnsi="Times New Roman" w:cs="Times New Roman"/>
              </w:rPr>
              <w:t>40 км/ч</w:t>
            </w:r>
          </w:p>
        </w:tc>
      </w:tr>
      <w:tr w:rsidR="006042ED" w:rsidRPr="00F27687" w:rsidTr="006042ED">
        <w:trPr>
          <w:jc w:val="center"/>
        </w:trPr>
        <w:tc>
          <w:tcPr>
            <w:tcW w:w="6004" w:type="dxa"/>
          </w:tcPr>
          <w:p w:rsidR="006042ED" w:rsidRPr="006042ED" w:rsidRDefault="006042ED" w:rsidP="006042ED">
            <w:pPr>
              <w:spacing w:after="0"/>
              <w:ind w:firstLine="0"/>
              <w:rPr>
                <w:rFonts w:ascii="Times New Roman" w:hAnsi="Times New Roman" w:cs="Times New Roman"/>
              </w:rPr>
            </w:pPr>
            <w:r w:rsidRPr="006042ED">
              <w:rPr>
                <w:rFonts w:ascii="Times New Roman" w:hAnsi="Times New Roman" w:cs="Times New Roman"/>
              </w:rPr>
              <w:t>Магистральные улицы районного значения пешеходно-транспортные</w:t>
            </w:r>
          </w:p>
        </w:tc>
        <w:tc>
          <w:tcPr>
            <w:tcW w:w="3450" w:type="dxa"/>
            <w:vAlign w:val="center"/>
          </w:tcPr>
          <w:p w:rsidR="006042ED" w:rsidRPr="006042ED" w:rsidRDefault="006042ED" w:rsidP="006042ED">
            <w:pPr>
              <w:spacing w:after="0"/>
              <w:ind w:firstLine="0"/>
              <w:jc w:val="center"/>
              <w:rPr>
                <w:rFonts w:ascii="Times New Roman" w:hAnsi="Times New Roman" w:cs="Times New Roman"/>
              </w:rPr>
            </w:pPr>
            <w:r w:rsidRPr="006042ED">
              <w:rPr>
                <w:rFonts w:ascii="Times New Roman" w:hAnsi="Times New Roman" w:cs="Times New Roman"/>
              </w:rPr>
              <w:t>30 км/ч</w:t>
            </w:r>
          </w:p>
        </w:tc>
      </w:tr>
      <w:tr w:rsidR="006042ED" w:rsidRPr="00F27687" w:rsidTr="006042ED">
        <w:trPr>
          <w:jc w:val="center"/>
        </w:trPr>
        <w:tc>
          <w:tcPr>
            <w:tcW w:w="6004" w:type="dxa"/>
          </w:tcPr>
          <w:p w:rsidR="006042ED" w:rsidRPr="006042ED" w:rsidRDefault="006042ED" w:rsidP="006042ED">
            <w:pPr>
              <w:spacing w:after="0"/>
              <w:ind w:firstLine="0"/>
              <w:rPr>
                <w:rFonts w:ascii="Times New Roman" w:hAnsi="Times New Roman" w:cs="Times New Roman"/>
              </w:rPr>
            </w:pPr>
            <w:r w:rsidRPr="006042ED">
              <w:rPr>
                <w:rFonts w:ascii="Times New Roman" w:hAnsi="Times New Roman" w:cs="Times New Roman"/>
              </w:rPr>
              <w:t>Улицы в жилой застройке</w:t>
            </w:r>
          </w:p>
        </w:tc>
        <w:tc>
          <w:tcPr>
            <w:tcW w:w="3450" w:type="dxa"/>
            <w:vAlign w:val="center"/>
          </w:tcPr>
          <w:p w:rsidR="006042ED" w:rsidRPr="006042ED" w:rsidRDefault="006042ED" w:rsidP="006042ED">
            <w:pPr>
              <w:spacing w:after="0"/>
              <w:ind w:firstLine="0"/>
              <w:jc w:val="center"/>
              <w:rPr>
                <w:rFonts w:ascii="Times New Roman" w:hAnsi="Times New Roman" w:cs="Times New Roman"/>
              </w:rPr>
            </w:pPr>
            <w:r w:rsidRPr="006042ED">
              <w:rPr>
                <w:rFonts w:ascii="Times New Roman" w:hAnsi="Times New Roman" w:cs="Times New Roman"/>
              </w:rPr>
              <w:t>30 км/ч</w:t>
            </w:r>
            <w:r w:rsidRPr="006042ED">
              <w:rPr>
                <w:rStyle w:val="aff2"/>
                <w:rFonts w:ascii="Times New Roman" w:hAnsi="Times New Roman" w:cs="Times New Roman"/>
              </w:rPr>
              <w:footnoteReference w:id="21"/>
            </w:r>
          </w:p>
        </w:tc>
      </w:tr>
    </w:tbl>
    <w:p w:rsidR="006042ED" w:rsidRPr="00C20075" w:rsidRDefault="006042ED" w:rsidP="006042ED">
      <w:pPr>
        <w:spacing w:after="0"/>
        <w:rPr>
          <w:rFonts w:ascii="Arial" w:hAnsi="Arial" w:cs="Arial"/>
          <w:sz w:val="26"/>
          <w:szCs w:val="26"/>
        </w:rPr>
      </w:pPr>
    </w:p>
    <w:p w:rsidR="006042ED" w:rsidRPr="006042ED" w:rsidRDefault="006042ED" w:rsidP="00F41C00">
      <w:pPr>
        <w:pStyle w:val="a8"/>
        <w:numPr>
          <w:ilvl w:val="0"/>
          <w:numId w:val="64"/>
        </w:numPr>
        <w:ind w:left="0" w:firstLine="709"/>
        <w:rPr>
          <w:rFonts w:ascii="Times New Roman" w:hAnsi="Times New Roman" w:cs="Times New Roman"/>
          <w:sz w:val="28"/>
          <w:szCs w:val="28"/>
        </w:rPr>
      </w:pPr>
      <w:r w:rsidRPr="006042ED">
        <w:rPr>
          <w:rFonts w:ascii="Times New Roman" w:hAnsi="Times New Roman" w:cs="Times New Roman"/>
          <w:sz w:val="28"/>
          <w:szCs w:val="28"/>
        </w:rPr>
        <w:t>следует применять передовые методы успокоения движения (</w:t>
      </w:r>
      <w:r w:rsidRPr="006042ED">
        <w:rPr>
          <w:rFonts w:ascii="Times New Roman" w:hAnsi="Times New Roman" w:cs="Times New Roman"/>
          <w:sz w:val="28"/>
          <w:szCs w:val="28"/>
          <w:lang w:val="en-US"/>
        </w:rPr>
        <w:t>trafficcalming</w:t>
      </w:r>
      <w:r w:rsidRPr="006042ED">
        <w:rPr>
          <w:rFonts w:ascii="Times New Roman" w:hAnsi="Times New Roman" w:cs="Times New Roman"/>
          <w:sz w:val="28"/>
          <w:szCs w:val="28"/>
        </w:rPr>
        <w:t>) на городских улицах;</w:t>
      </w:r>
    </w:p>
    <w:p w:rsidR="006042ED" w:rsidRPr="006042ED" w:rsidRDefault="006042ED" w:rsidP="00F41C00">
      <w:pPr>
        <w:pStyle w:val="a8"/>
        <w:numPr>
          <w:ilvl w:val="0"/>
          <w:numId w:val="64"/>
        </w:numPr>
        <w:ind w:left="0" w:firstLine="709"/>
        <w:rPr>
          <w:rFonts w:ascii="Times New Roman" w:hAnsi="Times New Roman" w:cs="Times New Roman"/>
          <w:sz w:val="28"/>
          <w:szCs w:val="28"/>
        </w:rPr>
      </w:pPr>
      <w:r w:rsidRPr="006042ED">
        <w:rPr>
          <w:rFonts w:ascii="Times New Roman" w:hAnsi="Times New Roman" w:cs="Times New Roman"/>
          <w:sz w:val="28"/>
          <w:szCs w:val="28"/>
        </w:rPr>
        <w:t>следует полностью отказаться от практики устройства внеуличных (надземных и подземных) пешеходных переходов через городские улицы.</w:t>
      </w:r>
      <w:r w:rsidRPr="00C20075">
        <w:rPr>
          <w:rFonts w:ascii="Arial" w:hAnsi="Arial" w:cs="Arial"/>
          <w:sz w:val="26"/>
          <w:szCs w:val="26"/>
        </w:rPr>
        <w:t xml:space="preserve"> </w:t>
      </w:r>
      <w:r w:rsidRPr="006042ED">
        <w:rPr>
          <w:rFonts w:ascii="Times New Roman" w:hAnsi="Times New Roman" w:cs="Times New Roman"/>
          <w:sz w:val="28"/>
          <w:szCs w:val="28"/>
        </w:rPr>
        <w:t>Такие переходы увеличивают длину пути пешеходов, ограничивают возможности маломобильных категорий граждан и в целом не увеличивают безопасность и защищенность пешеходов;</w:t>
      </w:r>
    </w:p>
    <w:p w:rsidR="006042ED" w:rsidRPr="006042ED" w:rsidRDefault="006042ED" w:rsidP="00F41C00">
      <w:pPr>
        <w:pStyle w:val="a8"/>
        <w:numPr>
          <w:ilvl w:val="0"/>
          <w:numId w:val="63"/>
        </w:numPr>
        <w:ind w:left="0" w:firstLine="709"/>
        <w:rPr>
          <w:rFonts w:ascii="Times New Roman" w:hAnsi="Times New Roman" w:cs="Times New Roman"/>
          <w:sz w:val="28"/>
          <w:szCs w:val="28"/>
        </w:rPr>
      </w:pPr>
      <w:r w:rsidRPr="006042ED">
        <w:rPr>
          <w:rFonts w:ascii="Times New Roman" w:hAnsi="Times New Roman" w:cs="Times New Roman"/>
          <w:sz w:val="28"/>
          <w:szCs w:val="28"/>
        </w:rPr>
        <w:t>следует устраивать одноуровневые пешеходные переходы через проезжие части улиц с высокой частотой, - через 120 – 150 метров;</w:t>
      </w:r>
    </w:p>
    <w:p w:rsidR="006042ED" w:rsidRPr="006042ED" w:rsidRDefault="006042ED" w:rsidP="00F41C00">
      <w:pPr>
        <w:pStyle w:val="a8"/>
        <w:numPr>
          <w:ilvl w:val="0"/>
          <w:numId w:val="63"/>
        </w:numPr>
        <w:ind w:left="0" w:firstLine="709"/>
        <w:rPr>
          <w:rFonts w:ascii="Times New Roman" w:hAnsi="Times New Roman" w:cs="Times New Roman"/>
          <w:sz w:val="28"/>
          <w:szCs w:val="28"/>
        </w:rPr>
      </w:pPr>
      <w:r w:rsidRPr="006042ED">
        <w:rPr>
          <w:rFonts w:ascii="Times New Roman" w:hAnsi="Times New Roman" w:cs="Times New Roman"/>
          <w:sz w:val="28"/>
          <w:szCs w:val="28"/>
        </w:rPr>
        <w:t>следует приспосабливать пешеходные переходы под нужды маломобильных категорий населения.</w:t>
      </w:r>
    </w:p>
    <w:p w:rsidR="006042ED" w:rsidRPr="00C11F6A" w:rsidRDefault="006042ED" w:rsidP="00C11F6A">
      <w:pPr>
        <w:rPr>
          <w:rFonts w:ascii="Times New Roman" w:hAnsi="Times New Roman" w:cs="Times New Roman"/>
          <w:b/>
          <w:sz w:val="28"/>
          <w:szCs w:val="28"/>
        </w:rPr>
      </w:pPr>
      <w:bookmarkStart w:id="41" w:name="_Toc414621511"/>
      <w:r w:rsidRPr="00C11F6A">
        <w:rPr>
          <w:rFonts w:ascii="Times New Roman" w:hAnsi="Times New Roman" w:cs="Times New Roman"/>
          <w:b/>
          <w:sz w:val="28"/>
          <w:szCs w:val="28"/>
        </w:rPr>
        <w:t xml:space="preserve">Сопутствующая транспортная инфраструктура </w:t>
      </w:r>
      <w:bookmarkEnd w:id="41"/>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t>Развитие транспортной инфраструктуры городского округа тесно связано с мероприятия по созданию сопутствующей транспортной инфраструктуры.</w:t>
      </w:r>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t>В настоящее время на территории городского округа Махачкала действует около 130 АЗС и АГЗС. Многие из них размещены не в соответствии с действующими нормативно-правовыми требованиями. Рекомендуется сокращение числа АЗС на 25-30% при росте числа АГЗС (необходимо стимулирование перехода автотранспорта на газомоторное топливо).</w:t>
      </w:r>
    </w:p>
    <w:p w:rsidR="006042ED" w:rsidRPr="006042ED" w:rsidRDefault="006042ED" w:rsidP="006042ED">
      <w:pPr>
        <w:widowControl w:val="0"/>
        <w:autoSpaceDE w:val="0"/>
        <w:autoSpaceDN w:val="0"/>
        <w:adjustRightInd w:val="0"/>
        <w:rPr>
          <w:rFonts w:ascii="Times New Roman" w:hAnsi="Times New Roman" w:cs="Times New Roman"/>
          <w:sz w:val="28"/>
          <w:szCs w:val="28"/>
        </w:rPr>
      </w:pPr>
      <w:r w:rsidRPr="006042ED">
        <w:rPr>
          <w:rFonts w:ascii="Times New Roman" w:hAnsi="Times New Roman" w:cs="Times New Roman"/>
          <w:i/>
          <w:sz w:val="28"/>
          <w:szCs w:val="28"/>
        </w:rPr>
        <w:t xml:space="preserve">Автозаправочные станции (АЗС) </w:t>
      </w:r>
      <w:r w:rsidRPr="006042ED">
        <w:rPr>
          <w:rFonts w:ascii="Times New Roman" w:hAnsi="Times New Roman" w:cs="Times New Roman"/>
          <w:sz w:val="28"/>
          <w:szCs w:val="28"/>
        </w:rPr>
        <w:t xml:space="preserve">следует проектировать согласно действующим в республике Дагестан региональным нормативам градостроительного проектирования из расчета одна топливораздаточная колонка на 1200 легковых автомобилей, принимая размеры их земельных </w:t>
      </w:r>
      <w:r w:rsidRPr="006042ED">
        <w:rPr>
          <w:rFonts w:ascii="Times New Roman" w:hAnsi="Times New Roman" w:cs="Times New Roman"/>
          <w:sz w:val="28"/>
          <w:szCs w:val="28"/>
        </w:rPr>
        <w:lastRenderedPageBreak/>
        <w:t xml:space="preserve">участков, </w:t>
      </w:r>
      <w:proofErr w:type="gramStart"/>
      <w:r w:rsidRPr="006042ED">
        <w:rPr>
          <w:rFonts w:ascii="Times New Roman" w:hAnsi="Times New Roman" w:cs="Times New Roman"/>
          <w:sz w:val="28"/>
          <w:szCs w:val="28"/>
        </w:rPr>
        <w:t>га</w:t>
      </w:r>
      <w:proofErr w:type="gramEnd"/>
      <w:r w:rsidRPr="006042ED">
        <w:rPr>
          <w:rFonts w:ascii="Times New Roman" w:hAnsi="Times New Roman" w:cs="Times New Roman"/>
          <w:sz w:val="28"/>
          <w:szCs w:val="28"/>
        </w:rPr>
        <w:t>, для станций:</w:t>
      </w:r>
    </w:p>
    <w:p w:rsidR="006042ED" w:rsidRPr="00BF52F3" w:rsidRDefault="006042ED" w:rsidP="00F41C00">
      <w:pPr>
        <w:pStyle w:val="a8"/>
        <w:widowControl w:val="0"/>
        <w:numPr>
          <w:ilvl w:val="0"/>
          <w:numId w:val="73"/>
        </w:numPr>
        <w:autoSpaceDE w:val="0"/>
        <w:autoSpaceDN w:val="0"/>
        <w:adjustRightInd w:val="0"/>
        <w:rPr>
          <w:rFonts w:ascii="Times New Roman" w:hAnsi="Times New Roman" w:cs="Times New Roman"/>
          <w:sz w:val="28"/>
          <w:szCs w:val="28"/>
        </w:rPr>
      </w:pPr>
      <w:r w:rsidRPr="00BF52F3">
        <w:rPr>
          <w:rFonts w:ascii="Times New Roman" w:hAnsi="Times New Roman" w:cs="Times New Roman"/>
          <w:sz w:val="28"/>
          <w:szCs w:val="28"/>
        </w:rPr>
        <w:t>на 2 колонки – 0,1;</w:t>
      </w:r>
    </w:p>
    <w:p w:rsidR="006042ED" w:rsidRPr="00BF52F3" w:rsidRDefault="006042ED" w:rsidP="00F41C00">
      <w:pPr>
        <w:pStyle w:val="a8"/>
        <w:widowControl w:val="0"/>
        <w:numPr>
          <w:ilvl w:val="0"/>
          <w:numId w:val="73"/>
        </w:numPr>
        <w:autoSpaceDE w:val="0"/>
        <w:autoSpaceDN w:val="0"/>
        <w:adjustRightInd w:val="0"/>
        <w:rPr>
          <w:rFonts w:ascii="Times New Roman" w:hAnsi="Times New Roman" w:cs="Times New Roman"/>
          <w:sz w:val="28"/>
          <w:szCs w:val="28"/>
        </w:rPr>
      </w:pPr>
      <w:r w:rsidRPr="00BF52F3">
        <w:rPr>
          <w:rFonts w:ascii="Times New Roman" w:hAnsi="Times New Roman" w:cs="Times New Roman"/>
          <w:sz w:val="28"/>
          <w:szCs w:val="28"/>
        </w:rPr>
        <w:t>на 5 колонок – 0,2;</w:t>
      </w:r>
    </w:p>
    <w:p w:rsidR="006042ED" w:rsidRPr="00BF52F3" w:rsidRDefault="006042ED" w:rsidP="00F41C00">
      <w:pPr>
        <w:pStyle w:val="a8"/>
        <w:widowControl w:val="0"/>
        <w:numPr>
          <w:ilvl w:val="0"/>
          <w:numId w:val="73"/>
        </w:numPr>
        <w:autoSpaceDE w:val="0"/>
        <w:autoSpaceDN w:val="0"/>
        <w:adjustRightInd w:val="0"/>
        <w:rPr>
          <w:rFonts w:ascii="Times New Roman" w:hAnsi="Times New Roman" w:cs="Times New Roman"/>
          <w:sz w:val="28"/>
          <w:szCs w:val="28"/>
        </w:rPr>
      </w:pPr>
      <w:r w:rsidRPr="00BF52F3">
        <w:rPr>
          <w:rFonts w:ascii="Times New Roman" w:hAnsi="Times New Roman" w:cs="Times New Roman"/>
          <w:sz w:val="28"/>
          <w:szCs w:val="28"/>
        </w:rPr>
        <w:t>на 7 колонок – 0,3;</w:t>
      </w:r>
    </w:p>
    <w:p w:rsidR="006042ED" w:rsidRPr="00BF52F3" w:rsidRDefault="006042ED" w:rsidP="00F41C00">
      <w:pPr>
        <w:pStyle w:val="a8"/>
        <w:widowControl w:val="0"/>
        <w:numPr>
          <w:ilvl w:val="0"/>
          <w:numId w:val="73"/>
        </w:numPr>
        <w:autoSpaceDE w:val="0"/>
        <w:autoSpaceDN w:val="0"/>
        <w:adjustRightInd w:val="0"/>
        <w:rPr>
          <w:rFonts w:ascii="Times New Roman" w:hAnsi="Times New Roman" w:cs="Times New Roman"/>
          <w:sz w:val="28"/>
          <w:szCs w:val="28"/>
        </w:rPr>
      </w:pPr>
      <w:r w:rsidRPr="00BF52F3">
        <w:rPr>
          <w:rFonts w:ascii="Times New Roman" w:hAnsi="Times New Roman" w:cs="Times New Roman"/>
          <w:sz w:val="28"/>
          <w:szCs w:val="28"/>
        </w:rPr>
        <w:t>на 9 колонок – 0,35;</w:t>
      </w:r>
    </w:p>
    <w:p w:rsidR="006042ED" w:rsidRPr="00BF52F3" w:rsidRDefault="006042ED" w:rsidP="00F41C00">
      <w:pPr>
        <w:pStyle w:val="a8"/>
        <w:widowControl w:val="0"/>
        <w:numPr>
          <w:ilvl w:val="0"/>
          <w:numId w:val="73"/>
        </w:numPr>
        <w:autoSpaceDE w:val="0"/>
        <w:autoSpaceDN w:val="0"/>
        <w:adjustRightInd w:val="0"/>
        <w:rPr>
          <w:rFonts w:ascii="Times New Roman" w:hAnsi="Times New Roman" w:cs="Times New Roman"/>
          <w:sz w:val="28"/>
          <w:szCs w:val="28"/>
        </w:rPr>
      </w:pPr>
      <w:r w:rsidRPr="00BF52F3">
        <w:rPr>
          <w:rFonts w:ascii="Times New Roman" w:hAnsi="Times New Roman" w:cs="Times New Roman"/>
          <w:sz w:val="28"/>
          <w:szCs w:val="28"/>
        </w:rPr>
        <w:t>на 11 колонок – 0,4.</w:t>
      </w:r>
    </w:p>
    <w:p w:rsidR="006042ED" w:rsidRPr="00A63D63" w:rsidRDefault="006042ED" w:rsidP="006042ED">
      <w:pPr>
        <w:widowControl w:val="0"/>
        <w:rPr>
          <w:rFonts w:ascii="Times New Roman" w:hAnsi="Times New Roman" w:cs="Times New Roman"/>
          <w:spacing w:val="-8"/>
          <w:sz w:val="28"/>
          <w:szCs w:val="28"/>
        </w:rPr>
      </w:pPr>
      <w:r w:rsidRPr="00A63D63">
        <w:rPr>
          <w:rFonts w:ascii="Times New Roman" w:hAnsi="Times New Roman" w:cs="Times New Roman"/>
          <w:spacing w:val="-8"/>
          <w:sz w:val="28"/>
          <w:szCs w:val="28"/>
        </w:rPr>
        <w:t xml:space="preserve">Санитарно-защитные зоны для автозаправочных станций принимаются в соответствии с требованиями СанПиН 2.2.1/2.1.1.1200-03, в том числе для, </w:t>
      </w:r>
      <w:proofErr w:type="gramStart"/>
      <w:r w:rsidRPr="00A63D63">
        <w:rPr>
          <w:rFonts w:ascii="Times New Roman" w:hAnsi="Times New Roman" w:cs="Times New Roman"/>
          <w:spacing w:val="-8"/>
          <w:sz w:val="28"/>
          <w:szCs w:val="28"/>
        </w:rPr>
        <w:t>м</w:t>
      </w:r>
      <w:proofErr w:type="gramEnd"/>
      <w:r w:rsidRPr="00A63D63">
        <w:rPr>
          <w:rFonts w:ascii="Times New Roman" w:hAnsi="Times New Roman" w:cs="Times New Roman"/>
          <w:spacing w:val="-8"/>
          <w:sz w:val="28"/>
          <w:szCs w:val="28"/>
        </w:rPr>
        <w:t>:</w:t>
      </w:r>
    </w:p>
    <w:p w:rsidR="006042ED" w:rsidRPr="00A63D63" w:rsidRDefault="006042ED" w:rsidP="00F41C00">
      <w:pPr>
        <w:pStyle w:val="a8"/>
        <w:widowControl w:val="0"/>
        <w:numPr>
          <w:ilvl w:val="0"/>
          <w:numId w:val="74"/>
        </w:numPr>
        <w:ind w:left="0" w:firstLine="709"/>
        <w:rPr>
          <w:rFonts w:ascii="Times New Roman" w:hAnsi="Times New Roman" w:cs="Times New Roman"/>
          <w:sz w:val="28"/>
          <w:szCs w:val="28"/>
        </w:rPr>
      </w:pPr>
      <w:r w:rsidRPr="00A63D63">
        <w:rPr>
          <w:rFonts w:ascii="Times New Roman" w:hAnsi="Times New Roman" w:cs="Times New Roman"/>
          <w:sz w:val="28"/>
          <w:szCs w:val="28"/>
        </w:rPr>
        <w:t>автозаправочных станций для заправки грузового и легкового автотранспорта жидким и газовым топливом – 100;</w:t>
      </w:r>
    </w:p>
    <w:p w:rsidR="006042ED" w:rsidRPr="00A63D63" w:rsidRDefault="006042ED" w:rsidP="00F41C00">
      <w:pPr>
        <w:pStyle w:val="a8"/>
        <w:widowControl w:val="0"/>
        <w:numPr>
          <w:ilvl w:val="0"/>
          <w:numId w:val="74"/>
        </w:numPr>
        <w:autoSpaceDE w:val="0"/>
        <w:autoSpaceDN w:val="0"/>
        <w:adjustRightInd w:val="0"/>
        <w:ind w:left="0" w:firstLine="709"/>
        <w:rPr>
          <w:rFonts w:ascii="Times New Roman" w:hAnsi="Times New Roman" w:cs="Times New Roman"/>
          <w:sz w:val="28"/>
          <w:szCs w:val="28"/>
        </w:rPr>
      </w:pPr>
      <w:r w:rsidRPr="00A63D63">
        <w:rPr>
          <w:rFonts w:ascii="Times New Roman" w:hAnsi="Times New Roman" w:cs="Times New Roman"/>
          <w:spacing w:val="-2"/>
          <w:sz w:val="28"/>
          <w:szCs w:val="28"/>
        </w:rPr>
        <w:t xml:space="preserve">автозаправочных станций </w:t>
      </w:r>
      <w:r w:rsidRPr="00A63D63">
        <w:rPr>
          <w:rFonts w:ascii="Times New Roman" w:hAnsi="Times New Roman" w:cs="Times New Roman"/>
          <w:sz w:val="28"/>
          <w:szCs w:val="28"/>
        </w:rPr>
        <w:t>не более 3 топливораздаточных колонок только для заправки легкового автотранспорта жидким топливом, в том числе с объектами обслуживания (магазины, кафе)</w:t>
      </w:r>
      <w:r w:rsidRPr="00A63D63">
        <w:rPr>
          <w:rFonts w:ascii="Times New Roman" w:hAnsi="Times New Roman" w:cs="Times New Roman"/>
          <w:spacing w:val="-2"/>
          <w:sz w:val="28"/>
          <w:szCs w:val="28"/>
        </w:rPr>
        <w:t xml:space="preserve"> – 50</w:t>
      </w:r>
      <w:r w:rsidRPr="00A63D63">
        <w:rPr>
          <w:rFonts w:ascii="Times New Roman" w:hAnsi="Times New Roman" w:cs="Times New Roman"/>
          <w:sz w:val="28"/>
          <w:szCs w:val="28"/>
        </w:rPr>
        <w:t>.</w:t>
      </w:r>
    </w:p>
    <w:p w:rsidR="006042ED" w:rsidRPr="006042ED" w:rsidRDefault="006042ED" w:rsidP="006042ED">
      <w:pPr>
        <w:widowControl w:val="0"/>
        <w:autoSpaceDE w:val="0"/>
        <w:autoSpaceDN w:val="0"/>
        <w:adjustRightInd w:val="0"/>
        <w:rPr>
          <w:rFonts w:ascii="Times New Roman" w:hAnsi="Times New Roman" w:cs="Times New Roman"/>
          <w:sz w:val="28"/>
          <w:szCs w:val="28"/>
        </w:rPr>
      </w:pPr>
      <w:r w:rsidRPr="006042ED">
        <w:rPr>
          <w:rFonts w:ascii="Times New Roman" w:hAnsi="Times New Roman" w:cs="Times New Roman"/>
          <w:sz w:val="28"/>
          <w:szCs w:val="28"/>
        </w:rPr>
        <w:t>Противопожарные расстояния от АЗС до других объектов следует принимать в соответствии с требованиями Федерального закона от 22.07.2008 г. № 123-ФЗ «Технический регламент о требованиях пожарной безопасности».</w:t>
      </w:r>
    </w:p>
    <w:p w:rsidR="006042ED" w:rsidRPr="006042ED" w:rsidRDefault="006042ED" w:rsidP="006042ED">
      <w:pPr>
        <w:widowControl w:val="0"/>
        <w:autoSpaceDE w:val="0"/>
        <w:autoSpaceDN w:val="0"/>
        <w:adjustRightInd w:val="0"/>
        <w:rPr>
          <w:rFonts w:ascii="Times New Roman" w:hAnsi="Times New Roman" w:cs="Times New Roman"/>
          <w:sz w:val="28"/>
          <w:szCs w:val="28"/>
        </w:rPr>
      </w:pPr>
      <w:r w:rsidRPr="006042ED">
        <w:rPr>
          <w:rFonts w:ascii="Times New Roman" w:hAnsi="Times New Roman" w:cs="Times New Roman"/>
          <w:i/>
          <w:sz w:val="28"/>
          <w:szCs w:val="28"/>
        </w:rPr>
        <w:t>Моечные пункты автотранспорта</w:t>
      </w:r>
      <w:r w:rsidRPr="006042ED">
        <w:rPr>
          <w:rFonts w:ascii="Times New Roman" w:hAnsi="Times New Roman" w:cs="Times New Roman"/>
          <w:sz w:val="28"/>
          <w:szCs w:val="28"/>
        </w:rPr>
        <w:t xml:space="preserve"> размещаются в составе предприятий по обслуживанию автомобилей (технического обслуживания (ТО) и текущего ремонта (</w:t>
      </w:r>
      <w:proofErr w:type="gramStart"/>
      <w:r w:rsidRPr="006042ED">
        <w:rPr>
          <w:rFonts w:ascii="Times New Roman" w:hAnsi="Times New Roman" w:cs="Times New Roman"/>
          <w:sz w:val="28"/>
          <w:szCs w:val="28"/>
        </w:rPr>
        <w:t>ТР</w:t>
      </w:r>
      <w:proofErr w:type="gramEnd"/>
      <w:r w:rsidRPr="006042ED">
        <w:rPr>
          <w:rFonts w:ascii="Times New Roman" w:hAnsi="Times New Roman" w:cs="Times New Roman"/>
          <w:sz w:val="28"/>
          <w:szCs w:val="28"/>
        </w:rPr>
        <w:t>) подвижного состава: автотранспортные предприятия, их производственные и эксплуатационные филиалы, производственные автотранспортные объединения, базы централизованного технического обслуживания, производственно-технические комбинаты, централизованные производства для ТО и ТР подвижного состава, агрегатов, узлов и деталей, станции технического обслуживания легковых автомобилей, открытые площадки для хранения подвижного состава, гаражи-</w:t>
      </w:r>
      <w:r w:rsidRPr="006042ED">
        <w:rPr>
          <w:rFonts w:ascii="Times New Roman" w:hAnsi="Times New Roman" w:cs="Times New Roman"/>
          <w:spacing w:val="-2"/>
          <w:sz w:val="28"/>
          <w:szCs w:val="28"/>
        </w:rPr>
        <w:t>стоянки для хранения подвижного состава, топливозаправочные пункты) в соответст</w:t>
      </w:r>
      <w:r w:rsidRPr="006042ED">
        <w:rPr>
          <w:rFonts w:ascii="Times New Roman" w:hAnsi="Times New Roman" w:cs="Times New Roman"/>
          <w:sz w:val="28"/>
          <w:szCs w:val="28"/>
        </w:rPr>
        <w:t>вии с требованиями ВСН 01-89.</w:t>
      </w:r>
    </w:p>
    <w:p w:rsidR="006042ED" w:rsidRPr="006042ED" w:rsidRDefault="006042ED" w:rsidP="006042ED">
      <w:pPr>
        <w:widowControl w:val="0"/>
        <w:autoSpaceDE w:val="0"/>
        <w:autoSpaceDN w:val="0"/>
        <w:adjustRightInd w:val="0"/>
        <w:rPr>
          <w:rFonts w:ascii="Times New Roman" w:hAnsi="Times New Roman" w:cs="Times New Roman"/>
          <w:sz w:val="28"/>
          <w:szCs w:val="28"/>
        </w:rPr>
      </w:pPr>
      <w:r w:rsidRPr="006042ED">
        <w:rPr>
          <w:rFonts w:ascii="Times New Roman" w:hAnsi="Times New Roman" w:cs="Times New Roman"/>
          <w:sz w:val="28"/>
          <w:szCs w:val="28"/>
        </w:rPr>
        <w:t>На большинстве магистральных улицах общегородского значения предлагается установить шумозащитные экраны (часть на первую очередь (преимущественно для районов нового освоения), часть на расчётный срок и за расчётным сроком (преимущественно в освоенной части города Махачкала)).</w:t>
      </w:r>
    </w:p>
    <w:p w:rsidR="006042ED" w:rsidRPr="006042ED" w:rsidRDefault="006042ED" w:rsidP="006042ED">
      <w:pPr>
        <w:widowControl w:val="0"/>
        <w:autoSpaceDE w:val="0"/>
        <w:autoSpaceDN w:val="0"/>
        <w:adjustRightInd w:val="0"/>
        <w:rPr>
          <w:rFonts w:ascii="Times New Roman" w:hAnsi="Times New Roman" w:cs="Times New Roman"/>
          <w:sz w:val="28"/>
          <w:szCs w:val="28"/>
        </w:rPr>
      </w:pPr>
      <w:r w:rsidRPr="006042ED">
        <w:rPr>
          <w:rFonts w:ascii="Times New Roman" w:hAnsi="Times New Roman" w:cs="Times New Roman"/>
          <w:sz w:val="28"/>
          <w:szCs w:val="28"/>
        </w:rPr>
        <w:t xml:space="preserve">С целью развития туризма рекомендуется </w:t>
      </w:r>
      <w:r w:rsidRPr="006042ED">
        <w:rPr>
          <w:rFonts w:ascii="Times New Roman" w:hAnsi="Times New Roman" w:cs="Times New Roman"/>
          <w:i/>
          <w:sz w:val="28"/>
          <w:szCs w:val="28"/>
        </w:rPr>
        <w:t>создание кемпингов</w:t>
      </w:r>
      <w:r w:rsidRPr="006042ED">
        <w:rPr>
          <w:rFonts w:ascii="Times New Roman" w:hAnsi="Times New Roman" w:cs="Times New Roman"/>
          <w:sz w:val="28"/>
          <w:szCs w:val="28"/>
        </w:rPr>
        <w:t xml:space="preserve"> и мотелей. Их число должно достигнуть 15-20 на расчётный срок (в зависимости от социально-экономической ситуации и достигнутого в стране в целом и на Северном Кавказе в частности уровня автомобилизации населения).</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lastRenderedPageBreak/>
        <w:t>В крупных городах, таких как территория городского округа Махачкала,</w:t>
      </w:r>
      <w:r w:rsidR="00A63D63">
        <w:rPr>
          <w:rFonts w:ascii="Times New Roman" w:eastAsia="Times New Roman" w:hAnsi="Times New Roman" w:cs="Times New Roman"/>
          <w:sz w:val="28"/>
          <w:szCs w:val="28"/>
        </w:rPr>
        <w:t xml:space="preserve"> </w:t>
      </w:r>
      <w:r w:rsidRPr="006042ED">
        <w:rPr>
          <w:rFonts w:ascii="Times New Roman" w:eastAsia="Times New Roman" w:hAnsi="Times New Roman" w:cs="Times New Roman"/>
          <w:i/>
          <w:sz w:val="28"/>
          <w:szCs w:val="28"/>
        </w:rPr>
        <w:t>СТОА (станции технического обслуживания автомобилей</w:t>
      </w:r>
      <w:proofErr w:type="gramStart"/>
      <w:r w:rsidRPr="006042ED">
        <w:rPr>
          <w:rFonts w:ascii="Times New Roman" w:eastAsia="Times New Roman" w:hAnsi="Times New Roman" w:cs="Times New Roman"/>
          <w:i/>
          <w:sz w:val="28"/>
          <w:szCs w:val="28"/>
        </w:rPr>
        <w:t>)</w:t>
      </w:r>
      <w:r w:rsidRPr="006042ED">
        <w:rPr>
          <w:rFonts w:ascii="Times New Roman" w:eastAsia="Times New Roman" w:hAnsi="Times New Roman" w:cs="Times New Roman"/>
          <w:sz w:val="28"/>
          <w:szCs w:val="28"/>
        </w:rPr>
        <w:t>ц</w:t>
      </w:r>
      <w:proofErr w:type="gramEnd"/>
      <w:r w:rsidRPr="006042ED">
        <w:rPr>
          <w:rFonts w:ascii="Times New Roman" w:eastAsia="Times New Roman" w:hAnsi="Times New Roman" w:cs="Times New Roman"/>
          <w:sz w:val="28"/>
          <w:szCs w:val="28"/>
        </w:rPr>
        <w:t>елесообразно размещать следующим образом:</w:t>
      </w:r>
    </w:p>
    <w:p w:rsidR="006042ED" w:rsidRPr="00A63D63" w:rsidRDefault="006042ED" w:rsidP="00F41C00">
      <w:pPr>
        <w:pStyle w:val="a8"/>
        <w:numPr>
          <w:ilvl w:val="0"/>
          <w:numId w:val="75"/>
        </w:numPr>
        <w:shd w:val="clear" w:color="auto" w:fill="FFFFFF"/>
        <w:ind w:left="0" w:firstLine="709"/>
        <w:rPr>
          <w:rFonts w:ascii="Times New Roman" w:eastAsia="Times New Roman" w:hAnsi="Times New Roman" w:cs="Times New Roman"/>
          <w:sz w:val="28"/>
          <w:szCs w:val="28"/>
        </w:rPr>
      </w:pPr>
      <w:proofErr w:type="gramStart"/>
      <w:r w:rsidRPr="00A63D63">
        <w:rPr>
          <w:rFonts w:ascii="Times New Roman" w:eastAsia="Times New Roman" w:hAnsi="Times New Roman" w:cs="Times New Roman"/>
          <w:sz w:val="28"/>
          <w:szCs w:val="28"/>
        </w:rPr>
        <w:t>крупные СТОА и центры «Автосервиса» - на периферии города, примыкающими к существующим промышленным зонам или в составе их, к вылетным автомагистралям с большими автопотоками, к крупным транспортным узлам, включающим в себя автовокзалы, железнодорожные вокзалы и т.д.;</w:t>
      </w:r>
      <w:proofErr w:type="gramEnd"/>
    </w:p>
    <w:p w:rsidR="006042ED" w:rsidRPr="00A63D63" w:rsidRDefault="006042ED" w:rsidP="00F41C00">
      <w:pPr>
        <w:pStyle w:val="a8"/>
        <w:numPr>
          <w:ilvl w:val="0"/>
          <w:numId w:val="75"/>
        </w:numPr>
        <w:shd w:val="clear" w:color="auto" w:fill="FFFFFF"/>
        <w:ind w:left="0" w:firstLine="709"/>
        <w:rPr>
          <w:rFonts w:ascii="Times New Roman" w:eastAsia="Times New Roman" w:hAnsi="Times New Roman" w:cs="Times New Roman"/>
          <w:sz w:val="28"/>
          <w:szCs w:val="28"/>
        </w:rPr>
      </w:pPr>
      <w:r w:rsidRPr="00A63D63">
        <w:rPr>
          <w:rFonts w:ascii="Times New Roman" w:eastAsia="Times New Roman" w:hAnsi="Times New Roman" w:cs="Times New Roman"/>
          <w:sz w:val="28"/>
          <w:szCs w:val="28"/>
        </w:rPr>
        <w:t>средние по мощности СТОА целесообразно размещать на окраине территории жилых районов;</w:t>
      </w:r>
    </w:p>
    <w:p w:rsidR="006042ED" w:rsidRPr="00A63D63" w:rsidRDefault="006042ED" w:rsidP="00F41C00">
      <w:pPr>
        <w:pStyle w:val="a8"/>
        <w:numPr>
          <w:ilvl w:val="0"/>
          <w:numId w:val="75"/>
        </w:numPr>
        <w:shd w:val="clear" w:color="auto" w:fill="FFFFFF"/>
        <w:ind w:left="0" w:firstLine="709"/>
        <w:rPr>
          <w:rFonts w:ascii="Times New Roman" w:eastAsia="Times New Roman" w:hAnsi="Times New Roman" w:cs="Times New Roman"/>
          <w:sz w:val="28"/>
          <w:szCs w:val="28"/>
        </w:rPr>
      </w:pPr>
      <w:r w:rsidRPr="00A63D63">
        <w:rPr>
          <w:rFonts w:ascii="Times New Roman" w:eastAsia="Times New Roman" w:hAnsi="Times New Roman" w:cs="Times New Roman"/>
          <w:sz w:val="28"/>
          <w:szCs w:val="28"/>
        </w:rPr>
        <w:t>малые СТОА, которые почти не передаются в санитарном разрыве от селитебной зоны, размещаются равномерно внутри каждого жилого района.</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Для проекта генерального плана Махачкалы удачным является размещение СТОА на объездных дорогах.</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На расчётный срок в пределах городского округа должно функционировать 75-80 СТОА.</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Необходимо наличие хорошей связи станции обслуживания с сетью общественного транспорта, т.к. многие заказчики, особенно в случае продолжительного ремонта, не дожидаются окончания работ. Выбор участка для размещения СТОА определяет в дальнейшем её градостроительную роль, зонирование территории, расположение въезда и выезда, схему движения автомобилей на участке</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 xml:space="preserve">К основным требованиям, предъявляемым в настоящее время к проектированию станций, относятся </w:t>
      </w:r>
      <w:proofErr w:type="gramStart"/>
      <w:r w:rsidRPr="006042ED">
        <w:rPr>
          <w:rFonts w:ascii="Times New Roman" w:eastAsia="Times New Roman" w:hAnsi="Times New Roman" w:cs="Times New Roman"/>
          <w:sz w:val="28"/>
          <w:szCs w:val="28"/>
        </w:rPr>
        <w:t>следующие</w:t>
      </w:r>
      <w:proofErr w:type="gramEnd"/>
      <w:r w:rsidRPr="006042ED">
        <w:rPr>
          <w:rFonts w:ascii="Times New Roman" w:eastAsia="Times New Roman" w:hAnsi="Times New Roman" w:cs="Times New Roman"/>
          <w:sz w:val="28"/>
          <w:szCs w:val="28"/>
        </w:rPr>
        <w:t>:</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1) максимальное удовлетворение потребностей в производстве работ по техническому обслуживанию и ремонту легковых автомобилей;</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2) максимальное приближение СТОА к потребителям их услуг;</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3) обеспечение достаточной технологической гибкости планировочных решений СТОА, позволяющей осуществлять переход от одной организационной формы СТОА к другой с минимальными затратами.</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 xml:space="preserve">Для удовлетворения перечисленных требований необходимы не только новые планировочные решения СТОА, но и новые организационные формы их развития. </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Каждое предприятие автотехобслуживания должно проектироваться таким образом, чтобы имелась возможность его трансформации и дальнейшего расширения.</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Все перечисленные требования в комплексе можно свести к общим принципам проектирования, которые лежат в основе создания объёмно-</w:t>
      </w:r>
      <w:r w:rsidRPr="006042ED">
        <w:rPr>
          <w:rFonts w:ascii="Times New Roman" w:eastAsia="Times New Roman" w:hAnsi="Times New Roman" w:cs="Times New Roman"/>
          <w:sz w:val="28"/>
          <w:szCs w:val="28"/>
        </w:rPr>
        <w:lastRenderedPageBreak/>
        <w:t>планировочного решения любого предприятия по техническому обслуживанию автомобилей:</w:t>
      </w:r>
    </w:p>
    <w:p w:rsidR="006042ED" w:rsidRPr="00A63D63" w:rsidRDefault="006042ED" w:rsidP="00F41C00">
      <w:pPr>
        <w:pStyle w:val="a8"/>
        <w:numPr>
          <w:ilvl w:val="0"/>
          <w:numId w:val="76"/>
        </w:numPr>
        <w:shd w:val="clear" w:color="auto" w:fill="FFFFFF"/>
        <w:ind w:left="0" w:firstLine="709"/>
        <w:rPr>
          <w:rFonts w:ascii="Times New Roman" w:eastAsia="Times New Roman" w:hAnsi="Times New Roman" w:cs="Times New Roman"/>
          <w:sz w:val="28"/>
          <w:szCs w:val="28"/>
        </w:rPr>
      </w:pPr>
      <w:r w:rsidRPr="00A63D63">
        <w:rPr>
          <w:rFonts w:ascii="Times New Roman" w:eastAsia="Times New Roman" w:hAnsi="Times New Roman" w:cs="Times New Roman"/>
          <w:sz w:val="28"/>
          <w:szCs w:val="28"/>
        </w:rPr>
        <w:t>учёт местных условий – региональных, климатических, ландшафтных;</w:t>
      </w:r>
    </w:p>
    <w:p w:rsidR="006042ED" w:rsidRPr="00A63D63" w:rsidRDefault="006042ED" w:rsidP="00F41C00">
      <w:pPr>
        <w:pStyle w:val="a8"/>
        <w:numPr>
          <w:ilvl w:val="0"/>
          <w:numId w:val="76"/>
        </w:numPr>
        <w:shd w:val="clear" w:color="auto" w:fill="FFFFFF"/>
        <w:ind w:left="0" w:firstLine="709"/>
        <w:rPr>
          <w:rFonts w:ascii="Times New Roman" w:eastAsia="Times New Roman" w:hAnsi="Times New Roman" w:cs="Times New Roman"/>
          <w:sz w:val="28"/>
          <w:szCs w:val="28"/>
        </w:rPr>
      </w:pPr>
      <w:r w:rsidRPr="00A63D63">
        <w:rPr>
          <w:rFonts w:ascii="Times New Roman" w:eastAsia="Times New Roman" w:hAnsi="Times New Roman" w:cs="Times New Roman"/>
          <w:sz w:val="28"/>
          <w:szCs w:val="28"/>
        </w:rPr>
        <w:t>соответствие планировочных решений функционально-технологической схеме организации производственного процесса;</w:t>
      </w:r>
    </w:p>
    <w:p w:rsidR="006042ED" w:rsidRPr="00A63D63" w:rsidRDefault="006042ED" w:rsidP="00F41C00">
      <w:pPr>
        <w:pStyle w:val="a8"/>
        <w:numPr>
          <w:ilvl w:val="0"/>
          <w:numId w:val="76"/>
        </w:numPr>
        <w:shd w:val="clear" w:color="auto" w:fill="FFFFFF"/>
        <w:ind w:left="0" w:firstLine="709"/>
        <w:rPr>
          <w:rFonts w:ascii="Times New Roman" w:eastAsia="Times New Roman" w:hAnsi="Times New Roman" w:cs="Times New Roman"/>
          <w:sz w:val="28"/>
          <w:szCs w:val="28"/>
        </w:rPr>
      </w:pPr>
      <w:r w:rsidRPr="00A63D63">
        <w:rPr>
          <w:rFonts w:ascii="Times New Roman" w:eastAsia="Times New Roman" w:hAnsi="Times New Roman" w:cs="Times New Roman"/>
          <w:sz w:val="28"/>
          <w:szCs w:val="28"/>
        </w:rPr>
        <w:t>размещение зон основного и вспомогательного обслуживания в одном здании;</w:t>
      </w:r>
    </w:p>
    <w:p w:rsidR="006042ED" w:rsidRPr="00A63D63" w:rsidRDefault="006042ED" w:rsidP="00F41C00">
      <w:pPr>
        <w:pStyle w:val="a8"/>
        <w:numPr>
          <w:ilvl w:val="0"/>
          <w:numId w:val="76"/>
        </w:numPr>
        <w:shd w:val="clear" w:color="auto" w:fill="FFFFFF"/>
        <w:ind w:left="0" w:firstLine="709"/>
        <w:rPr>
          <w:rFonts w:ascii="Times New Roman" w:eastAsia="Times New Roman" w:hAnsi="Times New Roman" w:cs="Times New Roman"/>
          <w:sz w:val="28"/>
          <w:szCs w:val="28"/>
        </w:rPr>
      </w:pPr>
      <w:r w:rsidRPr="00A63D63">
        <w:rPr>
          <w:rFonts w:ascii="Times New Roman" w:eastAsia="Times New Roman" w:hAnsi="Times New Roman" w:cs="Times New Roman"/>
          <w:sz w:val="28"/>
          <w:szCs w:val="28"/>
        </w:rPr>
        <w:t>унификация объёмно-планировочных и конструктивных решений;</w:t>
      </w:r>
    </w:p>
    <w:p w:rsidR="006042ED" w:rsidRPr="00A63D63" w:rsidRDefault="006042ED" w:rsidP="00F41C00">
      <w:pPr>
        <w:pStyle w:val="a8"/>
        <w:numPr>
          <w:ilvl w:val="0"/>
          <w:numId w:val="76"/>
        </w:numPr>
        <w:shd w:val="clear" w:color="auto" w:fill="FFFFFF"/>
        <w:ind w:left="0" w:firstLine="709"/>
        <w:rPr>
          <w:rFonts w:ascii="Times New Roman" w:eastAsia="Times New Roman" w:hAnsi="Times New Roman" w:cs="Times New Roman"/>
          <w:sz w:val="28"/>
          <w:szCs w:val="28"/>
        </w:rPr>
      </w:pPr>
      <w:r w:rsidRPr="00A63D63">
        <w:rPr>
          <w:rFonts w:ascii="Times New Roman" w:eastAsia="Times New Roman" w:hAnsi="Times New Roman" w:cs="Times New Roman"/>
          <w:sz w:val="28"/>
          <w:szCs w:val="28"/>
        </w:rPr>
        <w:t>обеспечение максимальных удо</w:t>
      </w:r>
      <w:proofErr w:type="gramStart"/>
      <w:r w:rsidRPr="00A63D63">
        <w:rPr>
          <w:rFonts w:ascii="Times New Roman" w:eastAsia="Times New Roman" w:hAnsi="Times New Roman" w:cs="Times New Roman"/>
          <w:sz w:val="28"/>
          <w:szCs w:val="28"/>
        </w:rPr>
        <w:t>бств дл</w:t>
      </w:r>
      <w:proofErr w:type="gramEnd"/>
      <w:r w:rsidRPr="00A63D63">
        <w:rPr>
          <w:rFonts w:ascii="Times New Roman" w:eastAsia="Times New Roman" w:hAnsi="Times New Roman" w:cs="Times New Roman"/>
          <w:sz w:val="28"/>
          <w:szCs w:val="28"/>
        </w:rPr>
        <w:t>я клиентов путём деления предприятия на две сообщающиеся зоны: обслуживания клиентов и обслуживания автомобилей;</w:t>
      </w:r>
    </w:p>
    <w:p w:rsidR="006042ED" w:rsidRPr="00A63D63" w:rsidRDefault="006042ED" w:rsidP="00F41C00">
      <w:pPr>
        <w:pStyle w:val="a8"/>
        <w:numPr>
          <w:ilvl w:val="0"/>
          <w:numId w:val="76"/>
        </w:numPr>
        <w:shd w:val="clear" w:color="auto" w:fill="FFFFFF"/>
        <w:ind w:left="0" w:firstLine="709"/>
        <w:rPr>
          <w:rFonts w:ascii="Times New Roman" w:eastAsia="Times New Roman" w:hAnsi="Times New Roman" w:cs="Times New Roman"/>
          <w:sz w:val="28"/>
          <w:szCs w:val="28"/>
        </w:rPr>
      </w:pPr>
      <w:r w:rsidRPr="00A63D63">
        <w:rPr>
          <w:rFonts w:ascii="Times New Roman" w:eastAsia="Times New Roman" w:hAnsi="Times New Roman" w:cs="Times New Roman"/>
          <w:sz w:val="28"/>
          <w:szCs w:val="28"/>
        </w:rPr>
        <w:t>простота маневрирования автомобиля в здании;</w:t>
      </w:r>
    </w:p>
    <w:p w:rsidR="006042ED" w:rsidRPr="00A63D63" w:rsidRDefault="006042ED" w:rsidP="00F41C00">
      <w:pPr>
        <w:pStyle w:val="a8"/>
        <w:numPr>
          <w:ilvl w:val="0"/>
          <w:numId w:val="76"/>
        </w:numPr>
        <w:shd w:val="clear" w:color="auto" w:fill="FFFFFF"/>
        <w:ind w:left="0" w:firstLine="709"/>
        <w:rPr>
          <w:rFonts w:ascii="Times New Roman" w:eastAsia="Times New Roman" w:hAnsi="Times New Roman" w:cs="Times New Roman"/>
          <w:sz w:val="28"/>
          <w:szCs w:val="28"/>
        </w:rPr>
      </w:pPr>
      <w:r w:rsidRPr="00A63D63">
        <w:rPr>
          <w:rFonts w:ascii="Times New Roman" w:eastAsia="Times New Roman" w:hAnsi="Times New Roman" w:cs="Times New Roman"/>
          <w:sz w:val="28"/>
          <w:szCs w:val="28"/>
        </w:rPr>
        <w:t>гибкость производственных процессов, лёгкость их модернизации, возможность изменения технологии производства</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Планируя привязку станции к дорожной сети, необходимо принимать во внимание то взаимодействие, которое может оказать создание станции на дорожное движение. Градостроительная ситуация оказывает влияние на конфигурацию участка, характер организации въездов и выездов.</w:t>
      </w:r>
    </w:p>
    <w:p w:rsidR="006042ED" w:rsidRPr="00A63D63" w:rsidRDefault="006042ED" w:rsidP="006042ED">
      <w:pPr>
        <w:shd w:val="clear" w:color="auto" w:fill="FFFFFF"/>
        <w:rPr>
          <w:rFonts w:ascii="Times New Roman" w:eastAsia="Times New Roman" w:hAnsi="Times New Roman" w:cs="Times New Roman"/>
          <w:spacing w:val="-10"/>
          <w:sz w:val="28"/>
          <w:szCs w:val="28"/>
        </w:rPr>
      </w:pPr>
      <w:r w:rsidRPr="00A63D63">
        <w:rPr>
          <w:rFonts w:ascii="Times New Roman" w:eastAsia="Times New Roman" w:hAnsi="Times New Roman" w:cs="Times New Roman"/>
          <w:spacing w:val="-10"/>
          <w:sz w:val="28"/>
          <w:szCs w:val="28"/>
        </w:rPr>
        <w:t>Необходимую площадь под станцию обслуживания определяют с учётом площади всех сооружений, внутренних транспортных путей и стоянок. Размер земельного участка для СТОА на 25 рабочих постов должен быть не менее 2 га. Расстояние от жилых домов следует выдерживать не менее 25 м.</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С точки зрения технологии, наиболее подходящим считается квадратный или прямоугольный участок с соотношением сторон 2 ÷ 3. При планировке следует учитывать привязку к дорожной сети, технологическую</w:t>
      </w:r>
      <w:r w:rsidR="00A63D63">
        <w:rPr>
          <w:rFonts w:ascii="Times New Roman" w:eastAsia="Times New Roman" w:hAnsi="Times New Roman" w:cs="Times New Roman"/>
          <w:sz w:val="28"/>
          <w:szCs w:val="28"/>
        </w:rPr>
        <w:t xml:space="preserve"> </w:t>
      </w:r>
      <w:r w:rsidRPr="006042ED">
        <w:rPr>
          <w:rFonts w:ascii="Times New Roman" w:eastAsia="Times New Roman" w:hAnsi="Times New Roman" w:cs="Times New Roman"/>
          <w:sz w:val="28"/>
          <w:szCs w:val="28"/>
        </w:rPr>
        <w:t>последовательность расположения основного здания СТОА и прочих сооружений (автозаправки, складских помещений), необходимость внутренних транспортных путей, стоянок, зелёных насаждений, а также возможность дальнейшего развития предприятия.</w:t>
      </w:r>
    </w:p>
    <w:p w:rsidR="006042ED" w:rsidRPr="00A63D63" w:rsidRDefault="006042ED" w:rsidP="006042ED">
      <w:pPr>
        <w:shd w:val="clear" w:color="auto" w:fill="FFFFFF"/>
        <w:rPr>
          <w:rFonts w:ascii="Times New Roman" w:eastAsia="Times New Roman" w:hAnsi="Times New Roman" w:cs="Times New Roman"/>
          <w:spacing w:val="-10"/>
          <w:sz w:val="28"/>
          <w:szCs w:val="28"/>
        </w:rPr>
      </w:pPr>
      <w:r w:rsidRPr="00A63D63">
        <w:rPr>
          <w:rFonts w:ascii="Times New Roman" w:eastAsia="Times New Roman" w:hAnsi="Times New Roman" w:cs="Times New Roman"/>
          <w:spacing w:val="-10"/>
          <w:sz w:val="28"/>
          <w:szCs w:val="28"/>
        </w:rPr>
        <w:t>Предприятия по обслуживанию автомобилей, где предусматривается хранение автомобилей на площадках (открытых или с навесом), должны иметь ограждение высотой 1,6 м СТОА, где предусматривается более 10 постов обслуживания автомобилей, должны иметь не менее двух въездов (выездов). В зависимости от расположения участка относительно автомагистрали существует несколько приёмов взаиморасположения въезда и выезда.</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 xml:space="preserve">Ворота для въезда на предприятие или выезда из него должны располагаться с отступом от красной линии, равным не менее длины основной модели обслуживаемых автомобилей. При расстоянии между воротами менее 30 м въезд на предприятие должен предшествовать выезду, </w:t>
      </w:r>
      <w:r w:rsidRPr="006042ED">
        <w:rPr>
          <w:rFonts w:ascii="Times New Roman" w:eastAsia="Times New Roman" w:hAnsi="Times New Roman" w:cs="Times New Roman"/>
          <w:sz w:val="28"/>
          <w:szCs w:val="28"/>
        </w:rPr>
        <w:lastRenderedPageBreak/>
        <w:t>считая по направлению движения на проезжей части дороги со стороны предприятия. При размещении предприятий на участке, ограниченном двумя дорогами общего пользования, ворота должны располагаться со стороны дороги с наименьшей интенсивностью движения.</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При решении генерального плана требуется организация зонирования территории участка, соблюдение санитарно-гигиенических, противопожарных и других требований. Необходимо избегать пересечения основных транспортных потоков на территории СТОА. Здание СТОА следует размещать на некотором удалении от магистрали (возможно размещение и в центре площадки) с целью лучшего обозрения и обеспечения проезда для манёвра. Вспомогательные здания и сооружения следует размещать в глубине участка на расстоянии, требуемом по нормам.</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Проезжая часть должна быть не менее 3,5 м при одностороннем движении автомобилей и 6 м при двустороннем движении. Радиусы закругления проезжей части допускается принимать 6-8 м. Ширина</w:t>
      </w:r>
      <w:r w:rsidR="00A63D63">
        <w:rPr>
          <w:rFonts w:ascii="Times New Roman" w:eastAsia="Times New Roman" w:hAnsi="Times New Roman" w:cs="Times New Roman"/>
          <w:sz w:val="28"/>
          <w:szCs w:val="28"/>
        </w:rPr>
        <w:t xml:space="preserve"> </w:t>
      </w:r>
      <w:r w:rsidRPr="006042ED">
        <w:rPr>
          <w:rFonts w:ascii="Times New Roman" w:eastAsia="Times New Roman" w:hAnsi="Times New Roman" w:cs="Times New Roman"/>
          <w:sz w:val="28"/>
          <w:szCs w:val="28"/>
        </w:rPr>
        <w:t xml:space="preserve">пешеходных дорожек должна приниматься не менее 1,5 м. Организация движения автомобилей внутри территории может строиться двумя способами: по часовой стрелке и </w:t>
      </w:r>
      <w:proofErr w:type="gramStart"/>
      <w:r w:rsidRPr="006042ED">
        <w:rPr>
          <w:rFonts w:ascii="Times New Roman" w:eastAsia="Times New Roman" w:hAnsi="Times New Roman" w:cs="Times New Roman"/>
          <w:sz w:val="28"/>
          <w:szCs w:val="28"/>
        </w:rPr>
        <w:t>против</w:t>
      </w:r>
      <w:proofErr w:type="gramEnd"/>
      <w:r w:rsidRPr="006042ED">
        <w:rPr>
          <w:rFonts w:ascii="Times New Roman" w:eastAsia="Times New Roman" w:hAnsi="Times New Roman" w:cs="Times New Roman"/>
          <w:sz w:val="28"/>
          <w:szCs w:val="28"/>
        </w:rPr>
        <w:t>.</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Зоны стоянок внешних и внутренних следует располагать таким образом, чтобы обеспечить кратчайшие расстояния до здания СТОА.</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Размеры площади под стоянки и ведущие к ним пути зависят от величины автотранспортного предприятия и способа расстановки автомобилей.</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 xml:space="preserve">Место для стоянки включает в себя площадь, занимаемую транспортным средством, расстояние между автомобилями, полосу безопасности и подъездной путь. На одно </w:t>
      </w:r>
      <w:r w:rsidR="00A63D63" w:rsidRPr="006042ED">
        <w:rPr>
          <w:rFonts w:ascii="Times New Roman" w:eastAsia="Times New Roman" w:hAnsi="Times New Roman" w:cs="Times New Roman"/>
          <w:sz w:val="28"/>
          <w:szCs w:val="28"/>
        </w:rPr>
        <w:t>машиноместо</w:t>
      </w:r>
      <w:r w:rsidRPr="006042ED">
        <w:rPr>
          <w:rFonts w:ascii="Times New Roman" w:eastAsia="Times New Roman" w:hAnsi="Times New Roman" w:cs="Times New Roman"/>
          <w:sz w:val="28"/>
          <w:szCs w:val="28"/>
        </w:rPr>
        <w:t xml:space="preserve"> приходится 25 м</w:t>
      </w:r>
      <w:proofErr w:type="gramStart"/>
      <w:r w:rsidRPr="006042ED">
        <w:rPr>
          <w:rFonts w:ascii="Times New Roman" w:eastAsia="Times New Roman" w:hAnsi="Times New Roman" w:cs="Times New Roman"/>
          <w:sz w:val="28"/>
          <w:szCs w:val="28"/>
          <w:vertAlign w:val="superscript"/>
        </w:rPr>
        <w:t>2</w:t>
      </w:r>
      <w:proofErr w:type="gramEnd"/>
      <w:r w:rsidRPr="006042ED">
        <w:rPr>
          <w:rFonts w:ascii="Times New Roman" w:eastAsia="Times New Roman" w:hAnsi="Times New Roman" w:cs="Times New Roman"/>
          <w:sz w:val="28"/>
          <w:szCs w:val="28"/>
          <w:vertAlign w:val="superscript"/>
        </w:rPr>
        <w:t> </w:t>
      </w:r>
      <w:r w:rsidRPr="006042ED">
        <w:rPr>
          <w:rFonts w:ascii="Times New Roman" w:eastAsia="Times New Roman" w:hAnsi="Times New Roman" w:cs="Times New Roman"/>
          <w:sz w:val="28"/>
          <w:szCs w:val="28"/>
        </w:rPr>
        <w:t>территории.</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Ширина подъездного пути зависит от угла расстановки, способа въезда на стоянку (передним или задним ходом), расстояния между автомобилями, их габаритных размеров и маневренности.</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Способ расстановки автомобилей параллельно краю дороги не экономичен, т.к. требует много места.</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С точки зрения площади, наиболее экономичным является способ перпендикулярной расстановки с заездом на стоянку задним ходом. Подъездной путь не может быть уже 4,5 м. Расстановка автомобилей под углом менее 45°, если нет ограничений по ширине, не экономична, поскольку приводит к образованию на стоянке больших «мёртвых» зон.</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 xml:space="preserve">Приведённые способы расстановки следует применять, сообразуясь с имеющейся площадью и особенностями СТОА. Для СТОА на 25 рабочих </w:t>
      </w:r>
      <w:r w:rsidRPr="006042ED">
        <w:rPr>
          <w:rFonts w:ascii="Times New Roman" w:eastAsia="Times New Roman" w:hAnsi="Times New Roman" w:cs="Times New Roman"/>
          <w:sz w:val="28"/>
          <w:szCs w:val="28"/>
        </w:rPr>
        <w:lastRenderedPageBreak/>
        <w:t xml:space="preserve">постов следует предусматривать на территории предприятия открытую стоянку для автомобилей, ожидающих обслуживания на 50 </w:t>
      </w:r>
      <w:r w:rsidR="00A63D63" w:rsidRPr="006042ED">
        <w:rPr>
          <w:rFonts w:ascii="Times New Roman" w:eastAsia="Times New Roman" w:hAnsi="Times New Roman" w:cs="Times New Roman"/>
          <w:sz w:val="28"/>
          <w:szCs w:val="28"/>
        </w:rPr>
        <w:t>машиномест</w:t>
      </w:r>
      <w:r w:rsidRPr="006042ED">
        <w:rPr>
          <w:rFonts w:ascii="Times New Roman" w:eastAsia="Times New Roman" w:hAnsi="Times New Roman" w:cs="Times New Roman"/>
          <w:sz w:val="28"/>
          <w:szCs w:val="28"/>
        </w:rPr>
        <w:t xml:space="preserve">, стоянку под навесом для готовых автомобилей на 20 </w:t>
      </w:r>
      <w:r w:rsidR="00A63D63" w:rsidRPr="006042ED">
        <w:rPr>
          <w:rFonts w:ascii="Times New Roman" w:eastAsia="Times New Roman" w:hAnsi="Times New Roman" w:cs="Times New Roman"/>
          <w:sz w:val="28"/>
          <w:szCs w:val="28"/>
        </w:rPr>
        <w:t>машиномест</w:t>
      </w:r>
      <w:r w:rsidRPr="006042ED">
        <w:rPr>
          <w:rFonts w:ascii="Times New Roman" w:eastAsia="Times New Roman" w:hAnsi="Times New Roman" w:cs="Times New Roman"/>
          <w:sz w:val="28"/>
          <w:szCs w:val="28"/>
        </w:rPr>
        <w:t xml:space="preserve">, стоянку автомобилей для продажи (под навесом или крытую) на 80 </w:t>
      </w:r>
      <w:r w:rsidR="00A63D63" w:rsidRPr="006042ED">
        <w:rPr>
          <w:rFonts w:ascii="Times New Roman" w:eastAsia="Times New Roman" w:hAnsi="Times New Roman" w:cs="Times New Roman"/>
          <w:sz w:val="28"/>
          <w:szCs w:val="28"/>
        </w:rPr>
        <w:t>машиномест</w:t>
      </w:r>
      <w:r w:rsidRPr="006042ED">
        <w:rPr>
          <w:rFonts w:ascii="Times New Roman" w:eastAsia="Times New Roman" w:hAnsi="Times New Roman" w:cs="Times New Roman"/>
          <w:sz w:val="28"/>
          <w:szCs w:val="28"/>
        </w:rPr>
        <w:t>.</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 xml:space="preserve">Стоянка для рабочих и служащих СТОА может располагаться как на самой территории, так и </w:t>
      </w:r>
      <w:proofErr w:type="gramStart"/>
      <w:r w:rsidRPr="006042ED">
        <w:rPr>
          <w:rFonts w:ascii="Times New Roman" w:eastAsia="Times New Roman" w:hAnsi="Times New Roman" w:cs="Times New Roman"/>
          <w:sz w:val="28"/>
          <w:szCs w:val="28"/>
        </w:rPr>
        <w:t>вне</w:t>
      </w:r>
      <w:proofErr w:type="gramEnd"/>
      <w:r w:rsidRPr="006042ED">
        <w:rPr>
          <w:rFonts w:ascii="Times New Roman" w:eastAsia="Times New Roman" w:hAnsi="Times New Roman" w:cs="Times New Roman"/>
          <w:sz w:val="28"/>
          <w:szCs w:val="28"/>
        </w:rPr>
        <w:t xml:space="preserve"> </w:t>
      </w:r>
      <w:proofErr w:type="gramStart"/>
      <w:r w:rsidRPr="006042ED">
        <w:rPr>
          <w:rFonts w:ascii="Times New Roman" w:eastAsia="Times New Roman" w:hAnsi="Times New Roman" w:cs="Times New Roman"/>
          <w:sz w:val="28"/>
          <w:szCs w:val="28"/>
        </w:rPr>
        <w:t>её</w:t>
      </w:r>
      <w:proofErr w:type="gramEnd"/>
      <w:r w:rsidRPr="006042ED">
        <w:rPr>
          <w:rFonts w:ascii="Times New Roman" w:eastAsia="Times New Roman" w:hAnsi="Times New Roman" w:cs="Times New Roman"/>
          <w:sz w:val="28"/>
          <w:szCs w:val="28"/>
        </w:rPr>
        <w:t xml:space="preserve">. Количество </w:t>
      </w:r>
      <w:r w:rsidR="00A63D63" w:rsidRPr="006042ED">
        <w:rPr>
          <w:rFonts w:ascii="Times New Roman" w:eastAsia="Times New Roman" w:hAnsi="Times New Roman" w:cs="Times New Roman"/>
          <w:sz w:val="28"/>
          <w:szCs w:val="28"/>
        </w:rPr>
        <w:t>машиномест</w:t>
      </w:r>
      <w:r w:rsidRPr="006042ED">
        <w:rPr>
          <w:rFonts w:ascii="Times New Roman" w:eastAsia="Times New Roman" w:hAnsi="Times New Roman" w:cs="Times New Roman"/>
          <w:sz w:val="28"/>
          <w:szCs w:val="28"/>
        </w:rPr>
        <w:t xml:space="preserve"> определяется из расчёта одно </w:t>
      </w:r>
      <w:r w:rsidR="00A63D63" w:rsidRPr="006042ED">
        <w:rPr>
          <w:rFonts w:ascii="Times New Roman" w:eastAsia="Times New Roman" w:hAnsi="Times New Roman" w:cs="Times New Roman"/>
          <w:sz w:val="28"/>
          <w:szCs w:val="28"/>
        </w:rPr>
        <w:t>машиноместо</w:t>
      </w:r>
      <w:r w:rsidRPr="006042ED">
        <w:rPr>
          <w:rFonts w:ascii="Times New Roman" w:eastAsia="Times New Roman" w:hAnsi="Times New Roman" w:cs="Times New Roman"/>
          <w:sz w:val="28"/>
          <w:szCs w:val="28"/>
        </w:rPr>
        <w:t xml:space="preserve"> на 5 человек, занятых в одну смену. Стоянку для посетителей магазина по продаже автомобилей и запасных частей располагают вне территории СТОА, максимально приближают к главному входу в магазин и проектируют её площадь из расчёта на 15-20 </w:t>
      </w:r>
      <w:r w:rsidR="00A63D63" w:rsidRPr="006042ED">
        <w:rPr>
          <w:rFonts w:ascii="Times New Roman" w:eastAsia="Times New Roman" w:hAnsi="Times New Roman" w:cs="Times New Roman"/>
          <w:sz w:val="28"/>
          <w:szCs w:val="28"/>
        </w:rPr>
        <w:t>машиномест</w:t>
      </w:r>
      <w:r w:rsidRPr="006042ED">
        <w:rPr>
          <w:rFonts w:ascii="Times New Roman" w:eastAsia="Times New Roman" w:hAnsi="Times New Roman" w:cs="Times New Roman"/>
          <w:sz w:val="28"/>
          <w:szCs w:val="28"/>
        </w:rPr>
        <w:t>.</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Расстояние от площадок для хранения автомобилей до зданий и сооружений I и II степени огнестойкости со стороны стен без проёмов не нормируются, то же со стороны стен с проёмами принимается не менее 9 м. Для зданий III степени огнестойкости принимаются соответственно 6 и 12 м.</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Необходимо отметить, что при решении генпланов особое внимание следует уделить безопасности подхода к группе административных и клиентских помещений, магазина и кафе, исключая пересечение потоков людей и машин.</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 xml:space="preserve">Основным показателем по генеральному плану является плотность застройки, которая для </w:t>
      </w:r>
      <w:proofErr w:type="gramStart"/>
      <w:r w:rsidRPr="006042ED">
        <w:rPr>
          <w:rFonts w:ascii="Times New Roman" w:eastAsia="Times New Roman" w:hAnsi="Times New Roman" w:cs="Times New Roman"/>
          <w:sz w:val="28"/>
          <w:szCs w:val="28"/>
        </w:rPr>
        <w:t>городских</w:t>
      </w:r>
      <w:proofErr w:type="gramEnd"/>
      <w:r w:rsidRPr="006042ED">
        <w:rPr>
          <w:rFonts w:ascii="Times New Roman" w:eastAsia="Times New Roman" w:hAnsi="Times New Roman" w:cs="Times New Roman"/>
          <w:sz w:val="28"/>
          <w:szCs w:val="28"/>
        </w:rPr>
        <w:t xml:space="preserve"> СТОА должна быть не ниже 40%.</w:t>
      </w:r>
    </w:p>
    <w:p w:rsidR="006042ED" w:rsidRPr="00C11F6A" w:rsidRDefault="006042ED" w:rsidP="00C11F6A">
      <w:pPr>
        <w:pStyle w:val="3"/>
        <w:spacing w:before="120" w:after="120"/>
        <w:ind w:firstLine="0"/>
        <w:rPr>
          <w:rFonts w:ascii="Times New Roman" w:hAnsi="Times New Roman" w:cs="Times New Roman"/>
          <w:i/>
          <w:color w:val="auto"/>
          <w:sz w:val="28"/>
          <w:szCs w:val="28"/>
        </w:rPr>
      </w:pPr>
      <w:bookmarkStart w:id="42" w:name="_Toc414621512"/>
      <w:bookmarkStart w:id="43" w:name="_Toc417392822"/>
      <w:r w:rsidRPr="00C11F6A">
        <w:rPr>
          <w:rFonts w:ascii="Times New Roman" w:hAnsi="Times New Roman" w:cs="Times New Roman"/>
          <w:i/>
          <w:color w:val="auto"/>
          <w:sz w:val="28"/>
          <w:szCs w:val="28"/>
        </w:rPr>
        <w:t>3.2.2. Внешняя транспортная система</w:t>
      </w:r>
      <w:bookmarkEnd w:id="42"/>
      <w:bookmarkEnd w:id="43"/>
    </w:p>
    <w:p w:rsidR="006042ED" w:rsidRPr="00A63D63" w:rsidRDefault="006042ED" w:rsidP="006042ED">
      <w:pPr>
        <w:rPr>
          <w:rFonts w:ascii="Times New Roman" w:hAnsi="Times New Roman" w:cs="Times New Roman"/>
          <w:i/>
          <w:sz w:val="28"/>
          <w:szCs w:val="28"/>
        </w:rPr>
      </w:pPr>
      <w:bookmarkStart w:id="44" w:name="_Toc414621513"/>
      <w:r w:rsidRPr="00A63D63">
        <w:rPr>
          <w:rFonts w:ascii="Times New Roman" w:hAnsi="Times New Roman" w:cs="Times New Roman"/>
          <w:b/>
          <w:i/>
          <w:sz w:val="28"/>
          <w:szCs w:val="28"/>
        </w:rPr>
        <w:t>Транспортная система городского округа Махачкала в формирующейся Махачкалинской агломерации</w:t>
      </w:r>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t>Территория городского округа на перспективу будут центром формирующейся Махачкалинской агломерации. Хотя её границы не определены и детально не рассматриваются в настоящей работе, мы относим к ней помимо собственно территории городского округа Махачкалу территорию городского округа Каспийск, а также территорию Карабудахкентского и Кумторкалинского районов Дагестана (в перспективе к ней может быть присоединена территория Буйнакска и Буйнакского муниципального района).</w:t>
      </w:r>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t>Центральное положение городского округа предусматривает наличие дополнительной транспортной инфраструктуры, связанной с прибытием маятниковых мигрантов с целью работы и учебы на территорию городского округа Махачкала. Также необходимо отметить возрастающий транзитный поток через территорию городского округа по направлению «север-юг» (и в обратную сторону)</w:t>
      </w:r>
      <w:proofErr w:type="gramStart"/>
      <w:r w:rsidRPr="006042ED">
        <w:rPr>
          <w:rFonts w:ascii="Times New Roman" w:hAnsi="Times New Roman" w:cs="Times New Roman"/>
          <w:sz w:val="28"/>
          <w:szCs w:val="28"/>
        </w:rPr>
        <w:t>.С</w:t>
      </w:r>
      <w:proofErr w:type="gramEnd"/>
      <w:r w:rsidRPr="006042ED">
        <w:rPr>
          <w:rFonts w:ascii="Times New Roman" w:hAnsi="Times New Roman" w:cs="Times New Roman"/>
          <w:sz w:val="28"/>
          <w:szCs w:val="28"/>
        </w:rPr>
        <w:t xml:space="preserve"> целью обеспечение агломерационных функций городского округа предусмотрены следующие основные мероприятия:</w:t>
      </w:r>
    </w:p>
    <w:p w:rsidR="006042ED" w:rsidRPr="006042ED" w:rsidRDefault="006042ED" w:rsidP="00F41C00">
      <w:pPr>
        <w:pStyle w:val="a8"/>
        <w:numPr>
          <w:ilvl w:val="0"/>
          <w:numId w:val="54"/>
        </w:numPr>
        <w:ind w:left="0" w:firstLine="709"/>
        <w:contextualSpacing w:val="0"/>
        <w:rPr>
          <w:rFonts w:ascii="Times New Roman" w:hAnsi="Times New Roman" w:cs="Times New Roman"/>
          <w:sz w:val="28"/>
          <w:szCs w:val="28"/>
        </w:rPr>
      </w:pPr>
      <w:r w:rsidRPr="006042ED">
        <w:rPr>
          <w:rFonts w:ascii="Times New Roman" w:hAnsi="Times New Roman" w:cs="Times New Roman"/>
          <w:sz w:val="28"/>
          <w:szCs w:val="28"/>
        </w:rPr>
        <w:lastRenderedPageBreak/>
        <w:t>усиление технических характеристик магистральной улично-дорожной сети городского округа, включая проспекты и улицы Акушинского, Петра 1, С. Стальского, Гагарина (Энгельса, А. Алиева);</w:t>
      </w:r>
    </w:p>
    <w:p w:rsidR="006042ED" w:rsidRPr="006042ED" w:rsidRDefault="006042ED" w:rsidP="00F41C00">
      <w:pPr>
        <w:pStyle w:val="a8"/>
        <w:numPr>
          <w:ilvl w:val="0"/>
          <w:numId w:val="54"/>
        </w:numPr>
        <w:ind w:left="0" w:firstLine="709"/>
        <w:contextualSpacing w:val="0"/>
        <w:rPr>
          <w:rFonts w:ascii="Times New Roman" w:hAnsi="Times New Roman" w:cs="Times New Roman"/>
          <w:sz w:val="28"/>
          <w:szCs w:val="28"/>
        </w:rPr>
      </w:pPr>
      <w:r w:rsidRPr="006042ED">
        <w:rPr>
          <w:rFonts w:ascii="Times New Roman" w:hAnsi="Times New Roman" w:cs="Times New Roman"/>
          <w:sz w:val="28"/>
          <w:szCs w:val="28"/>
        </w:rPr>
        <w:t>создание дополнительного количество вылетных магистральных улиц на периферийной части городского округа (преимущественно в северо-западной его части);</w:t>
      </w:r>
    </w:p>
    <w:p w:rsidR="006042ED" w:rsidRPr="006042ED" w:rsidRDefault="006042ED" w:rsidP="00F41C00">
      <w:pPr>
        <w:pStyle w:val="a8"/>
        <w:numPr>
          <w:ilvl w:val="0"/>
          <w:numId w:val="54"/>
        </w:numPr>
        <w:ind w:left="0" w:firstLine="709"/>
        <w:contextualSpacing w:val="0"/>
        <w:rPr>
          <w:rFonts w:ascii="Times New Roman" w:hAnsi="Times New Roman" w:cs="Times New Roman"/>
          <w:sz w:val="28"/>
          <w:szCs w:val="28"/>
        </w:rPr>
      </w:pPr>
      <w:r w:rsidRPr="006042ED">
        <w:rPr>
          <w:rFonts w:ascii="Times New Roman" w:hAnsi="Times New Roman" w:cs="Times New Roman"/>
          <w:sz w:val="28"/>
          <w:szCs w:val="28"/>
        </w:rPr>
        <w:t>развитие пригородного железнодорожного сообщения (участок Шамхал – Махачкала – Каспийск – аэропорт «Уйташ»)</w:t>
      </w:r>
    </w:p>
    <w:p w:rsidR="006042ED" w:rsidRPr="006042ED" w:rsidRDefault="006042ED" w:rsidP="00F41C00">
      <w:pPr>
        <w:pStyle w:val="a8"/>
        <w:numPr>
          <w:ilvl w:val="0"/>
          <w:numId w:val="54"/>
        </w:numPr>
        <w:ind w:left="0" w:firstLine="709"/>
        <w:contextualSpacing w:val="0"/>
        <w:rPr>
          <w:rFonts w:ascii="Times New Roman" w:hAnsi="Times New Roman" w:cs="Times New Roman"/>
          <w:sz w:val="28"/>
          <w:szCs w:val="28"/>
        </w:rPr>
      </w:pPr>
      <w:r w:rsidRPr="006042ED">
        <w:rPr>
          <w:rFonts w:ascii="Times New Roman" w:hAnsi="Times New Roman" w:cs="Times New Roman"/>
          <w:sz w:val="28"/>
          <w:szCs w:val="28"/>
        </w:rPr>
        <w:t>создание сети перехватывающих парковок около транспортно-пересадочных узлов (ТПУ) и конечных остановок скоростных автобусов;</w:t>
      </w:r>
    </w:p>
    <w:p w:rsidR="006042ED" w:rsidRPr="006042ED" w:rsidRDefault="006042ED" w:rsidP="00F41C00">
      <w:pPr>
        <w:pStyle w:val="a8"/>
        <w:numPr>
          <w:ilvl w:val="0"/>
          <w:numId w:val="54"/>
        </w:numPr>
        <w:ind w:left="0" w:firstLine="709"/>
        <w:contextualSpacing w:val="0"/>
        <w:rPr>
          <w:rFonts w:ascii="Times New Roman" w:hAnsi="Times New Roman" w:cs="Times New Roman"/>
          <w:sz w:val="28"/>
          <w:szCs w:val="28"/>
        </w:rPr>
      </w:pPr>
      <w:r w:rsidRPr="006042ED">
        <w:rPr>
          <w:rFonts w:ascii="Times New Roman" w:hAnsi="Times New Roman" w:cs="Times New Roman"/>
          <w:sz w:val="28"/>
          <w:szCs w:val="28"/>
        </w:rPr>
        <w:t>предлагаемые мероприятия по сдерживанию автомобилизации населения (включая платную парковку в центральной части городского округа на расчётный срок генерального плана);</w:t>
      </w:r>
    </w:p>
    <w:p w:rsidR="006042ED" w:rsidRPr="006042ED" w:rsidRDefault="006042ED" w:rsidP="00F41C00">
      <w:pPr>
        <w:pStyle w:val="a8"/>
        <w:numPr>
          <w:ilvl w:val="0"/>
          <w:numId w:val="54"/>
        </w:numPr>
        <w:ind w:left="0" w:firstLine="709"/>
        <w:contextualSpacing w:val="0"/>
        <w:rPr>
          <w:rFonts w:ascii="Times New Roman" w:hAnsi="Times New Roman" w:cs="Times New Roman"/>
          <w:sz w:val="28"/>
          <w:szCs w:val="28"/>
        </w:rPr>
      </w:pPr>
      <w:r w:rsidRPr="006042ED">
        <w:rPr>
          <w:rFonts w:ascii="Times New Roman" w:hAnsi="Times New Roman" w:cs="Times New Roman"/>
          <w:sz w:val="28"/>
          <w:szCs w:val="28"/>
        </w:rPr>
        <w:t xml:space="preserve">сокращение времени перемещения (поездки) между населенными пунктами в черте формируемой агломерации от 5% до 20% (за счёт созданий условий для приоритетности общественного транспорта над </w:t>
      </w:r>
      <w:proofErr w:type="gramStart"/>
      <w:r w:rsidRPr="006042ED">
        <w:rPr>
          <w:rFonts w:ascii="Times New Roman" w:hAnsi="Times New Roman" w:cs="Times New Roman"/>
          <w:sz w:val="28"/>
          <w:szCs w:val="28"/>
        </w:rPr>
        <w:t>индивидуальным</w:t>
      </w:r>
      <w:proofErr w:type="gramEnd"/>
      <w:r w:rsidRPr="006042ED">
        <w:rPr>
          <w:rFonts w:ascii="Times New Roman" w:hAnsi="Times New Roman" w:cs="Times New Roman"/>
          <w:sz w:val="28"/>
          <w:szCs w:val="28"/>
        </w:rPr>
        <w:t>);</w:t>
      </w:r>
    </w:p>
    <w:p w:rsidR="006042ED" w:rsidRPr="006042ED" w:rsidRDefault="006042ED" w:rsidP="00F41C00">
      <w:pPr>
        <w:pStyle w:val="a8"/>
        <w:numPr>
          <w:ilvl w:val="0"/>
          <w:numId w:val="54"/>
        </w:numPr>
        <w:ind w:left="0" w:firstLine="709"/>
        <w:contextualSpacing w:val="0"/>
        <w:rPr>
          <w:rFonts w:ascii="Times New Roman" w:hAnsi="Times New Roman" w:cs="Times New Roman"/>
          <w:sz w:val="28"/>
          <w:szCs w:val="28"/>
        </w:rPr>
      </w:pPr>
      <w:r w:rsidRPr="006042ED">
        <w:rPr>
          <w:rFonts w:ascii="Times New Roman" w:hAnsi="Times New Roman" w:cs="Times New Roman"/>
          <w:sz w:val="28"/>
          <w:szCs w:val="28"/>
        </w:rPr>
        <w:t>вынос на периферию городского округа и за его пределы планируемых объектов транспортно-логистической инфраструктуры (в т. ч. в пос. Шамхал, Каспийск, Карабудахкентский и Кумторкалинский район), включая формирующиеся крупные транспортно-логистические центры в пос. Шамхал и на прилегающей к аэропорту «Уйташ» территории.</w:t>
      </w:r>
    </w:p>
    <w:p w:rsidR="006042ED" w:rsidRPr="006042ED" w:rsidRDefault="006042ED" w:rsidP="006042ED">
      <w:pPr>
        <w:rPr>
          <w:rFonts w:ascii="Times New Roman" w:hAnsi="Times New Roman" w:cs="Times New Roman"/>
          <w:sz w:val="28"/>
          <w:szCs w:val="28"/>
        </w:rPr>
      </w:pPr>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t xml:space="preserve">Мероприятия по соразмерному развитию транспортной инфраструктуры городского округа Махачкала и </w:t>
      </w:r>
      <w:proofErr w:type="gramStart"/>
      <w:r w:rsidRPr="006042ED">
        <w:rPr>
          <w:rFonts w:ascii="Times New Roman" w:hAnsi="Times New Roman" w:cs="Times New Roman"/>
          <w:sz w:val="28"/>
          <w:szCs w:val="28"/>
        </w:rPr>
        <w:t>прилегающий</w:t>
      </w:r>
      <w:proofErr w:type="gramEnd"/>
      <w:r w:rsidRPr="006042ED">
        <w:rPr>
          <w:rFonts w:ascii="Times New Roman" w:hAnsi="Times New Roman" w:cs="Times New Roman"/>
          <w:sz w:val="28"/>
          <w:szCs w:val="28"/>
        </w:rPr>
        <w:t xml:space="preserve"> муниципальных образований содержат следующие основные направления (включая их возможную реализацию за рамках расчётного срока настоящего генерального плана) </w:t>
      </w:r>
      <w:r w:rsidRPr="006042ED">
        <w:rPr>
          <w:rStyle w:val="aff2"/>
          <w:rFonts w:ascii="Times New Roman" w:hAnsi="Times New Roman" w:cs="Times New Roman"/>
          <w:sz w:val="28"/>
          <w:szCs w:val="28"/>
        </w:rPr>
        <w:footnoteReference w:id="22"/>
      </w:r>
      <w:r w:rsidRPr="006042ED">
        <w:rPr>
          <w:rFonts w:ascii="Times New Roman" w:hAnsi="Times New Roman" w:cs="Times New Roman"/>
          <w:sz w:val="28"/>
          <w:szCs w:val="28"/>
        </w:rPr>
        <w:t>:</w:t>
      </w:r>
    </w:p>
    <w:p w:rsidR="006042ED" w:rsidRPr="006042ED" w:rsidRDefault="006042ED" w:rsidP="00F41C00">
      <w:pPr>
        <w:pStyle w:val="a8"/>
        <w:numPr>
          <w:ilvl w:val="0"/>
          <w:numId w:val="55"/>
        </w:numPr>
        <w:autoSpaceDE w:val="0"/>
        <w:autoSpaceDN w:val="0"/>
        <w:adjustRightInd w:val="0"/>
        <w:ind w:left="0" w:firstLine="709"/>
        <w:contextualSpacing w:val="0"/>
        <w:rPr>
          <w:rFonts w:ascii="Times New Roman" w:eastAsia="TimesNewRomanPSMT" w:hAnsi="Times New Roman" w:cs="Times New Roman"/>
          <w:sz w:val="28"/>
          <w:szCs w:val="28"/>
        </w:rPr>
      </w:pPr>
      <w:r w:rsidRPr="006042ED">
        <w:rPr>
          <w:rFonts w:ascii="Times New Roman" w:eastAsia="TimesNewRomanPSMT" w:hAnsi="Times New Roman" w:cs="Times New Roman"/>
          <w:sz w:val="28"/>
          <w:szCs w:val="28"/>
        </w:rPr>
        <w:t>развитие инфраструктуры водного транспорта;</w:t>
      </w:r>
    </w:p>
    <w:p w:rsidR="006042ED" w:rsidRPr="006042ED" w:rsidRDefault="006042ED" w:rsidP="00F41C00">
      <w:pPr>
        <w:pStyle w:val="a8"/>
        <w:numPr>
          <w:ilvl w:val="0"/>
          <w:numId w:val="55"/>
        </w:numPr>
        <w:autoSpaceDE w:val="0"/>
        <w:autoSpaceDN w:val="0"/>
        <w:adjustRightInd w:val="0"/>
        <w:ind w:left="0" w:firstLine="709"/>
        <w:contextualSpacing w:val="0"/>
        <w:rPr>
          <w:rFonts w:ascii="Times New Roman" w:eastAsia="TimesNewRomanPSMT" w:hAnsi="Times New Roman" w:cs="Times New Roman"/>
          <w:sz w:val="28"/>
          <w:szCs w:val="28"/>
        </w:rPr>
      </w:pPr>
      <w:r w:rsidRPr="006042ED">
        <w:rPr>
          <w:rFonts w:ascii="Times New Roman" w:eastAsia="TimesNewRomanPSMT" w:hAnsi="Times New Roman" w:cs="Times New Roman"/>
          <w:sz w:val="28"/>
          <w:szCs w:val="28"/>
        </w:rPr>
        <w:t>развитие инфраструктуры воздушного транспорта;</w:t>
      </w:r>
    </w:p>
    <w:p w:rsidR="006042ED" w:rsidRPr="006042ED" w:rsidRDefault="006042ED" w:rsidP="00F41C00">
      <w:pPr>
        <w:pStyle w:val="a8"/>
        <w:numPr>
          <w:ilvl w:val="0"/>
          <w:numId w:val="55"/>
        </w:numPr>
        <w:autoSpaceDE w:val="0"/>
        <w:autoSpaceDN w:val="0"/>
        <w:adjustRightInd w:val="0"/>
        <w:ind w:left="0" w:firstLine="709"/>
        <w:contextualSpacing w:val="0"/>
        <w:rPr>
          <w:rFonts w:ascii="Times New Roman" w:eastAsia="TimesNewRomanPSMT" w:hAnsi="Times New Roman" w:cs="Times New Roman"/>
          <w:sz w:val="28"/>
          <w:szCs w:val="28"/>
        </w:rPr>
      </w:pPr>
      <w:r w:rsidRPr="006042ED">
        <w:rPr>
          <w:rFonts w:ascii="Times New Roman" w:eastAsia="TimesNewRomanPSMT" w:hAnsi="Times New Roman" w:cs="Times New Roman"/>
          <w:sz w:val="28"/>
          <w:szCs w:val="28"/>
        </w:rPr>
        <w:t>развитие инфраструктуры железнодорожного транспорта;</w:t>
      </w:r>
    </w:p>
    <w:p w:rsidR="006042ED" w:rsidRPr="006042ED" w:rsidRDefault="006042ED" w:rsidP="00F41C00">
      <w:pPr>
        <w:pStyle w:val="a8"/>
        <w:numPr>
          <w:ilvl w:val="0"/>
          <w:numId w:val="55"/>
        </w:numPr>
        <w:autoSpaceDE w:val="0"/>
        <w:autoSpaceDN w:val="0"/>
        <w:adjustRightInd w:val="0"/>
        <w:ind w:left="0" w:firstLine="709"/>
        <w:contextualSpacing w:val="0"/>
        <w:rPr>
          <w:rFonts w:ascii="Times New Roman" w:eastAsia="TimesNewRomanPSMT" w:hAnsi="Times New Roman" w:cs="Times New Roman"/>
          <w:sz w:val="28"/>
          <w:szCs w:val="28"/>
        </w:rPr>
      </w:pPr>
      <w:r w:rsidRPr="006042ED">
        <w:rPr>
          <w:rFonts w:ascii="Times New Roman" w:eastAsia="TimesNewRomanPSMT" w:hAnsi="Times New Roman" w:cs="Times New Roman"/>
          <w:sz w:val="28"/>
          <w:szCs w:val="28"/>
        </w:rPr>
        <w:t>развитие инфраструктуры и подвижного состава грузового автомобильного транспорта;</w:t>
      </w:r>
    </w:p>
    <w:p w:rsidR="006042ED" w:rsidRPr="006042ED" w:rsidRDefault="006042ED" w:rsidP="00F41C00">
      <w:pPr>
        <w:pStyle w:val="a8"/>
        <w:numPr>
          <w:ilvl w:val="0"/>
          <w:numId w:val="55"/>
        </w:numPr>
        <w:autoSpaceDE w:val="0"/>
        <w:autoSpaceDN w:val="0"/>
        <w:adjustRightInd w:val="0"/>
        <w:ind w:left="0" w:firstLine="709"/>
        <w:contextualSpacing w:val="0"/>
        <w:rPr>
          <w:rFonts w:ascii="Times New Roman" w:eastAsia="TimesNewRomanPSMT" w:hAnsi="Times New Roman" w:cs="Times New Roman"/>
          <w:sz w:val="28"/>
          <w:szCs w:val="28"/>
        </w:rPr>
      </w:pPr>
      <w:r w:rsidRPr="006042ED">
        <w:rPr>
          <w:rFonts w:ascii="Times New Roman" w:eastAsia="TimesNewRomanPSMT" w:hAnsi="Times New Roman" w:cs="Times New Roman"/>
          <w:sz w:val="28"/>
          <w:szCs w:val="28"/>
        </w:rPr>
        <w:t>развитие инфраструктуры трубопроводного транспорта;</w:t>
      </w:r>
    </w:p>
    <w:p w:rsidR="006042ED" w:rsidRPr="006042ED" w:rsidRDefault="006042ED" w:rsidP="00F41C00">
      <w:pPr>
        <w:pStyle w:val="a8"/>
        <w:numPr>
          <w:ilvl w:val="0"/>
          <w:numId w:val="55"/>
        </w:numPr>
        <w:autoSpaceDE w:val="0"/>
        <w:autoSpaceDN w:val="0"/>
        <w:adjustRightInd w:val="0"/>
        <w:ind w:left="0" w:firstLine="709"/>
        <w:contextualSpacing w:val="0"/>
        <w:rPr>
          <w:rFonts w:ascii="Times New Roman" w:eastAsia="TimesNewRomanPSMT" w:hAnsi="Times New Roman" w:cs="Times New Roman"/>
          <w:sz w:val="28"/>
          <w:szCs w:val="28"/>
        </w:rPr>
      </w:pPr>
      <w:r w:rsidRPr="006042ED">
        <w:rPr>
          <w:rFonts w:ascii="Times New Roman" w:eastAsia="TimesNewRomanPSMT" w:hAnsi="Times New Roman" w:cs="Times New Roman"/>
          <w:sz w:val="28"/>
          <w:szCs w:val="28"/>
        </w:rPr>
        <w:lastRenderedPageBreak/>
        <w:t>создание и развитие портовой особой экономической зоны;</w:t>
      </w:r>
    </w:p>
    <w:p w:rsidR="006042ED" w:rsidRPr="006042ED" w:rsidRDefault="006042ED" w:rsidP="00F41C00">
      <w:pPr>
        <w:pStyle w:val="a8"/>
        <w:numPr>
          <w:ilvl w:val="0"/>
          <w:numId w:val="55"/>
        </w:numPr>
        <w:autoSpaceDE w:val="0"/>
        <w:autoSpaceDN w:val="0"/>
        <w:adjustRightInd w:val="0"/>
        <w:ind w:left="0" w:firstLine="709"/>
        <w:contextualSpacing w:val="0"/>
        <w:rPr>
          <w:rFonts w:ascii="Times New Roman" w:eastAsia="TimesNewRomanPSMT" w:hAnsi="Times New Roman" w:cs="Times New Roman"/>
          <w:sz w:val="28"/>
          <w:szCs w:val="28"/>
        </w:rPr>
      </w:pPr>
      <w:r w:rsidRPr="006042ED">
        <w:rPr>
          <w:rFonts w:ascii="Times New Roman" w:eastAsia="TimesNewRomanPSMT" w:hAnsi="Times New Roman" w:cs="Times New Roman"/>
          <w:sz w:val="28"/>
          <w:szCs w:val="28"/>
        </w:rPr>
        <w:t>обеспечение доступности и качества транспортных услуг для населения соответствии с транспортными стандартами.</w:t>
      </w:r>
    </w:p>
    <w:p w:rsidR="006042ED" w:rsidRPr="00783F1C" w:rsidRDefault="006042ED" w:rsidP="00783F1C">
      <w:pPr>
        <w:autoSpaceDE w:val="0"/>
        <w:autoSpaceDN w:val="0"/>
        <w:adjustRightInd w:val="0"/>
        <w:rPr>
          <w:rFonts w:ascii="Times New Roman" w:eastAsia="TimesNewRomanPSMT" w:hAnsi="Times New Roman" w:cs="Times New Roman"/>
          <w:b/>
          <w:sz w:val="28"/>
          <w:szCs w:val="28"/>
        </w:rPr>
      </w:pPr>
      <w:r w:rsidRPr="00783F1C">
        <w:rPr>
          <w:rFonts w:ascii="Times New Roman" w:eastAsia="TimesNewRomanPSMT" w:hAnsi="Times New Roman" w:cs="Times New Roman"/>
          <w:b/>
          <w:sz w:val="28"/>
          <w:szCs w:val="28"/>
        </w:rPr>
        <w:t>Реализация задачи предусматривает ряд следующих мер:</w:t>
      </w:r>
    </w:p>
    <w:p w:rsidR="00783F1C" w:rsidRPr="00783F1C" w:rsidRDefault="00783F1C" w:rsidP="00783F1C">
      <w:pPr>
        <w:pStyle w:val="a8"/>
        <w:numPr>
          <w:ilvl w:val="0"/>
          <w:numId w:val="55"/>
        </w:numPr>
        <w:autoSpaceDE w:val="0"/>
        <w:autoSpaceDN w:val="0"/>
        <w:adjustRightInd w:val="0"/>
        <w:ind w:left="0" w:firstLine="709"/>
        <w:contextualSpacing w:val="0"/>
        <w:rPr>
          <w:rFonts w:ascii="Times New Roman" w:eastAsia="TimesNewRomanPSMT" w:hAnsi="Times New Roman" w:cs="Times New Roman"/>
          <w:sz w:val="28"/>
          <w:szCs w:val="28"/>
        </w:rPr>
      </w:pPr>
      <w:bookmarkStart w:id="45" w:name="_Toc414621515"/>
      <w:bookmarkEnd w:id="44"/>
      <w:r w:rsidRPr="00783F1C">
        <w:rPr>
          <w:rFonts w:ascii="Times New Roman" w:eastAsia="TimesNewRomanPSMT" w:hAnsi="Times New Roman" w:cs="Times New Roman"/>
          <w:sz w:val="28"/>
          <w:szCs w:val="28"/>
        </w:rPr>
        <w:t>реконструкция и ремонт федеральной автодороги «Кавказ» (</w:t>
      </w:r>
      <w:proofErr w:type="gramStart"/>
      <w:r w:rsidRPr="00783F1C">
        <w:rPr>
          <w:rFonts w:ascii="Times New Roman" w:eastAsia="TimesNewRomanPSMT" w:hAnsi="Times New Roman" w:cs="Times New Roman"/>
          <w:sz w:val="28"/>
          <w:szCs w:val="28"/>
        </w:rPr>
        <w:t>г</w:t>
      </w:r>
      <w:proofErr w:type="gramEnd"/>
      <w:r w:rsidRPr="00783F1C">
        <w:rPr>
          <w:rFonts w:ascii="Times New Roman" w:eastAsia="TimesNewRomanPSMT" w:hAnsi="Times New Roman" w:cs="Times New Roman"/>
          <w:sz w:val="28"/>
          <w:szCs w:val="28"/>
        </w:rPr>
        <w:t>. Махачкала);</w:t>
      </w:r>
    </w:p>
    <w:p w:rsidR="00783F1C" w:rsidRPr="00783F1C" w:rsidRDefault="00783F1C" w:rsidP="00783F1C">
      <w:pPr>
        <w:pStyle w:val="a8"/>
        <w:numPr>
          <w:ilvl w:val="0"/>
          <w:numId w:val="55"/>
        </w:numPr>
        <w:autoSpaceDE w:val="0"/>
        <w:autoSpaceDN w:val="0"/>
        <w:adjustRightInd w:val="0"/>
        <w:ind w:left="0" w:firstLine="709"/>
        <w:contextualSpacing w:val="0"/>
        <w:rPr>
          <w:rFonts w:ascii="Times New Roman" w:eastAsia="TimesNewRomanPSMT" w:hAnsi="Times New Roman" w:cs="Times New Roman"/>
          <w:sz w:val="28"/>
          <w:szCs w:val="28"/>
        </w:rPr>
      </w:pPr>
      <w:r w:rsidRPr="00783F1C">
        <w:rPr>
          <w:rFonts w:ascii="Times New Roman" w:eastAsia="TimesNewRomanPSMT" w:hAnsi="Times New Roman" w:cs="Times New Roman"/>
          <w:sz w:val="28"/>
          <w:szCs w:val="28"/>
        </w:rPr>
        <w:t>реконструкция и ремонт автодороги «Астрахань – Махачкала»</w:t>
      </w:r>
    </w:p>
    <w:p w:rsidR="00783F1C" w:rsidRPr="00783F1C" w:rsidRDefault="00783F1C" w:rsidP="00783F1C">
      <w:pPr>
        <w:pStyle w:val="a8"/>
        <w:numPr>
          <w:ilvl w:val="0"/>
          <w:numId w:val="55"/>
        </w:numPr>
        <w:autoSpaceDE w:val="0"/>
        <w:autoSpaceDN w:val="0"/>
        <w:adjustRightInd w:val="0"/>
        <w:ind w:left="0" w:firstLine="709"/>
        <w:contextualSpacing w:val="0"/>
        <w:rPr>
          <w:rFonts w:ascii="Times New Roman" w:eastAsia="TimesNewRomanPSMT" w:hAnsi="Times New Roman" w:cs="Times New Roman"/>
          <w:sz w:val="28"/>
          <w:szCs w:val="28"/>
        </w:rPr>
      </w:pPr>
      <w:r w:rsidRPr="00783F1C">
        <w:rPr>
          <w:rFonts w:ascii="Times New Roman" w:eastAsia="TimesNewRomanPSMT" w:hAnsi="Times New Roman" w:cs="Times New Roman"/>
          <w:sz w:val="28"/>
          <w:szCs w:val="28"/>
        </w:rPr>
        <w:t xml:space="preserve">развитие транспортной сети агломерации, обеспечивающей </w:t>
      </w:r>
      <w:proofErr w:type="gramStart"/>
      <w:r w:rsidRPr="00783F1C">
        <w:rPr>
          <w:rFonts w:ascii="Times New Roman" w:eastAsia="TimesNewRomanPSMT" w:hAnsi="Times New Roman" w:cs="Times New Roman"/>
          <w:sz w:val="28"/>
          <w:szCs w:val="28"/>
        </w:rPr>
        <w:t>часовую</w:t>
      </w:r>
      <w:proofErr w:type="gramEnd"/>
    </w:p>
    <w:p w:rsidR="00783F1C" w:rsidRPr="00783F1C" w:rsidRDefault="00783F1C" w:rsidP="00783F1C">
      <w:pPr>
        <w:pStyle w:val="a8"/>
        <w:numPr>
          <w:ilvl w:val="0"/>
          <w:numId w:val="55"/>
        </w:numPr>
        <w:autoSpaceDE w:val="0"/>
        <w:autoSpaceDN w:val="0"/>
        <w:adjustRightInd w:val="0"/>
        <w:ind w:left="0" w:firstLine="709"/>
        <w:contextualSpacing w:val="0"/>
        <w:rPr>
          <w:rFonts w:ascii="Times New Roman" w:eastAsia="TimesNewRomanPSMT" w:hAnsi="Times New Roman" w:cs="Times New Roman"/>
          <w:sz w:val="28"/>
          <w:szCs w:val="28"/>
        </w:rPr>
      </w:pPr>
      <w:r w:rsidRPr="00783F1C">
        <w:rPr>
          <w:rFonts w:ascii="Times New Roman" w:eastAsia="TimesNewRomanPSMT" w:hAnsi="Times New Roman" w:cs="Times New Roman"/>
          <w:sz w:val="28"/>
          <w:szCs w:val="28"/>
        </w:rPr>
        <w:t>транспортную доступность центра, в том числе для обеспечения маятниковой миграции населения (</w:t>
      </w:r>
      <w:proofErr w:type="gramStart"/>
      <w:r w:rsidRPr="00783F1C">
        <w:rPr>
          <w:rFonts w:ascii="Times New Roman" w:eastAsia="TimesNewRomanPSMT" w:hAnsi="Times New Roman" w:cs="Times New Roman"/>
          <w:sz w:val="28"/>
          <w:szCs w:val="28"/>
        </w:rPr>
        <w:t>г</w:t>
      </w:r>
      <w:proofErr w:type="gramEnd"/>
      <w:r w:rsidRPr="00783F1C">
        <w:rPr>
          <w:rFonts w:ascii="Times New Roman" w:eastAsia="TimesNewRomanPSMT" w:hAnsi="Times New Roman" w:cs="Times New Roman"/>
          <w:sz w:val="28"/>
          <w:szCs w:val="28"/>
        </w:rPr>
        <w:t>. Махачкала);</w:t>
      </w:r>
    </w:p>
    <w:p w:rsidR="00783F1C" w:rsidRPr="00783F1C" w:rsidRDefault="00783F1C" w:rsidP="00783F1C">
      <w:pPr>
        <w:pStyle w:val="a8"/>
        <w:numPr>
          <w:ilvl w:val="0"/>
          <w:numId w:val="55"/>
        </w:numPr>
        <w:autoSpaceDE w:val="0"/>
        <w:autoSpaceDN w:val="0"/>
        <w:adjustRightInd w:val="0"/>
        <w:ind w:left="0" w:firstLine="709"/>
        <w:contextualSpacing w:val="0"/>
        <w:rPr>
          <w:rFonts w:ascii="Times New Roman" w:eastAsia="TimesNewRomanPSMT" w:hAnsi="Times New Roman" w:cs="Times New Roman"/>
          <w:spacing w:val="-8"/>
          <w:sz w:val="28"/>
          <w:szCs w:val="28"/>
        </w:rPr>
      </w:pPr>
      <w:r w:rsidRPr="00783F1C">
        <w:rPr>
          <w:rFonts w:ascii="Times New Roman" w:eastAsia="TimesNewRomanPSMT" w:hAnsi="Times New Roman" w:cs="Times New Roman"/>
          <w:spacing w:val="-8"/>
          <w:sz w:val="28"/>
          <w:szCs w:val="28"/>
        </w:rPr>
        <w:t>строительство и реконструкция автодорог республиканского, межмуниципального и муниципального значения (</w:t>
      </w:r>
      <w:proofErr w:type="gramStart"/>
      <w:r w:rsidRPr="00783F1C">
        <w:rPr>
          <w:rFonts w:ascii="Times New Roman" w:eastAsia="TimesNewRomanPSMT" w:hAnsi="Times New Roman" w:cs="Times New Roman"/>
          <w:spacing w:val="-8"/>
          <w:sz w:val="28"/>
          <w:szCs w:val="28"/>
        </w:rPr>
        <w:t>г</w:t>
      </w:r>
      <w:proofErr w:type="gramEnd"/>
      <w:r w:rsidRPr="00783F1C">
        <w:rPr>
          <w:rFonts w:ascii="Times New Roman" w:eastAsia="TimesNewRomanPSMT" w:hAnsi="Times New Roman" w:cs="Times New Roman"/>
          <w:spacing w:val="-8"/>
          <w:sz w:val="28"/>
          <w:szCs w:val="28"/>
        </w:rPr>
        <w:t>. Махачкала);</w:t>
      </w:r>
    </w:p>
    <w:p w:rsidR="00783F1C" w:rsidRPr="00783F1C" w:rsidRDefault="00783F1C" w:rsidP="00783F1C">
      <w:pPr>
        <w:pStyle w:val="a8"/>
        <w:numPr>
          <w:ilvl w:val="0"/>
          <w:numId w:val="55"/>
        </w:numPr>
        <w:autoSpaceDE w:val="0"/>
        <w:autoSpaceDN w:val="0"/>
        <w:adjustRightInd w:val="0"/>
        <w:ind w:left="0" w:firstLine="709"/>
        <w:contextualSpacing w:val="0"/>
        <w:rPr>
          <w:rFonts w:ascii="Times New Roman" w:eastAsia="TimesNewRomanPSMT" w:hAnsi="Times New Roman" w:cs="Times New Roman"/>
          <w:spacing w:val="8"/>
          <w:sz w:val="28"/>
          <w:szCs w:val="28"/>
        </w:rPr>
      </w:pPr>
      <w:r w:rsidRPr="00783F1C">
        <w:rPr>
          <w:rFonts w:ascii="Times New Roman" w:eastAsia="TimesNewRomanPSMT" w:hAnsi="Times New Roman" w:cs="Times New Roman"/>
          <w:spacing w:val="8"/>
          <w:sz w:val="28"/>
          <w:szCs w:val="28"/>
        </w:rPr>
        <w:t>увеличение количества населенных пунктов, обеспеченных устойчивой связью с магистральной сетью транспортных коммуникаций (</w:t>
      </w:r>
      <w:proofErr w:type="gramStart"/>
      <w:r w:rsidRPr="00783F1C">
        <w:rPr>
          <w:rFonts w:ascii="Times New Roman" w:eastAsia="TimesNewRomanPSMT" w:hAnsi="Times New Roman" w:cs="Times New Roman"/>
          <w:spacing w:val="8"/>
          <w:sz w:val="28"/>
          <w:szCs w:val="28"/>
        </w:rPr>
        <w:t>г</w:t>
      </w:r>
      <w:proofErr w:type="gramEnd"/>
      <w:r w:rsidRPr="00783F1C">
        <w:rPr>
          <w:rFonts w:ascii="Times New Roman" w:eastAsia="TimesNewRomanPSMT" w:hAnsi="Times New Roman" w:cs="Times New Roman"/>
          <w:spacing w:val="8"/>
          <w:sz w:val="28"/>
          <w:szCs w:val="28"/>
        </w:rPr>
        <w:t>. Махачкала);</w:t>
      </w:r>
    </w:p>
    <w:p w:rsidR="00783F1C" w:rsidRPr="00783F1C" w:rsidRDefault="00783F1C" w:rsidP="00783F1C">
      <w:pPr>
        <w:pStyle w:val="a8"/>
        <w:numPr>
          <w:ilvl w:val="0"/>
          <w:numId w:val="55"/>
        </w:numPr>
        <w:autoSpaceDE w:val="0"/>
        <w:autoSpaceDN w:val="0"/>
        <w:adjustRightInd w:val="0"/>
        <w:ind w:left="0" w:firstLine="709"/>
        <w:contextualSpacing w:val="0"/>
        <w:rPr>
          <w:rFonts w:ascii="Times New Roman" w:eastAsia="TimesNewRomanPSMT" w:hAnsi="Times New Roman" w:cs="Times New Roman"/>
          <w:sz w:val="28"/>
          <w:szCs w:val="28"/>
        </w:rPr>
      </w:pPr>
      <w:r w:rsidRPr="00783F1C">
        <w:rPr>
          <w:rFonts w:ascii="Times New Roman" w:eastAsia="TimesNewRomanPSMT" w:hAnsi="Times New Roman" w:cs="Times New Roman"/>
          <w:sz w:val="28"/>
          <w:szCs w:val="28"/>
        </w:rPr>
        <w:t>реконструкция и модернизация автомобильной сети, обеспечивающей оптимальное передвижение грузов и пассажиров в рамках транспортного узла кластера «Каспийский хаб» (Международный морской торговый порт, Аэропорт «Махачкала», железнодорожный узел, прочая транспортно-логистическая и обеспечивающая инфраструктура) (</w:t>
      </w:r>
      <w:proofErr w:type="gramStart"/>
      <w:r w:rsidRPr="00783F1C">
        <w:rPr>
          <w:rFonts w:ascii="Times New Roman" w:eastAsia="TimesNewRomanPSMT" w:hAnsi="Times New Roman" w:cs="Times New Roman"/>
          <w:sz w:val="28"/>
          <w:szCs w:val="28"/>
        </w:rPr>
        <w:t>г</w:t>
      </w:r>
      <w:proofErr w:type="gramEnd"/>
      <w:r w:rsidRPr="00783F1C">
        <w:rPr>
          <w:rFonts w:ascii="Times New Roman" w:eastAsia="TimesNewRomanPSMT" w:hAnsi="Times New Roman" w:cs="Times New Roman"/>
          <w:sz w:val="28"/>
          <w:szCs w:val="28"/>
        </w:rPr>
        <w:t>. Махачкала);</w:t>
      </w:r>
    </w:p>
    <w:p w:rsidR="00783F1C" w:rsidRPr="00783F1C" w:rsidRDefault="00783F1C" w:rsidP="00783F1C">
      <w:pPr>
        <w:pStyle w:val="a8"/>
        <w:numPr>
          <w:ilvl w:val="0"/>
          <w:numId w:val="55"/>
        </w:numPr>
        <w:autoSpaceDE w:val="0"/>
        <w:autoSpaceDN w:val="0"/>
        <w:adjustRightInd w:val="0"/>
        <w:ind w:left="0" w:firstLine="709"/>
        <w:contextualSpacing w:val="0"/>
        <w:rPr>
          <w:rFonts w:ascii="Times New Roman" w:eastAsia="TimesNewRomanPSMT" w:hAnsi="Times New Roman" w:cs="Times New Roman"/>
          <w:sz w:val="28"/>
          <w:szCs w:val="28"/>
        </w:rPr>
      </w:pPr>
      <w:r w:rsidRPr="00783F1C">
        <w:rPr>
          <w:rFonts w:ascii="Times New Roman" w:eastAsia="TimesNewRomanPSMT" w:hAnsi="Times New Roman" w:cs="Times New Roman"/>
          <w:sz w:val="28"/>
          <w:szCs w:val="28"/>
        </w:rPr>
        <w:t>строительство и реконструкция автодорожных обходов транспортных узлов и населенных пунктов (</w:t>
      </w:r>
      <w:proofErr w:type="gramStart"/>
      <w:r w:rsidRPr="00783F1C">
        <w:rPr>
          <w:rFonts w:ascii="Times New Roman" w:eastAsia="TimesNewRomanPSMT" w:hAnsi="Times New Roman" w:cs="Times New Roman"/>
          <w:sz w:val="28"/>
          <w:szCs w:val="28"/>
        </w:rPr>
        <w:t>г</w:t>
      </w:r>
      <w:proofErr w:type="gramEnd"/>
      <w:r w:rsidRPr="00783F1C">
        <w:rPr>
          <w:rFonts w:ascii="Times New Roman" w:eastAsia="TimesNewRomanPSMT" w:hAnsi="Times New Roman" w:cs="Times New Roman"/>
          <w:sz w:val="28"/>
          <w:szCs w:val="28"/>
        </w:rPr>
        <w:t>. Махачкала, г. Каспийск);</w:t>
      </w:r>
    </w:p>
    <w:p w:rsidR="00783F1C" w:rsidRPr="00783F1C" w:rsidRDefault="00783F1C" w:rsidP="00783F1C">
      <w:pPr>
        <w:pStyle w:val="a8"/>
        <w:numPr>
          <w:ilvl w:val="0"/>
          <w:numId w:val="55"/>
        </w:numPr>
        <w:autoSpaceDE w:val="0"/>
        <w:autoSpaceDN w:val="0"/>
        <w:adjustRightInd w:val="0"/>
        <w:ind w:left="0" w:firstLine="709"/>
        <w:contextualSpacing w:val="0"/>
        <w:rPr>
          <w:rFonts w:ascii="Times New Roman" w:eastAsia="TimesNewRomanPSMT" w:hAnsi="Times New Roman" w:cs="Times New Roman"/>
          <w:spacing w:val="-6"/>
          <w:sz w:val="28"/>
          <w:szCs w:val="28"/>
        </w:rPr>
      </w:pPr>
      <w:r w:rsidRPr="00783F1C">
        <w:rPr>
          <w:rFonts w:ascii="Times New Roman" w:eastAsia="TimesNewRomanPSMT" w:hAnsi="Times New Roman" w:cs="Times New Roman"/>
          <w:spacing w:val="-6"/>
          <w:sz w:val="28"/>
          <w:szCs w:val="28"/>
        </w:rPr>
        <w:t>строительство пешеходных переходов через автодороги (</w:t>
      </w:r>
      <w:proofErr w:type="gramStart"/>
      <w:r w:rsidRPr="00783F1C">
        <w:rPr>
          <w:rFonts w:ascii="Times New Roman" w:eastAsia="TimesNewRomanPSMT" w:hAnsi="Times New Roman" w:cs="Times New Roman"/>
          <w:spacing w:val="-6"/>
          <w:sz w:val="28"/>
          <w:szCs w:val="28"/>
        </w:rPr>
        <w:t>г</w:t>
      </w:r>
      <w:proofErr w:type="gramEnd"/>
      <w:r w:rsidRPr="00783F1C">
        <w:rPr>
          <w:rFonts w:ascii="Times New Roman" w:eastAsia="TimesNewRomanPSMT" w:hAnsi="Times New Roman" w:cs="Times New Roman"/>
          <w:spacing w:val="-6"/>
          <w:sz w:val="28"/>
          <w:szCs w:val="28"/>
        </w:rPr>
        <w:t>. Махачкала).</w:t>
      </w:r>
    </w:p>
    <w:p w:rsidR="00783F1C" w:rsidRPr="00783F1C" w:rsidRDefault="00783F1C" w:rsidP="00783F1C">
      <w:pPr>
        <w:pStyle w:val="a8"/>
        <w:numPr>
          <w:ilvl w:val="0"/>
          <w:numId w:val="55"/>
        </w:numPr>
        <w:autoSpaceDE w:val="0"/>
        <w:autoSpaceDN w:val="0"/>
        <w:adjustRightInd w:val="0"/>
        <w:ind w:left="0" w:firstLine="709"/>
        <w:contextualSpacing w:val="0"/>
        <w:rPr>
          <w:rFonts w:ascii="Times New Roman" w:eastAsia="TimesNewRomanPSMT" w:hAnsi="Times New Roman" w:cs="Times New Roman"/>
          <w:sz w:val="28"/>
          <w:szCs w:val="28"/>
        </w:rPr>
      </w:pPr>
      <w:r w:rsidRPr="00783F1C">
        <w:rPr>
          <w:rFonts w:ascii="Times New Roman" w:eastAsia="TimesNewRomanPSMT" w:hAnsi="Times New Roman" w:cs="Times New Roman"/>
          <w:sz w:val="28"/>
          <w:szCs w:val="28"/>
        </w:rPr>
        <w:t xml:space="preserve">строительство специализированных автостоянок для крупногабаритного транспорта, с организацией перегрузки на малогабаритные виды транспорта (на въезде в </w:t>
      </w:r>
      <w:proofErr w:type="gramStart"/>
      <w:r w:rsidRPr="00783F1C">
        <w:rPr>
          <w:rFonts w:ascii="Times New Roman" w:eastAsia="TimesNewRomanPSMT" w:hAnsi="Times New Roman" w:cs="Times New Roman"/>
          <w:sz w:val="28"/>
          <w:szCs w:val="28"/>
        </w:rPr>
        <w:t>г</w:t>
      </w:r>
      <w:proofErr w:type="gramEnd"/>
      <w:r w:rsidRPr="00783F1C">
        <w:rPr>
          <w:rFonts w:ascii="Times New Roman" w:eastAsia="TimesNewRomanPSMT" w:hAnsi="Times New Roman" w:cs="Times New Roman"/>
          <w:sz w:val="28"/>
          <w:szCs w:val="28"/>
        </w:rPr>
        <w:t>. Махачкала);</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eastAsia="TimesNewRomanPSMT" w:hAnsi="Times New Roman" w:cs="Times New Roman"/>
          <w:sz w:val="28"/>
          <w:szCs w:val="28"/>
        </w:rPr>
        <w:t>обустройство автокемпингов со всеми сервисными услугами.</w:t>
      </w:r>
    </w:p>
    <w:p w:rsidR="00783F1C" w:rsidRPr="00783F1C" w:rsidRDefault="00783F1C" w:rsidP="00783F1C">
      <w:pPr>
        <w:rPr>
          <w:rFonts w:ascii="Times New Roman" w:hAnsi="Times New Roman" w:cs="Times New Roman"/>
          <w:sz w:val="28"/>
          <w:szCs w:val="28"/>
        </w:rPr>
      </w:pPr>
      <w:r w:rsidRPr="00783F1C">
        <w:rPr>
          <w:rFonts w:ascii="Times New Roman" w:hAnsi="Times New Roman" w:cs="Times New Roman"/>
          <w:sz w:val="28"/>
          <w:szCs w:val="28"/>
        </w:rPr>
        <w:t xml:space="preserve">Задача– </w:t>
      </w:r>
      <w:proofErr w:type="gramStart"/>
      <w:r w:rsidRPr="00783F1C">
        <w:rPr>
          <w:rFonts w:ascii="Times New Roman" w:hAnsi="Times New Roman" w:cs="Times New Roman"/>
          <w:sz w:val="28"/>
          <w:szCs w:val="28"/>
        </w:rPr>
        <w:t>ра</w:t>
      </w:r>
      <w:proofErr w:type="gramEnd"/>
      <w:r w:rsidRPr="00783F1C">
        <w:rPr>
          <w:rFonts w:ascii="Times New Roman" w:hAnsi="Times New Roman" w:cs="Times New Roman"/>
          <w:sz w:val="28"/>
          <w:szCs w:val="28"/>
        </w:rPr>
        <w:t>звитие инфраструктуры водного транспорта.</w:t>
      </w:r>
    </w:p>
    <w:p w:rsidR="00783F1C" w:rsidRPr="00783F1C" w:rsidRDefault="00783F1C" w:rsidP="00783F1C">
      <w:pPr>
        <w:rPr>
          <w:rFonts w:ascii="Times New Roman" w:hAnsi="Times New Roman" w:cs="Times New Roman"/>
          <w:sz w:val="28"/>
          <w:szCs w:val="28"/>
        </w:rPr>
      </w:pPr>
      <w:r w:rsidRPr="00783F1C">
        <w:rPr>
          <w:rFonts w:ascii="Times New Roman" w:hAnsi="Times New Roman" w:cs="Times New Roman"/>
          <w:sz w:val="28"/>
          <w:szCs w:val="28"/>
        </w:rPr>
        <w:t xml:space="preserve">Реализация задачи предусматривает ряд следующих мер: </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 xml:space="preserve">комплексная модернизация ММТП (г. Махачкала); </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реконструкции подходных каналов и средств навигационного оборудования для приема крупных танкеров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lastRenderedPageBreak/>
        <w:t>создание инфраструктуры пассажирских морских перевозок (в том числе строительство причалов для круизных судов с таможенно-пограничными терминалами)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 xml:space="preserve">диверсификация направлений деятельности ММТП (г. Махачкала); </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увеличение флота, развитие пассажирского морского транспорта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Махачкала), включая строительство терминала для приёма круизных лайнеров.</w:t>
      </w:r>
    </w:p>
    <w:p w:rsidR="00783F1C" w:rsidRPr="00783F1C" w:rsidRDefault="00783F1C" w:rsidP="00783F1C">
      <w:pPr>
        <w:pStyle w:val="a8"/>
        <w:ind w:left="0"/>
        <w:rPr>
          <w:rFonts w:ascii="Times New Roman" w:hAnsi="Times New Roman" w:cs="Times New Roman"/>
          <w:i/>
          <w:sz w:val="28"/>
          <w:szCs w:val="28"/>
          <w:u w:val="single"/>
        </w:rPr>
      </w:pPr>
      <w:r w:rsidRPr="00783F1C">
        <w:rPr>
          <w:rFonts w:ascii="Times New Roman" w:hAnsi="Times New Roman" w:cs="Times New Roman"/>
          <w:i/>
          <w:sz w:val="28"/>
          <w:szCs w:val="28"/>
          <w:u w:val="single"/>
        </w:rPr>
        <w:t xml:space="preserve">Задача – развитие инфраструктуры воздушного транспорта </w:t>
      </w:r>
    </w:p>
    <w:p w:rsidR="00783F1C" w:rsidRPr="00783F1C" w:rsidRDefault="00783F1C" w:rsidP="00783F1C">
      <w:pPr>
        <w:pStyle w:val="a8"/>
        <w:ind w:left="0"/>
        <w:rPr>
          <w:rFonts w:ascii="Times New Roman" w:hAnsi="Times New Roman" w:cs="Times New Roman"/>
          <w:sz w:val="28"/>
          <w:szCs w:val="28"/>
        </w:rPr>
      </w:pPr>
      <w:r w:rsidRPr="00783F1C">
        <w:rPr>
          <w:rFonts w:ascii="Times New Roman" w:hAnsi="Times New Roman" w:cs="Times New Roman"/>
          <w:sz w:val="28"/>
          <w:szCs w:val="28"/>
        </w:rPr>
        <w:t xml:space="preserve">Реализация задачи предусматривает ряд следующих мер: </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 xml:space="preserve">комплексная модернизация аэропорта «Махачкала» до уровня </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 xml:space="preserve">аэропорта-хаба (г. Махачкала); </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создание инфраструктуры малой авиации (аэродромы)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развитие региональной авиакомпании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приобретение среднемагистральных воздушных судов малой и средней вместимости для республиканского и межрегионального сообщения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rPr>
          <w:rFonts w:ascii="Times New Roman" w:hAnsi="Times New Roman" w:cs="Times New Roman"/>
          <w:i/>
          <w:sz w:val="28"/>
          <w:szCs w:val="28"/>
          <w:u w:val="single"/>
        </w:rPr>
      </w:pPr>
      <w:r w:rsidRPr="00783F1C">
        <w:rPr>
          <w:rFonts w:ascii="Times New Roman" w:hAnsi="Times New Roman" w:cs="Times New Roman"/>
          <w:i/>
          <w:sz w:val="28"/>
          <w:szCs w:val="28"/>
          <w:u w:val="single"/>
        </w:rPr>
        <w:t xml:space="preserve">Задача– </w:t>
      </w:r>
      <w:proofErr w:type="gramStart"/>
      <w:r w:rsidRPr="00783F1C">
        <w:rPr>
          <w:rFonts w:ascii="Times New Roman" w:hAnsi="Times New Roman" w:cs="Times New Roman"/>
          <w:i/>
          <w:sz w:val="28"/>
          <w:szCs w:val="28"/>
          <w:u w:val="single"/>
        </w:rPr>
        <w:t>ра</w:t>
      </w:r>
      <w:proofErr w:type="gramEnd"/>
      <w:r w:rsidRPr="00783F1C">
        <w:rPr>
          <w:rFonts w:ascii="Times New Roman" w:hAnsi="Times New Roman" w:cs="Times New Roman"/>
          <w:i/>
          <w:sz w:val="28"/>
          <w:szCs w:val="28"/>
          <w:u w:val="single"/>
        </w:rPr>
        <w:t xml:space="preserve">звитие инфраструктуры железнодорожного транспорта </w:t>
      </w:r>
    </w:p>
    <w:p w:rsidR="00783F1C" w:rsidRPr="00783F1C" w:rsidRDefault="00783F1C" w:rsidP="00783F1C">
      <w:pPr>
        <w:rPr>
          <w:rFonts w:ascii="Times New Roman" w:hAnsi="Times New Roman" w:cs="Times New Roman"/>
          <w:sz w:val="28"/>
          <w:szCs w:val="28"/>
        </w:rPr>
      </w:pPr>
      <w:r w:rsidRPr="00783F1C">
        <w:rPr>
          <w:rFonts w:ascii="Times New Roman" w:hAnsi="Times New Roman" w:cs="Times New Roman"/>
          <w:sz w:val="28"/>
          <w:szCs w:val="28"/>
        </w:rPr>
        <w:t xml:space="preserve">Реализация задачи предусматривает ряд следующих мер: </w:t>
      </w:r>
    </w:p>
    <w:p w:rsidR="00783F1C" w:rsidRPr="00783F1C" w:rsidRDefault="00783F1C" w:rsidP="00783F1C">
      <w:pPr>
        <w:pStyle w:val="a8"/>
        <w:numPr>
          <w:ilvl w:val="0"/>
          <w:numId w:val="55"/>
        </w:numPr>
        <w:ind w:left="0" w:firstLine="709"/>
        <w:contextualSpacing w:val="0"/>
        <w:rPr>
          <w:rFonts w:ascii="Times New Roman" w:hAnsi="Times New Roman" w:cs="Times New Roman"/>
          <w:spacing w:val="-16"/>
          <w:sz w:val="28"/>
          <w:szCs w:val="28"/>
        </w:rPr>
      </w:pPr>
      <w:r w:rsidRPr="00783F1C">
        <w:rPr>
          <w:rFonts w:ascii="Times New Roman" w:hAnsi="Times New Roman" w:cs="Times New Roman"/>
          <w:spacing w:val="-16"/>
          <w:sz w:val="28"/>
          <w:szCs w:val="28"/>
        </w:rPr>
        <w:t>развитие железнодорожного транспортного узла «Махачкала» (</w:t>
      </w:r>
      <w:proofErr w:type="gramStart"/>
      <w:r w:rsidRPr="00783F1C">
        <w:rPr>
          <w:rFonts w:ascii="Times New Roman" w:hAnsi="Times New Roman" w:cs="Times New Roman"/>
          <w:spacing w:val="-16"/>
          <w:sz w:val="28"/>
          <w:szCs w:val="28"/>
        </w:rPr>
        <w:t>г</w:t>
      </w:r>
      <w:proofErr w:type="gramEnd"/>
      <w:r w:rsidRPr="00783F1C">
        <w:rPr>
          <w:rFonts w:ascii="Times New Roman" w:hAnsi="Times New Roman" w:cs="Times New Roman"/>
          <w:spacing w:val="-16"/>
          <w:sz w:val="28"/>
          <w:szCs w:val="28"/>
        </w:rPr>
        <w:t xml:space="preserve">. Махачкала); </w:t>
      </w:r>
    </w:p>
    <w:p w:rsidR="00783F1C" w:rsidRPr="00783F1C" w:rsidRDefault="00783F1C" w:rsidP="00783F1C">
      <w:pPr>
        <w:pStyle w:val="a8"/>
        <w:numPr>
          <w:ilvl w:val="0"/>
          <w:numId w:val="55"/>
        </w:numPr>
        <w:ind w:left="0" w:firstLine="709"/>
        <w:contextualSpacing w:val="0"/>
        <w:rPr>
          <w:rFonts w:ascii="Times New Roman" w:hAnsi="Times New Roman" w:cs="Times New Roman"/>
          <w:spacing w:val="-16"/>
          <w:sz w:val="28"/>
          <w:szCs w:val="28"/>
        </w:rPr>
      </w:pPr>
      <w:r w:rsidRPr="00783F1C">
        <w:rPr>
          <w:rFonts w:ascii="Times New Roman" w:hAnsi="Times New Roman" w:cs="Times New Roman"/>
          <w:spacing w:val="-16"/>
          <w:sz w:val="28"/>
          <w:szCs w:val="28"/>
        </w:rPr>
        <w:t>развитие пригородного железнодорожного транспорта (</w:t>
      </w:r>
      <w:proofErr w:type="gramStart"/>
      <w:r w:rsidRPr="00783F1C">
        <w:rPr>
          <w:rFonts w:ascii="Times New Roman" w:hAnsi="Times New Roman" w:cs="Times New Roman"/>
          <w:spacing w:val="-16"/>
          <w:sz w:val="28"/>
          <w:szCs w:val="28"/>
        </w:rPr>
        <w:t>г</w:t>
      </w:r>
      <w:proofErr w:type="gramEnd"/>
      <w:r w:rsidRPr="00783F1C">
        <w:rPr>
          <w:rFonts w:ascii="Times New Roman" w:hAnsi="Times New Roman" w:cs="Times New Roman"/>
          <w:spacing w:val="-16"/>
          <w:sz w:val="28"/>
          <w:szCs w:val="28"/>
        </w:rPr>
        <w:t xml:space="preserve">. Махачкала); </w:t>
      </w:r>
    </w:p>
    <w:p w:rsidR="00783F1C" w:rsidRPr="00783F1C" w:rsidRDefault="00783F1C" w:rsidP="00783F1C">
      <w:pPr>
        <w:pStyle w:val="a8"/>
        <w:numPr>
          <w:ilvl w:val="0"/>
          <w:numId w:val="55"/>
        </w:numPr>
        <w:ind w:left="0" w:firstLine="709"/>
        <w:contextualSpacing w:val="0"/>
        <w:rPr>
          <w:rFonts w:ascii="Times New Roman" w:hAnsi="Times New Roman" w:cs="Times New Roman"/>
          <w:spacing w:val="-16"/>
          <w:sz w:val="28"/>
          <w:szCs w:val="28"/>
        </w:rPr>
      </w:pPr>
      <w:r w:rsidRPr="00783F1C">
        <w:rPr>
          <w:rFonts w:ascii="Times New Roman" w:hAnsi="Times New Roman" w:cs="Times New Roman"/>
          <w:spacing w:val="-16"/>
          <w:sz w:val="28"/>
          <w:szCs w:val="28"/>
        </w:rPr>
        <w:t xml:space="preserve">строительство железнодорожной ветки до аэропорта «Уйташ» (г. Махачкала, г. Каспийск, с последующей увязкой с г. Буйнакском и г. Избербашом); </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ликвидация «узких мест» на основных грузонапряженных направлениях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развитие тяжеловесного движения для обеспечения пропуска грузовых поездов с повышенными осевыми нагрузками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обновление железнодорожного подвижного состава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приобретение парка контейнеров и фитинговых платформ повышенной вместимости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внедрение автоматизированных систем управления перевозочным процессом, позволяющих повысить скорость и качество перевозки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5"/>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lastRenderedPageBreak/>
        <w:t>исследование возможности переноса участка железной дороги вдоль побережья городской черты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rPr>
          <w:rFonts w:ascii="Times New Roman" w:hAnsi="Times New Roman" w:cs="Times New Roman"/>
          <w:i/>
          <w:sz w:val="28"/>
          <w:szCs w:val="28"/>
          <w:u w:val="single"/>
        </w:rPr>
      </w:pPr>
      <w:r w:rsidRPr="00783F1C">
        <w:rPr>
          <w:rFonts w:ascii="Times New Roman" w:hAnsi="Times New Roman" w:cs="Times New Roman"/>
          <w:i/>
          <w:sz w:val="28"/>
          <w:szCs w:val="28"/>
          <w:u w:val="single"/>
        </w:rPr>
        <w:t xml:space="preserve">Задача– </w:t>
      </w:r>
      <w:proofErr w:type="gramStart"/>
      <w:r w:rsidRPr="00783F1C">
        <w:rPr>
          <w:rFonts w:ascii="Times New Roman" w:hAnsi="Times New Roman" w:cs="Times New Roman"/>
          <w:i/>
          <w:sz w:val="28"/>
          <w:szCs w:val="28"/>
          <w:u w:val="single"/>
        </w:rPr>
        <w:t>ра</w:t>
      </w:r>
      <w:proofErr w:type="gramEnd"/>
      <w:r w:rsidRPr="00783F1C">
        <w:rPr>
          <w:rFonts w:ascii="Times New Roman" w:hAnsi="Times New Roman" w:cs="Times New Roman"/>
          <w:i/>
          <w:sz w:val="28"/>
          <w:szCs w:val="28"/>
          <w:u w:val="single"/>
        </w:rPr>
        <w:t xml:space="preserve">звитие грузового автомобильного транспорта </w:t>
      </w:r>
    </w:p>
    <w:p w:rsidR="00783F1C" w:rsidRPr="00783F1C" w:rsidRDefault="00783F1C" w:rsidP="00783F1C">
      <w:pPr>
        <w:rPr>
          <w:rFonts w:ascii="Times New Roman" w:hAnsi="Times New Roman" w:cs="Times New Roman"/>
          <w:sz w:val="28"/>
          <w:szCs w:val="28"/>
        </w:rPr>
      </w:pPr>
      <w:r w:rsidRPr="00783F1C">
        <w:rPr>
          <w:rFonts w:ascii="Times New Roman" w:hAnsi="Times New Roman" w:cs="Times New Roman"/>
          <w:sz w:val="28"/>
          <w:szCs w:val="28"/>
        </w:rPr>
        <w:t xml:space="preserve">Реализация задачи предусматривает ряд следующих мер: </w:t>
      </w:r>
    </w:p>
    <w:p w:rsidR="00783F1C" w:rsidRPr="00783F1C" w:rsidRDefault="00783F1C" w:rsidP="00783F1C">
      <w:pPr>
        <w:pStyle w:val="a8"/>
        <w:numPr>
          <w:ilvl w:val="0"/>
          <w:numId w:val="56"/>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организация региональных и муниципальных предприятий-автоперевозчиков, контейнерных площадок, обеспечивающих функционирование транспортно-логистических узлов (центров)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6"/>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строительство сети торгово-сервисных центров для большегрузного автотранспорта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6"/>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стимулирование обновления парка транспортных средств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ind w:left="0"/>
        <w:rPr>
          <w:rFonts w:ascii="Times New Roman" w:hAnsi="Times New Roman" w:cs="Times New Roman"/>
          <w:i/>
          <w:sz w:val="28"/>
          <w:szCs w:val="28"/>
          <w:u w:val="single"/>
        </w:rPr>
      </w:pPr>
      <w:r w:rsidRPr="00783F1C">
        <w:rPr>
          <w:rFonts w:ascii="Times New Roman" w:hAnsi="Times New Roman" w:cs="Times New Roman"/>
          <w:i/>
          <w:sz w:val="28"/>
          <w:szCs w:val="28"/>
          <w:u w:val="single"/>
        </w:rPr>
        <w:t xml:space="preserve">Задача– </w:t>
      </w:r>
      <w:proofErr w:type="gramStart"/>
      <w:r w:rsidRPr="00783F1C">
        <w:rPr>
          <w:rFonts w:ascii="Times New Roman" w:hAnsi="Times New Roman" w:cs="Times New Roman"/>
          <w:i/>
          <w:sz w:val="28"/>
          <w:szCs w:val="28"/>
          <w:u w:val="single"/>
        </w:rPr>
        <w:t>ра</w:t>
      </w:r>
      <w:proofErr w:type="gramEnd"/>
      <w:r w:rsidRPr="00783F1C">
        <w:rPr>
          <w:rFonts w:ascii="Times New Roman" w:hAnsi="Times New Roman" w:cs="Times New Roman"/>
          <w:i/>
          <w:sz w:val="28"/>
          <w:szCs w:val="28"/>
          <w:u w:val="single"/>
        </w:rPr>
        <w:t xml:space="preserve">звитие инфраструктуры трубопроводного транспорта </w:t>
      </w:r>
    </w:p>
    <w:p w:rsidR="00783F1C" w:rsidRPr="00783F1C" w:rsidRDefault="00783F1C" w:rsidP="00783F1C">
      <w:pPr>
        <w:pStyle w:val="a8"/>
        <w:ind w:left="0"/>
        <w:rPr>
          <w:rFonts w:ascii="Times New Roman" w:hAnsi="Times New Roman" w:cs="Times New Roman"/>
          <w:sz w:val="28"/>
          <w:szCs w:val="28"/>
        </w:rPr>
      </w:pPr>
      <w:r w:rsidRPr="00783F1C">
        <w:rPr>
          <w:rFonts w:ascii="Times New Roman" w:hAnsi="Times New Roman" w:cs="Times New Roman"/>
          <w:sz w:val="28"/>
          <w:szCs w:val="28"/>
        </w:rPr>
        <w:t xml:space="preserve">Реализация задачи предусматривает ряд следующих мер: </w:t>
      </w:r>
    </w:p>
    <w:p w:rsidR="00783F1C" w:rsidRPr="00783F1C" w:rsidRDefault="00783F1C" w:rsidP="00783F1C">
      <w:pPr>
        <w:pStyle w:val="a8"/>
        <w:numPr>
          <w:ilvl w:val="0"/>
          <w:numId w:val="56"/>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модернизация нефтепровода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6"/>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 xml:space="preserve">модернизация нефтеперекачивающей станции (в районе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Махачкалы). </w:t>
      </w:r>
    </w:p>
    <w:p w:rsidR="00783F1C" w:rsidRPr="00783F1C" w:rsidRDefault="00783F1C" w:rsidP="00783F1C">
      <w:pPr>
        <w:rPr>
          <w:rFonts w:ascii="Times New Roman" w:hAnsi="Times New Roman" w:cs="Times New Roman"/>
          <w:i/>
          <w:sz w:val="28"/>
          <w:szCs w:val="28"/>
          <w:u w:val="single"/>
        </w:rPr>
      </w:pPr>
      <w:r w:rsidRPr="00783F1C">
        <w:rPr>
          <w:rFonts w:ascii="Times New Roman" w:hAnsi="Times New Roman" w:cs="Times New Roman"/>
          <w:i/>
          <w:sz w:val="28"/>
          <w:szCs w:val="28"/>
          <w:u w:val="single"/>
        </w:rPr>
        <w:t>Задача  – создание и развитие портовой особой экономической зоны</w:t>
      </w:r>
    </w:p>
    <w:p w:rsidR="00783F1C" w:rsidRPr="00783F1C" w:rsidRDefault="00783F1C" w:rsidP="00783F1C">
      <w:pPr>
        <w:rPr>
          <w:rFonts w:ascii="Times New Roman" w:hAnsi="Times New Roman" w:cs="Times New Roman"/>
          <w:sz w:val="28"/>
          <w:szCs w:val="28"/>
        </w:rPr>
      </w:pPr>
      <w:r w:rsidRPr="00783F1C">
        <w:rPr>
          <w:rFonts w:ascii="Times New Roman" w:hAnsi="Times New Roman" w:cs="Times New Roman"/>
          <w:sz w:val="28"/>
          <w:szCs w:val="28"/>
        </w:rPr>
        <w:t xml:space="preserve">Реализация задачи предусматривает меру: </w:t>
      </w:r>
    </w:p>
    <w:p w:rsidR="00783F1C" w:rsidRPr="00783F1C" w:rsidRDefault="00783F1C" w:rsidP="00783F1C">
      <w:pPr>
        <w:pStyle w:val="a8"/>
        <w:numPr>
          <w:ilvl w:val="0"/>
          <w:numId w:val="57"/>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создание и развитие федеральной портовой особой экономической зоны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rPr>
          <w:rFonts w:ascii="Times New Roman" w:hAnsi="Times New Roman" w:cs="Times New Roman"/>
          <w:i/>
          <w:sz w:val="28"/>
          <w:szCs w:val="28"/>
          <w:u w:val="single"/>
        </w:rPr>
      </w:pPr>
      <w:r w:rsidRPr="00783F1C">
        <w:rPr>
          <w:rFonts w:ascii="Times New Roman" w:hAnsi="Times New Roman" w:cs="Times New Roman"/>
          <w:i/>
          <w:sz w:val="28"/>
          <w:szCs w:val="28"/>
          <w:u w:val="single"/>
        </w:rPr>
        <w:t>Задача  – обеспечение доступности и качества транспортных услуг для населения в соответствии с транспортными стандартами</w:t>
      </w:r>
    </w:p>
    <w:p w:rsidR="00783F1C" w:rsidRPr="00783F1C" w:rsidRDefault="00783F1C" w:rsidP="00783F1C">
      <w:pPr>
        <w:rPr>
          <w:rFonts w:ascii="Times New Roman" w:hAnsi="Times New Roman" w:cs="Times New Roman"/>
          <w:sz w:val="28"/>
          <w:szCs w:val="28"/>
        </w:rPr>
      </w:pPr>
      <w:r w:rsidRPr="00783F1C">
        <w:rPr>
          <w:rFonts w:ascii="Times New Roman" w:hAnsi="Times New Roman" w:cs="Times New Roman"/>
          <w:sz w:val="28"/>
          <w:szCs w:val="28"/>
        </w:rPr>
        <w:t xml:space="preserve">Реализация задачи предусматривает ряд следующих мер: </w:t>
      </w:r>
    </w:p>
    <w:p w:rsidR="00783F1C" w:rsidRPr="00783F1C" w:rsidRDefault="00783F1C" w:rsidP="00783F1C">
      <w:pPr>
        <w:pStyle w:val="a8"/>
        <w:numPr>
          <w:ilvl w:val="0"/>
          <w:numId w:val="57"/>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стимулирование приоритетного использования в городах транспортной техники с повышенными экологическими показателями, преимущественно электротранспорт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7"/>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ввод оптимальных маршрутов и графиков движения общественного транспорта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7"/>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создание единой информационной системы пассажира, обеспечивающей информационные сервисы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7"/>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создание систем контроля выполнения маршрутов и графиков движения общественного транспорта, учет перевозок на основе систем навигации (ГЛОНАСС/GPS) и радиочастотной идентификации транспортных средств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7"/>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lastRenderedPageBreak/>
        <w:t>обеспечение соответствия требованиям эргономики подвижного состава и создание необходимых условий для обеспечения доступности транспортных услуг для маломобильных граждан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7"/>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организация и развитие интермодальных перевозок в республике за счет развития сотрудничества с авиационными, железнодорожными и автотранспортными компаниями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7"/>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 xml:space="preserve">формирование трехуровневой системы автовокзалов – автовокзал группы 1-го уровня (обеспечивает концентрацию и распределение пассажиропотоков между регионами), автовокзалы группы 2-го уровня (основные принимающие и распределяющие автовокзалы), автовокзалы группы 3-го уровня (формируют связность сети) (1-го уровня –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7"/>
        </w:numPr>
        <w:ind w:left="0" w:firstLine="709"/>
        <w:contextualSpacing w:val="0"/>
        <w:rPr>
          <w:rFonts w:ascii="Times New Roman" w:hAnsi="Times New Roman" w:cs="Times New Roman"/>
          <w:sz w:val="28"/>
          <w:szCs w:val="28"/>
        </w:rPr>
      </w:pPr>
      <w:proofErr w:type="gramStart"/>
      <w:r w:rsidRPr="00783F1C">
        <w:rPr>
          <w:rFonts w:ascii="Times New Roman" w:hAnsi="Times New Roman" w:cs="Times New Roman"/>
          <w:sz w:val="28"/>
          <w:szCs w:val="28"/>
        </w:rPr>
        <w:t xml:space="preserve">формирование пассажиропотоков согласно концепции развития эффективной единой маршрутной сети авиа – автобус, ж.д. – автобус, автобус – автобус по принципу «втулка-спица» на основе узлового аэропорта «Махачкала», основных железнодорожных станций и автовокзалов трех групп (г. Махачкала); </w:t>
      </w:r>
      <w:proofErr w:type="gramEnd"/>
    </w:p>
    <w:p w:rsidR="00783F1C" w:rsidRPr="00783F1C" w:rsidRDefault="00783F1C" w:rsidP="00783F1C">
      <w:pPr>
        <w:pStyle w:val="a8"/>
        <w:numPr>
          <w:ilvl w:val="0"/>
          <w:numId w:val="57"/>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интеграция в систему городского и пригородного общественного транспорта участков железнодорожной сети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7"/>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 xml:space="preserve">развитие системы транспортно-посадочных узлов – инфраструктуры </w:t>
      </w:r>
    </w:p>
    <w:p w:rsidR="00783F1C" w:rsidRPr="00783F1C" w:rsidRDefault="00783F1C" w:rsidP="00783F1C">
      <w:pPr>
        <w:pStyle w:val="a8"/>
        <w:numPr>
          <w:ilvl w:val="0"/>
          <w:numId w:val="57"/>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для обслуживания пассажиров между различными видами городского пассажирского и внешнего транспорта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7"/>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обеспечение комплексной безопасности и устойчивости функционирования транспортной системы, включая повышение транспортной безопасности и безопасности дорожного движения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pStyle w:val="a8"/>
        <w:numPr>
          <w:ilvl w:val="0"/>
          <w:numId w:val="57"/>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реализация пилотных проектов использования природного газа и других альтернативных видов топлива на городском общественном транспорте, на транспорте коммунальных служб (</w:t>
      </w:r>
      <w:proofErr w:type="gramStart"/>
      <w:r w:rsidRPr="00783F1C">
        <w:rPr>
          <w:rFonts w:ascii="Times New Roman" w:hAnsi="Times New Roman" w:cs="Times New Roman"/>
          <w:sz w:val="28"/>
          <w:szCs w:val="28"/>
        </w:rPr>
        <w:t>г</w:t>
      </w:r>
      <w:proofErr w:type="gramEnd"/>
      <w:r w:rsidRPr="00783F1C">
        <w:rPr>
          <w:rFonts w:ascii="Times New Roman" w:hAnsi="Times New Roman" w:cs="Times New Roman"/>
          <w:sz w:val="28"/>
          <w:szCs w:val="28"/>
        </w:rPr>
        <w:t xml:space="preserve">. Махачкала). </w:t>
      </w:r>
    </w:p>
    <w:p w:rsidR="00783F1C" w:rsidRPr="00783F1C" w:rsidRDefault="00783F1C" w:rsidP="00783F1C">
      <w:pPr>
        <w:rPr>
          <w:rFonts w:ascii="Times New Roman" w:hAnsi="Times New Roman" w:cs="Times New Roman"/>
          <w:sz w:val="28"/>
          <w:szCs w:val="28"/>
        </w:rPr>
      </w:pPr>
      <w:r w:rsidRPr="00783F1C">
        <w:rPr>
          <w:rFonts w:ascii="Times New Roman" w:hAnsi="Times New Roman" w:cs="Times New Roman"/>
          <w:sz w:val="28"/>
          <w:szCs w:val="28"/>
        </w:rPr>
        <w:t xml:space="preserve">Подцель  – создание эффективной логистической системы </w:t>
      </w:r>
    </w:p>
    <w:p w:rsidR="00783F1C" w:rsidRPr="00783F1C" w:rsidRDefault="00783F1C" w:rsidP="00783F1C">
      <w:pPr>
        <w:rPr>
          <w:rFonts w:ascii="Times New Roman" w:hAnsi="Times New Roman" w:cs="Times New Roman"/>
          <w:sz w:val="28"/>
          <w:szCs w:val="28"/>
        </w:rPr>
      </w:pPr>
      <w:r w:rsidRPr="00783F1C">
        <w:rPr>
          <w:rFonts w:ascii="Times New Roman" w:hAnsi="Times New Roman" w:cs="Times New Roman"/>
          <w:sz w:val="28"/>
          <w:szCs w:val="28"/>
        </w:rPr>
        <w:t xml:space="preserve">Основной задачей в рамках достижения поставленной подцели является создание многофункционального логистического комплекса первого уровня. </w:t>
      </w:r>
    </w:p>
    <w:p w:rsidR="00783F1C" w:rsidRPr="00783F1C" w:rsidRDefault="00783F1C" w:rsidP="00783F1C">
      <w:pPr>
        <w:rPr>
          <w:rFonts w:ascii="Times New Roman" w:hAnsi="Times New Roman" w:cs="Times New Roman"/>
          <w:sz w:val="28"/>
          <w:szCs w:val="28"/>
        </w:rPr>
      </w:pPr>
      <w:r w:rsidRPr="00783F1C">
        <w:rPr>
          <w:rFonts w:ascii="Times New Roman" w:hAnsi="Times New Roman" w:cs="Times New Roman"/>
          <w:sz w:val="28"/>
          <w:szCs w:val="28"/>
        </w:rPr>
        <w:t xml:space="preserve">Задача – создание многофункционального логистического комплекса первого уровня. </w:t>
      </w:r>
    </w:p>
    <w:p w:rsidR="00783F1C" w:rsidRPr="00783F1C" w:rsidRDefault="00783F1C" w:rsidP="00783F1C">
      <w:pPr>
        <w:rPr>
          <w:rFonts w:ascii="Times New Roman" w:hAnsi="Times New Roman" w:cs="Times New Roman"/>
          <w:sz w:val="28"/>
          <w:szCs w:val="28"/>
        </w:rPr>
      </w:pPr>
      <w:r w:rsidRPr="00783F1C">
        <w:rPr>
          <w:rFonts w:ascii="Times New Roman" w:hAnsi="Times New Roman" w:cs="Times New Roman"/>
          <w:sz w:val="28"/>
          <w:szCs w:val="28"/>
        </w:rPr>
        <w:t xml:space="preserve">Реализация задачи предусматривает ряд следующих мер: </w:t>
      </w:r>
    </w:p>
    <w:p w:rsidR="00783F1C" w:rsidRPr="00783F1C" w:rsidRDefault="00783F1C" w:rsidP="00783F1C">
      <w:pPr>
        <w:pStyle w:val="a8"/>
        <w:numPr>
          <w:ilvl w:val="0"/>
          <w:numId w:val="58"/>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lastRenderedPageBreak/>
        <w:t xml:space="preserve">строительство многофункционального логистического комплекса в рамках портовой особой экономической зоны на базе ММТП (г. Махачкала); </w:t>
      </w:r>
    </w:p>
    <w:p w:rsidR="00783F1C" w:rsidRPr="00783F1C" w:rsidRDefault="00783F1C" w:rsidP="00783F1C">
      <w:pPr>
        <w:pStyle w:val="a8"/>
        <w:numPr>
          <w:ilvl w:val="0"/>
          <w:numId w:val="58"/>
        </w:numPr>
        <w:ind w:left="0" w:firstLine="709"/>
        <w:contextualSpacing w:val="0"/>
        <w:rPr>
          <w:rFonts w:ascii="Times New Roman" w:hAnsi="Times New Roman" w:cs="Times New Roman"/>
          <w:sz w:val="28"/>
          <w:szCs w:val="28"/>
        </w:rPr>
      </w:pPr>
      <w:r w:rsidRPr="00783F1C">
        <w:rPr>
          <w:rFonts w:ascii="Times New Roman" w:hAnsi="Times New Roman" w:cs="Times New Roman"/>
          <w:sz w:val="28"/>
          <w:szCs w:val="28"/>
        </w:rPr>
        <w:t xml:space="preserve">реализация транзитного потенциала республики с использованием </w:t>
      </w:r>
    </w:p>
    <w:p w:rsidR="00783F1C" w:rsidRPr="00783F1C" w:rsidRDefault="00783F1C" w:rsidP="00783F1C">
      <w:pPr>
        <w:pStyle w:val="a8"/>
        <w:numPr>
          <w:ilvl w:val="0"/>
          <w:numId w:val="58"/>
        </w:numPr>
        <w:ind w:left="0" w:firstLine="709"/>
        <w:contextualSpacing w:val="0"/>
        <w:rPr>
          <w:rFonts w:ascii="Times New Roman" w:hAnsi="Times New Roman" w:cs="Times New Roman"/>
          <w:spacing w:val="24"/>
          <w:sz w:val="28"/>
          <w:szCs w:val="28"/>
        </w:rPr>
      </w:pPr>
      <w:r w:rsidRPr="00783F1C">
        <w:rPr>
          <w:rFonts w:ascii="Times New Roman" w:hAnsi="Times New Roman" w:cs="Times New Roman"/>
          <w:spacing w:val="24"/>
          <w:sz w:val="28"/>
          <w:szCs w:val="28"/>
        </w:rPr>
        <w:t>международных транспортных коридоров (</w:t>
      </w:r>
      <w:proofErr w:type="gramStart"/>
      <w:r w:rsidRPr="00783F1C">
        <w:rPr>
          <w:rFonts w:ascii="Times New Roman" w:hAnsi="Times New Roman" w:cs="Times New Roman"/>
          <w:spacing w:val="24"/>
          <w:sz w:val="28"/>
          <w:szCs w:val="28"/>
        </w:rPr>
        <w:t>г</w:t>
      </w:r>
      <w:proofErr w:type="gramEnd"/>
      <w:r w:rsidRPr="00783F1C">
        <w:rPr>
          <w:rFonts w:ascii="Times New Roman" w:hAnsi="Times New Roman" w:cs="Times New Roman"/>
          <w:spacing w:val="24"/>
          <w:sz w:val="28"/>
          <w:szCs w:val="28"/>
        </w:rPr>
        <w:t>. Махачкала).</w:t>
      </w:r>
    </w:p>
    <w:p w:rsidR="00783F1C" w:rsidRPr="00783F1C" w:rsidRDefault="00783F1C" w:rsidP="00783F1C">
      <w:pPr>
        <w:pStyle w:val="4"/>
        <w:spacing w:before="120" w:after="120"/>
        <w:ind w:firstLine="0"/>
        <w:rPr>
          <w:rFonts w:ascii="Times New Roman" w:hAnsi="Times New Roman" w:cs="Times New Roman"/>
          <w:color w:val="auto"/>
          <w:sz w:val="28"/>
          <w:szCs w:val="28"/>
          <w:u w:val="single"/>
        </w:rPr>
      </w:pPr>
      <w:r w:rsidRPr="00783F1C">
        <w:rPr>
          <w:rFonts w:ascii="Times New Roman" w:hAnsi="Times New Roman" w:cs="Times New Roman"/>
          <w:color w:val="auto"/>
          <w:sz w:val="28"/>
          <w:szCs w:val="28"/>
          <w:u w:val="single"/>
        </w:rPr>
        <w:t>3.2.2.1. Воздушный транспорт</w:t>
      </w:r>
    </w:p>
    <w:p w:rsidR="00783F1C" w:rsidRPr="00783F1C" w:rsidRDefault="00783F1C" w:rsidP="00783F1C">
      <w:pPr>
        <w:rPr>
          <w:rFonts w:ascii="Times New Roman" w:hAnsi="Times New Roman" w:cs="Times New Roman"/>
          <w:sz w:val="28"/>
          <w:szCs w:val="28"/>
        </w:rPr>
      </w:pPr>
      <w:bookmarkStart w:id="46" w:name="_Toc414621514"/>
      <w:r w:rsidRPr="00783F1C">
        <w:rPr>
          <w:rFonts w:ascii="Times New Roman" w:hAnsi="Times New Roman" w:cs="Times New Roman"/>
          <w:sz w:val="28"/>
          <w:szCs w:val="28"/>
        </w:rPr>
        <w:t xml:space="preserve">Внешний воздушный транспорт городского округа представлен аэродромом и аэропортом первого класса «Уйташ», который находится на территории Карабудахкентского муниципального района. На него приходится более 5% межрегиональных и международных транспортных связей от всех поездок жителей городского округа Махачкала. В настоящее время он полностью удовлетворяет внешние авиационные транспортные связи рассматриваемой территории. За пределами расчётного срока возможно выделение новой (дополнительной) площадки в районе пос. Сулак для нового аэропорта (или для аэропорта местных воздушных линий). В настоящий момент обоснование выделения территории для аэропорта на период до расчётного срока и на расчётный срок не представляется возможным. </w:t>
      </w:r>
    </w:p>
    <w:p w:rsidR="00783F1C" w:rsidRPr="00783F1C" w:rsidRDefault="00783F1C" w:rsidP="00783F1C">
      <w:pPr>
        <w:rPr>
          <w:rFonts w:ascii="Times New Roman" w:hAnsi="Times New Roman" w:cs="Times New Roman"/>
          <w:sz w:val="28"/>
          <w:szCs w:val="28"/>
        </w:rPr>
      </w:pPr>
      <w:r w:rsidRPr="00783F1C">
        <w:rPr>
          <w:rFonts w:ascii="Times New Roman" w:hAnsi="Times New Roman" w:cs="Times New Roman"/>
          <w:sz w:val="28"/>
          <w:szCs w:val="28"/>
        </w:rPr>
        <w:t>Рекомендуется создание вертолётных площадок для обеспечения нужд деловой авиации, медицины катастроф и для помощи в ликвидации чрезвычайных ситуаций. Настоящим проектом генерального плана городского округа предусматривается создание на первую очередь 8 вертолётных площадок (размером в 25 на 30 м.) Из 8 вертолётных площадок 3 будут размещены в центральной части городского округа (в г. Махачкала) – см. картографические материалы.</w:t>
      </w:r>
    </w:p>
    <w:p w:rsidR="00783F1C" w:rsidRPr="00783F1C" w:rsidRDefault="00783F1C" w:rsidP="00783F1C">
      <w:pPr>
        <w:pStyle w:val="4"/>
        <w:spacing w:before="120" w:after="120"/>
        <w:ind w:firstLine="0"/>
        <w:rPr>
          <w:rFonts w:ascii="Times New Roman" w:hAnsi="Times New Roman" w:cs="Times New Roman"/>
          <w:color w:val="auto"/>
          <w:sz w:val="28"/>
          <w:szCs w:val="28"/>
          <w:u w:val="single"/>
        </w:rPr>
      </w:pPr>
      <w:r w:rsidRPr="00783F1C">
        <w:rPr>
          <w:rFonts w:ascii="Times New Roman" w:hAnsi="Times New Roman" w:cs="Times New Roman"/>
          <w:color w:val="auto"/>
          <w:sz w:val="28"/>
          <w:szCs w:val="28"/>
          <w:u w:val="single"/>
        </w:rPr>
        <w:t>3.2.2.2. Железнодорожный транспорт</w:t>
      </w:r>
    </w:p>
    <w:bookmarkEnd w:id="46"/>
    <w:p w:rsidR="00783F1C" w:rsidRPr="00783F1C" w:rsidRDefault="00783F1C" w:rsidP="00783F1C">
      <w:pPr>
        <w:rPr>
          <w:rFonts w:ascii="Times New Roman" w:hAnsi="Times New Roman" w:cs="Times New Roman"/>
          <w:sz w:val="28"/>
          <w:szCs w:val="28"/>
        </w:rPr>
      </w:pPr>
      <w:r w:rsidRPr="00783F1C">
        <w:rPr>
          <w:rFonts w:ascii="Times New Roman" w:hAnsi="Times New Roman" w:cs="Times New Roman"/>
          <w:sz w:val="28"/>
          <w:szCs w:val="28"/>
        </w:rPr>
        <w:t xml:space="preserve">Железнодорожный транспорт на перспективу должен играть </w:t>
      </w:r>
      <w:proofErr w:type="gramStart"/>
      <w:r w:rsidRPr="00783F1C">
        <w:rPr>
          <w:rFonts w:ascii="Times New Roman" w:hAnsi="Times New Roman" w:cs="Times New Roman"/>
          <w:sz w:val="28"/>
          <w:szCs w:val="28"/>
        </w:rPr>
        <w:t>существенно большую</w:t>
      </w:r>
      <w:proofErr w:type="gramEnd"/>
      <w:r w:rsidRPr="00783F1C">
        <w:rPr>
          <w:rFonts w:ascii="Times New Roman" w:hAnsi="Times New Roman" w:cs="Times New Roman"/>
          <w:sz w:val="28"/>
          <w:szCs w:val="28"/>
        </w:rPr>
        <w:t xml:space="preserve"> роль в обеспечении внешних и внутренних по отношению к территории городского округа пассажирских перевозках.</w:t>
      </w:r>
    </w:p>
    <w:p w:rsidR="00783F1C" w:rsidRPr="00783F1C" w:rsidRDefault="00783F1C" w:rsidP="00783F1C">
      <w:pPr>
        <w:rPr>
          <w:rFonts w:ascii="Times New Roman" w:hAnsi="Times New Roman" w:cs="Times New Roman"/>
          <w:sz w:val="28"/>
          <w:szCs w:val="28"/>
        </w:rPr>
      </w:pPr>
      <w:r w:rsidRPr="00783F1C">
        <w:rPr>
          <w:rFonts w:ascii="Times New Roman" w:eastAsiaTheme="minorHAnsi" w:hAnsi="Times New Roman" w:cs="Times New Roman"/>
          <w:color w:val="000000"/>
          <w:sz w:val="28"/>
          <w:szCs w:val="28"/>
        </w:rPr>
        <w:t xml:space="preserve">Генеральным планом предусмотрен перенос железнодорожного вокзала в северо-западную часть города на не застроенную в настоящее время территорию. </w:t>
      </w:r>
    </w:p>
    <w:p w:rsidR="00783F1C" w:rsidRPr="00783F1C" w:rsidRDefault="00783F1C" w:rsidP="00783F1C">
      <w:pPr>
        <w:autoSpaceDE w:val="0"/>
        <w:autoSpaceDN w:val="0"/>
        <w:adjustRightInd w:val="0"/>
        <w:rPr>
          <w:rFonts w:ascii="Times New Roman" w:hAnsi="Times New Roman" w:cs="Times New Roman"/>
          <w:sz w:val="28"/>
          <w:szCs w:val="28"/>
        </w:rPr>
      </w:pPr>
      <w:r w:rsidRPr="00783F1C">
        <w:rPr>
          <w:rFonts w:ascii="Times New Roman" w:eastAsiaTheme="minorHAnsi" w:hAnsi="Times New Roman" w:cs="Times New Roman"/>
          <w:color w:val="000000"/>
          <w:sz w:val="28"/>
          <w:szCs w:val="28"/>
        </w:rPr>
        <w:t xml:space="preserve">Перенос вокзала из городского центра может увеличить время в пути для значительной части прибывающих пассажиров, а также повлечет необходимость дополнительного развития сети городского общественного транспорта, что в какой-то степени противоречит задачам развития транспортной системы. Положительным эффектом может явиться только создание нового мультимодального пересадочного узла с интеграцией железнодорожного и автовокзала, при этом внешний автобусный транспорт </w:t>
      </w:r>
      <w:proofErr w:type="gramStart"/>
      <w:r w:rsidRPr="00783F1C">
        <w:rPr>
          <w:rFonts w:ascii="Times New Roman" w:eastAsiaTheme="minorHAnsi" w:hAnsi="Times New Roman" w:cs="Times New Roman"/>
          <w:color w:val="000000"/>
          <w:sz w:val="28"/>
          <w:szCs w:val="28"/>
        </w:rPr>
        <w:lastRenderedPageBreak/>
        <w:t>получит достаточные территории для обслуживания и не</w:t>
      </w:r>
      <w:proofErr w:type="gramEnd"/>
      <w:r w:rsidRPr="00783F1C">
        <w:rPr>
          <w:rFonts w:ascii="Times New Roman" w:eastAsiaTheme="minorHAnsi" w:hAnsi="Times New Roman" w:cs="Times New Roman"/>
          <w:color w:val="000000"/>
          <w:sz w:val="28"/>
          <w:szCs w:val="28"/>
        </w:rPr>
        <w:t xml:space="preserve"> будет перегружать улицы центральной части города. Это соответствует целям интеграции видов транспорта и устойчивого развития. В то же время, создание нового узла не противоречит возможности сохранения вокзала на историческом месте (с организацией остановки поездов в каждом из пунктов, что широко применяется в международной практике). Создание нового мультимодального узла одновременно с сохранением исторического вокзала позволило бы реализовать задачи Генерального плана в наибольшей степени.</w:t>
      </w:r>
    </w:p>
    <w:p w:rsidR="00783F1C" w:rsidRPr="00783F1C" w:rsidRDefault="00783F1C" w:rsidP="00783F1C">
      <w:pPr>
        <w:rPr>
          <w:rFonts w:ascii="Times New Roman" w:hAnsi="Times New Roman" w:cs="Times New Roman"/>
          <w:spacing w:val="-6"/>
          <w:sz w:val="28"/>
          <w:szCs w:val="28"/>
        </w:rPr>
      </w:pPr>
      <w:r w:rsidRPr="00783F1C">
        <w:rPr>
          <w:rFonts w:ascii="Times New Roman" w:hAnsi="Times New Roman" w:cs="Times New Roman"/>
          <w:spacing w:val="-6"/>
          <w:sz w:val="28"/>
          <w:szCs w:val="28"/>
        </w:rPr>
        <w:t xml:space="preserve">Предусматривается создание условий для развитого пригородного сообщения на участке «Шамхал – Махачкала – Каспийск – Аэропорт «Уйташ» (с учётом строительства нового участка железной дороги между Каспийском и аэропортом «Уйташ»), а также реконструкцией имеющейся линии. </w:t>
      </w:r>
    </w:p>
    <w:p w:rsidR="00783F1C" w:rsidRPr="00783F1C" w:rsidRDefault="00783F1C" w:rsidP="00783F1C">
      <w:pPr>
        <w:rPr>
          <w:rFonts w:ascii="Times New Roman" w:hAnsi="Times New Roman" w:cs="Times New Roman"/>
          <w:sz w:val="28"/>
          <w:szCs w:val="28"/>
        </w:rPr>
      </w:pPr>
      <w:r w:rsidRPr="00783F1C">
        <w:rPr>
          <w:rFonts w:ascii="Times New Roman" w:hAnsi="Times New Roman" w:cs="Times New Roman"/>
          <w:sz w:val="28"/>
          <w:szCs w:val="28"/>
        </w:rPr>
        <w:t xml:space="preserve">К </w:t>
      </w:r>
      <w:proofErr w:type="gramStart"/>
      <w:r w:rsidRPr="00783F1C">
        <w:rPr>
          <w:rFonts w:ascii="Times New Roman" w:hAnsi="Times New Roman" w:cs="Times New Roman"/>
          <w:sz w:val="28"/>
          <w:szCs w:val="28"/>
        </w:rPr>
        <w:t>расчётному</w:t>
      </w:r>
      <w:proofErr w:type="gramEnd"/>
      <w:r w:rsidRPr="00783F1C">
        <w:rPr>
          <w:rFonts w:ascii="Times New Roman" w:hAnsi="Times New Roman" w:cs="Times New Roman"/>
          <w:sz w:val="28"/>
          <w:szCs w:val="28"/>
        </w:rPr>
        <w:t xml:space="preserve"> строку возможно строительство нового участка железной дороги Шамхал – Каспийск (при активизации межрегиональных и международных транспортных грузопотоков). </w:t>
      </w:r>
    </w:p>
    <w:p w:rsidR="00783F1C" w:rsidRPr="00783F1C" w:rsidRDefault="00783F1C" w:rsidP="00783F1C">
      <w:pPr>
        <w:spacing w:after="0"/>
        <w:rPr>
          <w:rFonts w:ascii="Times New Roman" w:hAnsi="Times New Roman" w:cs="Times New Roman"/>
          <w:sz w:val="28"/>
          <w:szCs w:val="28"/>
        </w:rPr>
      </w:pPr>
      <w:r w:rsidRPr="00783F1C">
        <w:rPr>
          <w:rFonts w:ascii="Times New Roman" w:hAnsi="Times New Roman" w:cs="Times New Roman"/>
          <w:sz w:val="28"/>
          <w:szCs w:val="28"/>
        </w:rPr>
        <w:t xml:space="preserve">Предусматривается строительство участка железной дороги за пределы города к </w:t>
      </w:r>
      <w:proofErr w:type="gramStart"/>
      <w:r w:rsidRPr="00783F1C">
        <w:rPr>
          <w:rFonts w:ascii="Times New Roman" w:hAnsi="Times New Roman" w:cs="Times New Roman"/>
          <w:sz w:val="28"/>
          <w:szCs w:val="28"/>
        </w:rPr>
        <w:t>расчётному</w:t>
      </w:r>
      <w:proofErr w:type="gramEnd"/>
      <w:r w:rsidRPr="00783F1C">
        <w:rPr>
          <w:rFonts w:ascii="Times New Roman" w:hAnsi="Times New Roman" w:cs="Times New Roman"/>
          <w:sz w:val="28"/>
          <w:szCs w:val="28"/>
        </w:rPr>
        <w:t xml:space="preserve"> срока (западнее горы Тарки-Тау), на участке Шамхал – Каспийск. Проектом предусматриваются мероприятия в области реконструкции участка железной дороги общего пользования Кизилюрт – Махачкала – Манаскент – Дербент в черте города Махачкала. К расчетному сроку (2040 г.) предусматривается создание тоннеля поверхностного заложения для участка железной дороги общей протяженностью около 2,5 км (в двухпутном исчислении) между железнодорожным вокзалом г. Махачкала (на перспективу предполагается перенос данного вокзала в пос. Семендер) до пересечения участка железной дороги с проспектом Р. Гамзатова. Тем самым решается проблема изолированности прибрежной зоны Махачкалы от остальной территории города. Создание тоннеля поверхностного заложения (глубина до 5-6 метров, стены из бетона, тюбингов или подобных строительных материалов и конструкций обеспечат надежное функционирование участка железной дороги с учётом местных геолого-геоморфологических условий). </w:t>
      </w:r>
    </w:p>
    <w:p w:rsidR="00783F1C" w:rsidRPr="00783F1C" w:rsidRDefault="00783F1C" w:rsidP="00783F1C">
      <w:pPr>
        <w:spacing w:after="0"/>
        <w:rPr>
          <w:rFonts w:ascii="Times New Roman" w:hAnsi="Times New Roman" w:cs="Times New Roman"/>
          <w:sz w:val="28"/>
          <w:szCs w:val="28"/>
        </w:rPr>
      </w:pPr>
      <w:r w:rsidRPr="00783F1C">
        <w:rPr>
          <w:rFonts w:ascii="Times New Roman" w:hAnsi="Times New Roman" w:cs="Times New Roman"/>
          <w:sz w:val="28"/>
          <w:szCs w:val="28"/>
        </w:rPr>
        <w:t xml:space="preserve">На реконструируемом участке предлагается создание двух остановочных пунктов для предлагаемой системы пригородного железнодорожного сообщения в черте городского округа Махачкала. Над построенным тоннелем планируется создание дорожных проездов и пешеходных переходов. Часть территории может быть зарезервирована под гаражные комплексы. </w:t>
      </w:r>
    </w:p>
    <w:p w:rsidR="00783F1C" w:rsidRPr="00783F1C" w:rsidRDefault="00783F1C" w:rsidP="00783F1C">
      <w:pPr>
        <w:spacing w:after="0"/>
        <w:rPr>
          <w:rFonts w:ascii="Times New Roman" w:hAnsi="Times New Roman" w:cs="Times New Roman"/>
          <w:sz w:val="28"/>
          <w:szCs w:val="28"/>
        </w:rPr>
      </w:pPr>
      <w:r w:rsidRPr="00783F1C">
        <w:rPr>
          <w:rFonts w:ascii="Times New Roman" w:hAnsi="Times New Roman" w:cs="Times New Roman"/>
          <w:sz w:val="28"/>
          <w:szCs w:val="28"/>
        </w:rPr>
        <w:t xml:space="preserve">Создание предлагаемого тоннеля не приведёт к снижению пропускной и провозной способности рассматриваемого участка железной дороги. Стоимость строительства предлагаемого тоннеля примерно в 5-7 ниже </w:t>
      </w:r>
      <w:r w:rsidRPr="00783F1C">
        <w:rPr>
          <w:rFonts w:ascii="Times New Roman" w:hAnsi="Times New Roman" w:cs="Times New Roman"/>
          <w:sz w:val="28"/>
          <w:szCs w:val="28"/>
        </w:rPr>
        <w:lastRenderedPageBreak/>
        <w:t>стоимости строительства тоннеля глубокого заложения аналогичной протяжённости.</w:t>
      </w:r>
    </w:p>
    <w:p w:rsidR="00783F1C" w:rsidRPr="00783F1C" w:rsidRDefault="00783F1C" w:rsidP="00783F1C">
      <w:pPr>
        <w:spacing w:after="0"/>
        <w:rPr>
          <w:rFonts w:ascii="Times New Roman" w:hAnsi="Times New Roman" w:cs="Times New Roman"/>
          <w:sz w:val="28"/>
          <w:szCs w:val="28"/>
        </w:rPr>
      </w:pPr>
      <w:r w:rsidRPr="00783F1C">
        <w:rPr>
          <w:rFonts w:ascii="Times New Roman" w:hAnsi="Times New Roman" w:cs="Times New Roman"/>
          <w:sz w:val="28"/>
          <w:szCs w:val="28"/>
        </w:rPr>
        <w:t>На перспективу за расчетным сроком с учётом складывающихся градостроительных условий возможно увеличение протяженности тоннеля наземного заложения в центральной части городского округа Махачкала с 2,5 до 4,5-5 км.</w:t>
      </w:r>
    </w:p>
    <w:p w:rsidR="00783F1C" w:rsidRPr="00783F1C" w:rsidRDefault="00783F1C" w:rsidP="00783F1C">
      <w:pPr>
        <w:spacing w:after="0"/>
        <w:rPr>
          <w:rFonts w:ascii="Times New Roman" w:hAnsi="Times New Roman" w:cs="Times New Roman"/>
          <w:sz w:val="28"/>
          <w:szCs w:val="28"/>
        </w:rPr>
      </w:pPr>
      <w:r w:rsidRPr="00783F1C">
        <w:rPr>
          <w:rFonts w:ascii="Times New Roman" w:hAnsi="Times New Roman" w:cs="Times New Roman"/>
          <w:sz w:val="28"/>
          <w:szCs w:val="28"/>
        </w:rPr>
        <w:t>Коренная реконструкция пригородного железнодорожного сообщения предусматривает создание новых остановочных пунктов, а также перенос железнодорожного вокзала из центральной части Махачкалы в район пос. Красноармейское (с созданием на его базе крупного ТПУ (транспортно-пересадочного узла) к 2035 г.).</w:t>
      </w:r>
    </w:p>
    <w:p w:rsidR="00783F1C" w:rsidRPr="00783F1C" w:rsidRDefault="00783F1C" w:rsidP="00783F1C">
      <w:pPr>
        <w:rPr>
          <w:rFonts w:ascii="Times New Roman" w:hAnsi="Times New Roman" w:cs="Times New Roman"/>
          <w:sz w:val="28"/>
          <w:szCs w:val="28"/>
        </w:rPr>
      </w:pPr>
      <w:r w:rsidRPr="00783F1C">
        <w:rPr>
          <w:rFonts w:ascii="Times New Roman" w:hAnsi="Times New Roman" w:cs="Times New Roman"/>
          <w:sz w:val="28"/>
          <w:szCs w:val="28"/>
        </w:rPr>
        <w:t>Всего в пределах городского округа планируется создание 12 остановочных пунктов (платформ) для организации пригородного железнодорожного сообщения, включая 2 платформы подземного заложения в прибрежной части города Махачкала (в рамках проекта по переносу в тоннель поверхностного заложения участка железной дороги).</w:t>
      </w:r>
    </w:p>
    <w:p w:rsidR="00783F1C" w:rsidRPr="00783F1C" w:rsidRDefault="00783F1C" w:rsidP="00783F1C">
      <w:pPr>
        <w:rPr>
          <w:rFonts w:ascii="Times New Roman" w:hAnsi="Times New Roman" w:cs="Times New Roman"/>
          <w:spacing w:val="-8"/>
          <w:sz w:val="28"/>
          <w:szCs w:val="28"/>
        </w:rPr>
      </w:pPr>
      <w:r w:rsidRPr="00783F1C">
        <w:rPr>
          <w:rFonts w:ascii="Times New Roman" w:hAnsi="Times New Roman" w:cs="Times New Roman"/>
          <w:spacing w:val="-8"/>
          <w:sz w:val="28"/>
          <w:szCs w:val="28"/>
        </w:rPr>
        <w:t xml:space="preserve">Предполагается, что создание новой системы пригородного железнодорожного сообщения с большим количеством остановочных пунктов в черте городского округа положительно повлияет на качество транспортного обслуживания населения и возьмёт на себя до 3-5% перевозок общественным транспортом. Предполагаемое развитие пригородного пассажирского сообщения улучшит транспортные связи в пределах формирующейся территории городской агломерации. В условиях затруднений в движении на автодорогах в часы пик именно железнодорожный транспорт может обеспечить бесперебойные перевозки десятков тысяч пассажиров ежедневно. Предполагается, что суммарное годовое количество отправленных пассажиров пригородным железнодорожным транспортом в городском округе к расчётному сроку составит около 5,5 млн. чел. </w:t>
      </w:r>
    </w:p>
    <w:p w:rsidR="00783F1C" w:rsidRPr="00783F1C" w:rsidRDefault="00783F1C" w:rsidP="00783F1C">
      <w:pPr>
        <w:rPr>
          <w:rFonts w:ascii="Times New Roman" w:hAnsi="Times New Roman" w:cs="Times New Roman"/>
          <w:sz w:val="28"/>
          <w:szCs w:val="28"/>
        </w:rPr>
      </w:pPr>
      <w:r w:rsidRPr="00783F1C">
        <w:rPr>
          <w:rFonts w:ascii="Times New Roman" w:hAnsi="Times New Roman" w:cs="Times New Roman"/>
          <w:sz w:val="28"/>
          <w:szCs w:val="28"/>
        </w:rPr>
        <w:t>К расчётному сроку планируется демонтаж участка железной дороги в центральной приморской части Махачкалы. Данное решение обусловлено негативным влиянием железнодорожной инфраструктуры на связность и туристическую привлекательность районов города.</w:t>
      </w:r>
    </w:p>
    <w:p w:rsidR="006042ED" w:rsidRPr="006042ED" w:rsidRDefault="00783F1C" w:rsidP="006042ED">
      <w:pPr>
        <w:rPr>
          <w:rFonts w:ascii="Times New Roman" w:hAnsi="Times New Roman" w:cs="Times New Roman"/>
          <w:sz w:val="28"/>
          <w:szCs w:val="28"/>
        </w:rPr>
      </w:pPr>
      <w:r w:rsidRPr="00783F1C">
        <w:rPr>
          <w:rFonts w:ascii="Times New Roman" w:hAnsi="Times New Roman" w:cs="Times New Roman"/>
          <w:sz w:val="28"/>
          <w:szCs w:val="28"/>
        </w:rPr>
        <w:t>С целью транспортного обслуживания туризма к расчётному сроку предусматривается создание линии канатной дороги на гору Тарки-Тау (от южного окончания улицы Абубакарова).</w:t>
      </w:r>
    </w:p>
    <w:p w:rsidR="00E26F34" w:rsidRPr="00E26F34" w:rsidRDefault="00E26F34" w:rsidP="00E26F34">
      <w:pPr>
        <w:pStyle w:val="4"/>
        <w:spacing w:before="120" w:after="120"/>
        <w:ind w:firstLine="0"/>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t>3.2.2.3. Автомобиль</w:t>
      </w:r>
      <w:r w:rsidRPr="00E26F34">
        <w:rPr>
          <w:rFonts w:ascii="Times New Roman" w:hAnsi="Times New Roman" w:cs="Times New Roman"/>
          <w:color w:val="auto"/>
          <w:sz w:val="28"/>
          <w:szCs w:val="28"/>
          <w:u w:val="single"/>
        </w:rPr>
        <w:t>ный транспорт</w:t>
      </w:r>
    </w:p>
    <w:p w:rsidR="006042ED" w:rsidRPr="0011113A" w:rsidRDefault="006042ED" w:rsidP="006042ED">
      <w:pPr>
        <w:rPr>
          <w:rFonts w:ascii="Times New Roman" w:hAnsi="Times New Roman" w:cs="Times New Roman"/>
          <w:spacing w:val="-6"/>
          <w:sz w:val="28"/>
          <w:szCs w:val="28"/>
        </w:rPr>
      </w:pPr>
      <w:bookmarkStart w:id="47" w:name="_Toc414621516"/>
      <w:bookmarkEnd w:id="45"/>
      <w:r w:rsidRPr="0011113A">
        <w:rPr>
          <w:rFonts w:ascii="Times New Roman" w:hAnsi="Times New Roman" w:cs="Times New Roman"/>
          <w:spacing w:val="-6"/>
          <w:sz w:val="28"/>
          <w:szCs w:val="28"/>
        </w:rPr>
        <w:t>Настоящим генеральным планом предусматриваются мероприятия, направленные на приоритетность развития общественного транспорта, в первую очередь на участках опорного транспортного каркаса. В т. ч. создание выделенных линий для автобусного транспорта и для легальных такси.</w:t>
      </w:r>
    </w:p>
    <w:p w:rsidR="006042ED" w:rsidRPr="006042ED" w:rsidRDefault="006042ED" w:rsidP="006042ED">
      <w:pPr>
        <w:shd w:val="clear" w:color="auto" w:fill="FFFFFF"/>
        <w:rPr>
          <w:rFonts w:ascii="Times New Roman" w:eastAsia="Times New Roman" w:hAnsi="Times New Roman" w:cs="Times New Roman"/>
          <w:bCs/>
          <w:sz w:val="28"/>
          <w:szCs w:val="28"/>
        </w:rPr>
      </w:pPr>
      <w:r w:rsidRPr="006042ED">
        <w:rPr>
          <w:rFonts w:ascii="Times New Roman" w:eastAsia="Times New Roman" w:hAnsi="Times New Roman" w:cs="Times New Roman"/>
          <w:bCs/>
          <w:sz w:val="28"/>
          <w:szCs w:val="28"/>
        </w:rPr>
        <w:lastRenderedPageBreak/>
        <w:t xml:space="preserve">В перспективных расчетах распределения транспортных потоков в городах необходимо учитывать преобладание количества легковых автомобилей над </w:t>
      </w:r>
      <w:proofErr w:type="gramStart"/>
      <w:r w:rsidRPr="006042ED">
        <w:rPr>
          <w:rFonts w:ascii="Times New Roman" w:eastAsia="Times New Roman" w:hAnsi="Times New Roman" w:cs="Times New Roman"/>
          <w:bCs/>
          <w:sz w:val="28"/>
          <w:szCs w:val="28"/>
        </w:rPr>
        <w:t>грузовыми</w:t>
      </w:r>
      <w:proofErr w:type="gramEnd"/>
      <w:r w:rsidRPr="006042ED">
        <w:rPr>
          <w:rFonts w:ascii="Times New Roman" w:eastAsia="Times New Roman" w:hAnsi="Times New Roman" w:cs="Times New Roman"/>
          <w:bCs/>
          <w:sz w:val="28"/>
          <w:szCs w:val="28"/>
        </w:rPr>
        <w:t>. Для распределения пробега легковых автомобилей по маршрутам их следования решающее значение приобретает наименьшая затрата времени сообщения.</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Так как по мере удаления от центра города к периферии расстояния сообщения увеличиваются, то скорости движения должны возрастать. Росту скорости сообщения по мере удаления от центра города способствует увеличение расстояний между пересечениями магистралей, а также снижение интенсивности движения. Для отвлечения потоков легковых автомобилей от центральных районов города определяющим фактором являются не абсолютные значения скоростей, а их соотношения.</w:t>
      </w:r>
    </w:p>
    <w:p w:rsidR="006042ED" w:rsidRPr="0011113A" w:rsidRDefault="006042ED" w:rsidP="006042ED">
      <w:pPr>
        <w:shd w:val="clear" w:color="auto" w:fill="FFFFFF"/>
        <w:rPr>
          <w:rFonts w:ascii="Times New Roman" w:eastAsia="Times New Roman" w:hAnsi="Times New Roman" w:cs="Times New Roman"/>
          <w:spacing w:val="-8"/>
          <w:sz w:val="28"/>
          <w:szCs w:val="28"/>
        </w:rPr>
      </w:pPr>
      <w:proofErr w:type="gramStart"/>
      <w:r w:rsidRPr="0011113A">
        <w:rPr>
          <w:rFonts w:ascii="Times New Roman" w:eastAsia="Times New Roman" w:hAnsi="Times New Roman" w:cs="Times New Roman"/>
          <w:spacing w:val="-8"/>
          <w:sz w:val="28"/>
          <w:szCs w:val="28"/>
        </w:rPr>
        <w:t>Это соотношение должно устанавливаться при разработке системы магистралей с таким расчетом, чтобы отвлекать потоки легковых автомобилей с более нагруженных внутренних на менее нагруженные внешние направления.</w:t>
      </w:r>
      <w:proofErr w:type="gramEnd"/>
      <w:r w:rsidRPr="0011113A">
        <w:rPr>
          <w:rFonts w:ascii="Times New Roman" w:eastAsia="Times New Roman" w:hAnsi="Times New Roman" w:cs="Times New Roman"/>
          <w:spacing w:val="-8"/>
          <w:sz w:val="28"/>
          <w:szCs w:val="28"/>
        </w:rPr>
        <w:t xml:space="preserve"> Для городских скоростных дорог максимальная скорость движения легковых автомобилей установлена в 120 км/ч. При реконструкции существующих городов (в т. ч. </w:t>
      </w:r>
      <w:proofErr w:type="gramStart"/>
      <w:r w:rsidRPr="0011113A">
        <w:rPr>
          <w:rFonts w:ascii="Times New Roman" w:eastAsia="Times New Roman" w:hAnsi="Times New Roman" w:cs="Times New Roman"/>
          <w:spacing w:val="-8"/>
          <w:sz w:val="28"/>
          <w:szCs w:val="28"/>
        </w:rPr>
        <w:t xml:space="preserve">Махачкалы) </w:t>
      </w:r>
      <w:proofErr w:type="gramEnd"/>
      <w:r w:rsidRPr="0011113A">
        <w:rPr>
          <w:rFonts w:ascii="Times New Roman" w:eastAsia="Times New Roman" w:hAnsi="Times New Roman" w:cs="Times New Roman"/>
          <w:spacing w:val="-8"/>
          <w:sz w:val="28"/>
          <w:szCs w:val="28"/>
        </w:rPr>
        <w:t>эти скорости приходится иногда снижать во избежание больших сносов зданий и сооружений.</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При определении времени сообщения на легковых автомобилях необходимо учитывать, что средняя скорость их движения всегда ниже максимальной расчетной скорости.</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Определение времени сообщения на легковых автомобилях целесообразно производить путем нанесения на схему магистралей, намеченных по генеральному плану города, средних затрат времени на прохождение отдельных участков сети. Последующее суммирование этих величин дает возможность установить общую затрату времени сообщения при следовании по рассматриваемому направлению.</w:t>
      </w:r>
    </w:p>
    <w:p w:rsidR="006042ED" w:rsidRPr="006042ED" w:rsidRDefault="006042ED" w:rsidP="006042ED">
      <w:pPr>
        <w:shd w:val="clear" w:color="auto" w:fill="FFFFFF"/>
        <w:rPr>
          <w:rFonts w:ascii="Times New Roman" w:eastAsia="Times New Roman" w:hAnsi="Times New Roman" w:cs="Times New Roman"/>
          <w:sz w:val="28"/>
          <w:szCs w:val="28"/>
        </w:rPr>
      </w:pPr>
      <w:r w:rsidRPr="006042ED">
        <w:rPr>
          <w:rFonts w:ascii="Times New Roman" w:eastAsia="Times New Roman" w:hAnsi="Times New Roman" w:cs="Times New Roman"/>
          <w:sz w:val="28"/>
          <w:szCs w:val="28"/>
        </w:rPr>
        <w:t>Технико-экономическое обоснование строительства городских скоростных дорог и магистралей должно производиться не только путем сопоставления необходимых капитальных вложений с эксплуатационными расходами, но также с учетом повышения пропускной способности и возможного сокращения плотности сети магистральных улиц. С ростом размеров уличного движения усложняются системы магистралей в городах, в которых выделяются основные транспортные артерии,</w:t>
      </w:r>
      <w:r w:rsidR="0011113A">
        <w:rPr>
          <w:rFonts w:ascii="Times New Roman" w:eastAsia="Times New Roman" w:hAnsi="Times New Roman" w:cs="Times New Roman"/>
          <w:sz w:val="28"/>
          <w:szCs w:val="28"/>
        </w:rPr>
        <w:t xml:space="preserve"> </w:t>
      </w:r>
      <w:r w:rsidR="0011113A" w:rsidRPr="006042ED">
        <w:rPr>
          <w:rFonts w:ascii="Times New Roman" w:hAnsi="Times New Roman" w:cs="Times New Roman"/>
          <w:sz w:val="28"/>
          <w:szCs w:val="28"/>
        </w:rPr>
        <w:t>–</w:t>
      </w:r>
      <w:r w:rsidRPr="006042ED">
        <w:rPr>
          <w:rFonts w:ascii="Times New Roman" w:eastAsia="Times New Roman" w:hAnsi="Times New Roman" w:cs="Times New Roman"/>
          <w:sz w:val="28"/>
          <w:szCs w:val="28"/>
        </w:rPr>
        <w:t xml:space="preserve"> скоростные дороги и магистрали непрерывного движения.</w:t>
      </w:r>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t xml:space="preserve">Поперечные связи будут усилены путём расширения нескольких улиц в центральной части города. Предлагается создание зоны запрета (или ограничения в дневное время) въезда грузового автотранспорта в центральную часть города (а также в рекреационные зоны). К 2025 году </w:t>
      </w:r>
      <w:r w:rsidRPr="006042ED">
        <w:rPr>
          <w:rFonts w:ascii="Times New Roman" w:hAnsi="Times New Roman" w:cs="Times New Roman"/>
          <w:sz w:val="28"/>
          <w:szCs w:val="28"/>
        </w:rPr>
        <w:lastRenderedPageBreak/>
        <w:t>рекомендуется ликвидация троллейбусных маршрутов (и их замена на маршруты скоростных автобусов).</w:t>
      </w:r>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t>Предусматриваются мероприятию по сдерживанию роста автомобилизации, включая ограничения на бесплатную парковку автотранспорта в центральной части города, приоритетное развитие городского общественного транспорта.</w:t>
      </w:r>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t>Предлагается введение зоны платной парковки (кроме автомобилей жителей, имеющих на выделенной территории постоянную регистрацию) в пределах многоугольника, ограниченного улицами и линейными объектами: участок железной дороги от морского порта до пересечения с проспектом Гамзатова; улицы Батырая, Льва Толстого, Гусаева, Буйнакского, Эмирова</w:t>
      </w:r>
      <w:r w:rsidRPr="006042ED">
        <w:rPr>
          <w:rStyle w:val="aff2"/>
          <w:rFonts w:ascii="Times New Roman" w:hAnsi="Times New Roman" w:cs="Times New Roman"/>
          <w:sz w:val="28"/>
          <w:szCs w:val="28"/>
        </w:rPr>
        <w:footnoteReference w:id="23"/>
      </w:r>
      <w:r w:rsidRPr="006042ED">
        <w:rPr>
          <w:rFonts w:ascii="Times New Roman" w:hAnsi="Times New Roman" w:cs="Times New Roman"/>
          <w:sz w:val="28"/>
          <w:szCs w:val="28"/>
        </w:rPr>
        <w:t>.</w:t>
      </w:r>
    </w:p>
    <w:p w:rsidR="006042ED" w:rsidRPr="006042ED" w:rsidRDefault="006042ED" w:rsidP="006042ED">
      <w:pPr>
        <w:rPr>
          <w:rFonts w:ascii="Times New Roman" w:hAnsi="Times New Roman" w:cs="Times New Roman"/>
          <w:sz w:val="28"/>
          <w:szCs w:val="28"/>
        </w:rPr>
      </w:pPr>
      <w:proofErr w:type="gramStart"/>
      <w:r w:rsidRPr="006042ED">
        <w:rPr>
          <w:rFonts w:ascii="Times New Roman" w:hAnsi="Times New Roman" w:cs="Times New Roman"/>
          <w:sz w:val="28"/>
          <w:szCs w:val="28"/>
        </w:rPr>
        <w:t>Количество единиц таксомоторного транспорта, оцениваемое в 2015 году на уровне в 800-1500 единиц в пределах всего городского округа возрастёт</w:t>
      </w:r>
      <w:proofErr w:type="gramEnd"/>
      <w:r w:rsidRPr="006042ED">
        <w:rPr>
          <w:rFonts w:ascii="Times New Roman" w:hAnsi="Times New Roman" w:cs="Times New Roman"/>
          <w:sz w:val="28"/>
          <w:szCs w:val="28"/>
        </w:rPr>
        <w:t xml:space="preserve"> к расчётному сроку реализации генерального плана на 35-50% (на 10-15% опережая планируемый рост численности населения городского округа к расчётному сроку).</w:t>
      </w:r>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t>Рост уровня автомобилизации замедлится: к первой очереди он составит около 195 легковых автомобилей в расчёте на 1000 жителей и к расчётному сроку – около 275 легковых автомобилей в расчете на 1000 жителей городского округа.</w:t>
      </w:r>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t xml:space="preserve">Необходимы меры, стимулирующие развитие экологически чистого транспорта на газомоторном топливе и в перспективе электромобилей. Для вышеперечисленных видов автомобильного </w:t>
      </w:r>
      <w:proofErr w:type="gramStart"/>
      <w:r w:rsidRPr="006042ED">
        <w:rPr>
          <w:rFonts w:ascii="Times New Roman" w:hAnsi="Times New Roman" w:cs="Times New Roman"/>
          <w:sz w:val="28"/>
          <w:szCs w:val="28"/>
        </w:rPr>
        <w:t>транспорта</w:t>
      </w:r>
      <w:proofErr w:type="gramEnd"/>
      <w:r w:rsidRPr="006042ED">
        <w:rPr>
          <w:rFonts w:ascii="Times New Roman" w:hAnsi="Times New Roman" w:cs="Times New Roman"/>
          <w:sz w:val="28"/>
          <w:szCs w:val="28"/>
        </w:rPr>
        <w:t xml:space="preserve"> возможно предусмотреть льготную или бесплатную парковку по всей территории городского округа, возможность использования выделенных полос движения для общественного транспорта.</w:t>
      </w:r>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t>Необходимо стимулировать переход автотранспорта на стандарты топлива евро-4 и евро-5 (к расчётному сроку). Доля автотранспорта, использующего газомоторное топливо, должно превысить 25% к 2035 году.</w:t>
      </w:r>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t>Развитие парковочного пространства предполагается на периферийных частях (районах) города. В центральной части развитие парковочного пространства почти невозможно – необходимо появление платного парковочного пространства (территория в 3-7 км</w:t>
      </w:r>
      <w:proofErr w:type="gramStart"/>
      <w:r w:rsidRPr="006042ED">
        <w:rPr>
          <w:rFonts w:ascii="Times New Roman" w:hAnsi="Times New Roman" w:cs="Times New Roman"/>
          <w:sz w:val="28"/>
          <w:szCs w:val="28"/>
          <w:vertAlign w:val="superscript"/>
        </w:rPr>
        <w:t>2</w:t>
      </w:r>
      <w:proofErr w:type="gramEnd"/>
      <w:r w:rsidRPr="006042ED">
        <w:rPr>
          <w:rFonts w:ascii="Times New Roman" w:hAnsi="Times New Roman" w:cs="Times New Roman"/>
          <w:sz w:val="28"/>
          <w:szCs w:val="28"/>
        </w:rPr>
        <w:t>).</w:t>
      </w:r>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t>Для оптимизации движения грузового автотранспорта предусматривается создание специализированных автостоянок (в частности, для автотранспорта, обслуживающего работу морского порта Махачкала).</w:t>
      </w:r>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lastRenderedPageBreak/>
        <w:t>В области транспортной логистики предусматривается создание 2-3 крупных транспортно-логистических комплексов на периферии городского округа. При этом крупные проекты в области транспортной логистики будут реализовываться на прилегающей территории соседних муниципальных образований (Кумторкалинский и Карабудахкентский муниципальные районы, городской округ Каспийск).</w:t>
      </w:r>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t xml:space="preserve">На периферийных участках городского округа предполагается реализация программы «народный гараж», предполагающей строительство сети многоуровневых паркингов на 30-50 </w:t>
      </w:r>
      <w:r w:rsidR="0011113A" w:rsidRPr="006042ED">
        <w:rPr>
          <w:rFonts w:ascii="Times New Roman" w:hAnsi="Times New Roman" w:cs="Times New Roman"/>
          <w:sz w:val="28"/>
          <w:szCs w:val="28"/>
        </w:rPr>
        <w:t>машиномест</w:t>
      </w:r>
      <w:r w:rsidRPr="006042ED">
        <w:rPr>
          <w:rFonts w:ascii="Times New Roman" w:hAnsi="Times New Roman" w:cs="Times New Roman"/>
          <w:sz w:val="28"/>
          <w:szCs w:val="28"/>
        </w:rPr>
        <w:t>.</w:t>
      </w:r>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t xml:space="preserve">Рядом с автостанциями необходимо расширение территории (за счёт сноса части строений). </w:t>
      </w:r>
    </w:p>
    <w:p w:rsidR="00E26F34" w:rsidRPr="00E26F34" w:rsidRDefault="00E26F34" w:rsidP="00E26F34">
      <w:pPr>
        <w:pStyle w:val="4"/>
        <w:spacing w:before="120" w:after="120"/>
        <w:ind w:firstLine="0"/>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t>3.2.2.4. Нефтепровод</w:t>
      </w:r>
      <w:r w:rsidRPr="00E26F34">
        <w:rPr>
          <w:rFonts w:ascii="Times New Roman" w:hAnsi="Times New Roman" w:cs="Times New Roman"/>
          <w:color w:val="auto"/>
          <w:sz w:val="28"/>
          <w:szCs w:val="28"/>
          <w:u w:val="single"/>
        </w:rPr>
        <w:t>ный транспорт</w:t>
      </w:r>
    </w:p>
    <w:p w:rsidR="006042ED" w:rsidRPr="006042ED" w:rsidRDefault="006042ED" w:rsidP="006042ED">
      <w:pPr>
        <w:rPr>
          <w:rFonts w:ascii="Times New Roman" w:hAnsi="Times New Roman" w:cs="Times New Roman"/>
          <w:sz w:val="28"/>
          <w:szCs w:val="28"/>
        </w:rPr>
      </w:pPr>
      <w:r w:rsidRPr="006042ED">
        <w:rPr>
          <w:rFonts w:ascii="Times New Roman" w:hAnsi="Times New Roman" w:cs="Times New Roman"/>
          <w:sz w:val="28"/>
          <w:szCs w:val="28"/>
        </w:rPr>
        <w:t>Настоящим генеральным планом на первую очередь и на расчётный срок не предусматриваются мероприятия в области развития инфраструктуры нефтепроводного транспорта.</w:t>
      </w:r>
    </w:p>
    <w:p w:rsidR="006042ED" w:rsidRPr="00AD5DB7" w:rsidRDefault="006042ED" w:rsidP="00AD5DB7">
      <w:pPr>
        <w:rPr>
          <w:rFonts w:ascii="Times New Roman" w:hAnsi="Times New Roman" w:cs="Times New Roman"/>
          <w:b/>
          <w:sz w:val="28"/>
          <w:szCs w:val="28"/>
        </w:rPr>
      </w:pPr>
      <w:bookmarkStart w:id="48" w:name="_Toc415682818"/>
      <w:r w:rsidRPr="00AD5DB7">
        <w:rPr>
          <w:rFonts w:ascii="Times New Roman" w:hAnsi="Times New Roman" w:cs="Times New Roman"/>
          <w:b/>
          <w:sz w:val="28"/>
          <w:szCs w:val="28"/>
        </w:rPr>
        <w:t>Внутренний водный транспорт</w:t>
      </w:r>
      <w:bookmarkEnd w:id="48"/>
    </w:p>
    <w:p w:rsidR="006042ED" w:rsidRPr="005C0C78" w:rsidRDefault="006042ED" w:rsidP="005C0C78">
      <w:pPr>
        <w:rPr>
          <w:rFonts w:ascii="Times New Roman" w:hAnsi="Times New Roman" w:cs="Times New Roman"/>
          <w:b/>
          <w:sz w:val="28"/>
          <w:szCs w:val="28"/>
        </w:rPr>
      </w:pPr>
      <w:r w:rsidRPr="005C0C78">
        <w:rPr>
          <w:rFonts w:ascii="Times New Roman" w:hAnsi="Times New Roman" w:cs="Times New Roman"/>
          <w:sz w:val="28"/>
          <w:szCs w:val="28"/>
        </w:rPr>
        <w:t>В пределах городского округа нет внутреннего водного транспорта общего пользования, а также судоходных путей, входящий в федеральный реестр внутренних водных путей. Использование водных объектов на территории городского округа (включая озеро Ак-Кёль) возможно только на нерегулярной основе для целей рекреации и туризма (с использованием вёсельных лодок, катеров).</w:t>
      </w:r>
    </w:p>
    <w:p w:rsidR="00E26F34" w:rsidRPr="00E26F34" w:rsidRDefault="00E26F34" w:rsidP="00E26F34">
      <w:pPr>
        <w:pStyle w:val="4"/>
        <w:spacing w:before="120" w:after="120"/>
        <w:ind w:firstLine="0"/>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t>3.2.2.5. Морско</w:t>
      </w:r>
      <w:r w:rsidRPr="00E26F34">
        <w:rPr>
          <w:rFonts w:ascii="Times New Roman" w:hAnsi="Times New Roman" w:cs="Times New Roman"/>
          <w:color w:val="auto"/>
          <w:sz w:val="28"/>
          <w:szCs w:val="28"/>
          <w:u w:val="single"/>
        </w:rPr>
        <w:t>й транспорт</w:t>
      </w:r>
    </w:p>
    <w:bookmarkEnd w:id="47"/>
    <w:p w:rsidR="006042ED" w:rsidRPr="006042ED" w:rsidRDefault="006042ED" w:rsidP="006042ED">
      <w:pPr>
        <w:pStyle w:val="Default"/>
        <w:spacing w:after="120"/>
        <w:rPr>
          <w:color w:val="auto"/>
          <w:sz w:val="28"/>
          <w:szCs w:val="28"/>
        </w:rPr>
      </w:pPr>
      <w:r w:rsidRPr="006042ED">
        <w:rPr>
          <w:sz w:val="28"/>
          <w:szCs w:val="28"/>
        </w:rPr>
        <w:t xml:space="preserve">Махачкалинский морской торговый порт планирует довести мощности перегрузочных комплексов порта по итогам 2015 г. по сухогрузной гавани до 5 млн. тонн грузов в год и нефтеналивной гавани – до 10 млн. тонн грузов в год. </w:t>
      </w:r>
      <w:r w:rsidRPr="006042ED">
        <w:rPr>
          <w:color w:val="auto"/>
          <w:sz w:val="28"/>
          <w:szCs w:val="28"/>
        </w:rPr>
        <w:t xml:space="preserve">Проектом предусмотрено строительство 3-х причалов для генеральных грузов, контейнеров и 2-х причалов для автомобильного транспорта. </w:t>
      </w:r>
    </w:p>
    <w:p w:rsidR="006042ED" w:rsidRPr="006042ED" w:rsidRDefault="006042ED" w:rsidP="006042ED">
      <w:pPr>
        <w:pStyle w:val="Default"/>
        <w:spacing w:after="120"/>
        <w:rPr>
          <w:color w:val="auto"/>
          <w:sz w:val="28"/>
          <w:szCs w:val="28"/>
        </w:rPr>
      </w:pPr>
      <w:r w:rsidRPr="006042ED">
        <w:rPr>
          <w:color w:val="auto"/>
          <w:sz w:val="28"/>
          <w:szCs w:val="28"/>
        </w:rPr>
        <w:t>До 2020 года в порту Махачкала предусматривается также модернизация нефтеналивных причалов и реконструкция подходных каналов и системы навигационного оборудования для приёма танкеров грузоподъёмностью 13 тыс.</w:t>
      </w:r>
      <w:r w:rsidRPr="006042ED">
        <w:rPr>
          <w:rStyle w:val="aff2"/>
          <w:color w:val="auto"/>
          <w:sz w:val="28"/>
          <w:szCs w:val="28"/>
        </w:rPr>
        <w:footnoteReference w:id="24"/>
      </w:r>
      <w:r w:rsidRPr="006042ED">
        <w:rPr>
          <w:color w:val="auto"/>
          <w:sz w:val="28"/>
          <w:szCs w:val="28"/>
        </w:rPr>
        <w:t>.</w:t>
      </w:r>
    </w:p>
    <w:p w:rsidR="006042ED" w:rsidRPr="006042ED" w:rsidRDefault="006042ED" w:rsidP="006042ED">
      <w:pPr>
        <w:pStyle w:val="Default"/>
        <w:spacing w:after="120"/>
        <w:rPr>
          <w:sz w:val="28"/>
          <w:szCs w:val="28"/>
        </w:rPr>
      </w:pPr>
      <w:r w:rsidRPr="006042ED">
        <w:rPr>
          <w:sz w:val="28"/>
          <w:szCs w:val="28"/>
        </w:rPr>
        <w:t xml:space="preserve">Грузооборот порта в 2011 г. – 5,4 млн. тонн. </w:t>
      </w:r>
    </w:p>
    <w:p w:rsidR="006042ED" w:rsidRPr="006042ED" w:rsidRDefault="006042ED" w:rsidP="006042ED">
      <w:pPr>
        <w:pStyle w:val="Default"/>
        <w:spacing w:after="120"/>
        <w:rPr>
          <w:sz w:val="28"/>
          <w:szCs w:val="28"/>
        </w:rPr>
      </w:pPr>
      <w:r w:rsidRPr="006042ED">
        <w:rPr>
          <w:sz w:val="28"/>
          <w:szCs w:val="28"/>
        </w:rPr>
        <w:t xml:space="preserve">Объем перевалки грузов через данный порт может составить: </w:t>
      </w:r>
    </w:p>
    <w:p w:rsidR="006042ED" w:rsidRPr="006042ED" w:rsidRDefault="0011113A" w:rsidP="006042ED">
      <w:pPr>
        <w:pStyle w:val="Default"/>
        <w:spacing w:after="120"/>
        <w:rPr>
          <w:sz w:val="28"/>
          <w:szCs w:val="28"/>
        </w:rPr>
      </w:pPr>
      <w:r>
        <w:rPr>
          <w:sz w:val="28"/>
          <w:szCs w:val="28"/>
        </w:rPr>
        <w:t>-</w:t>
      </w:r>
      <w:r>
        <w:rPr>
          <w:sz w:val="28"/>
          <w:szCs w:val="28"/>
        </w:rPr>
        <w:tab/>
      </w:r>
      <w:r w:rsidR="006042ED" w:rsidRPr="006042ED">
        <w:rPr>
          <w:sz w:val="28"/>
          <w:szCs w:val="28"/>
        </w:rPr>
        <w:t xml:space="preserve">к 2015 г. - 6,3 млн. тонн в год; </w:t>
      </w:r>
    </w:p>
    <w:p w:rsidR="006042ED" w:rsidRPr="006042ED" w:rsidRDefault="0011113A" w:rsidP="006042ED">
      <w:pPr>
        <w:pStyle w:val="Default"/>
        <w:spacing w:after="120"/>
        <w:rPr>
          <w:sz w:val="28"/>
          <w:szCs w:val="28"/>
        </w:rPr>
      </w:pPr>
      <w:r>
        <w:rPr>
          <w:sz w:val="28"/>
          <w:szCs w:val="28"/>
        </w:rPr>
        <w:t>-</w:t>
      </w:r>
      <w:r>
        <w:rPr>
          <w:sz w:val="28"/>
          <w:szCs w:val="28"/>
        </w:rPr>
        <w:tab/>
      </w:r>
      <w:r w:rsidR="006042ED" w:rsidRPr="006042ED">
        <w:rPr>
          <w:sz w:val="28"/>
          <w:szCs w:val="28"/>
        </w:rPr>
        <w:t xml:space="preserve">к 2020 г. - 8,7 млн. тонн в год; </w:t>
      </w:r>
    </w:p>
    <w:p w:rsidR="006042ED" w:rsidRPr="006042ED" w:rsidRDefault="0011113A" w:rsidP="006042ED">
      <w:pPr>
        <w:pStyle w:val="Default"/>
        <w:spacing w:after="120"/>
        <w:rPr>
          <w:sz w:val="28"/>
          <w:szCs w:val="28"/>
        </w:rPr>
      </w:pPr>
      <w:r>
        <w:rPr>
          <w:sz w:val="28"/>
          <w:szCs w:val="28"/>
        </w:rPr>
        <w:lastRenderedPageBreak/>
        <w:t>-</w:t>
      </w:r>
      <w:r>
        <w:rPr>
          <w:sz w:val="28"/>
          <w:szCs w:val="28"/>
        </w:rPr>
        <w:tab/>
      </w:r>
      <w:r w:rsidR="006042ED" w:rsidRPr="006042ED">
        <w:rPr>
          <w:sz w:val="28"/>
          <w:szCs w:val="28"/>
        </w:rPr>
        <w:t xml:space="preserve">к 2030 г. - 8,8 млн. тонн в год. </w:t>
      </w:r>
    </w:p>
    <w:p w:rsidR="006042ED" w:rsidRPr="0011113A" w:rsidRDefault="006042ED" w:rsidP="006042ED">
      <w:pPr>
        <w:pStyle w:val="Default"/>
        <w:spacing w:after="120"/>
        <w:rPr>
          <w:spacing w:val="-8"/>
          <w:sz w:val="28"/>
          <w:szCs w:val="28"/>
        </w:rPr>
      </w:pPr>
      <w:r w:rsidRPr="0011113A">
        <w:rPr>
          <w:spacing w:val="-8"/>
          <w:sz w:val="28"/>
          <w:szCs w:val="28"/>
        </w:rPr>
        <w:t>В целом, действующие мощности портов Каспийского бассейна используются с коэффициентом 0,46. При реализации заявленных проектов коэффициент использования перегрузочных комплексов может возрасти до 0,68.</w:t>
      </w:r>
    </w:p>
    <w:p w:rsidR="00783F1C" w:rsidRPr="00783F1C" w:rsidRDefault="00783F1C" w:rsidP="00783F1C">
      <w:pPr>
        <w:pStyle w:val="Default"/>
        <w:spacing w:after="120"/>
        <w:rPr>
          <w:sz w:val="28"/>
          <w:szCs w:val="28"/>
        </w:rPr>
      </w:pPr>
      <w:r w:rsidRPr="00783F1C">
        <w:rPr>
          <w:sz w:val="28"/>
          <w:szCs w:val="28"/>
        </w:rPr>
        <w:t>Проектом настоящего генерального плана предусматривается развитие морского порта в пределах территории городского округа Махачкала. На расчетный срок предусматривается строительство терминала для приёма круизных лайнеров (теплоходов). Предусматривается комплекс дноуглубительных работ в районе морского порта Махачкалы.</w:t>
      </w:r>
    </w:p>
    <w:p w:rsidR="00783F1C" w:rsidRPr="00783F1C" w:rsidRDefault="00783F1C" w:rsidP="00783F1C">
      <w:pPr>
        <w:pStyle w:val="Default"/>
        <w:spacing w:after="120"/>
        <w:rPr>
          <w:sz w:val="28"/>
          <w:szCs w:val="28"/>
        </w:rPr>
      </w:pPr>
      <w:r w:rsidRPr="00783F1C">
        <w:rPr>
          <w:sz w:val="28"/>
          <w:szCs w:val="28"/>
        </w:rPr>
        <w:t>За пределами расчётного срока возможно выделение территории вблизи поселка Сулак для нового контейнерного терминала (в зависимости от возникших потребностей морского порта в новой портовой инфраструктуре).</w:t>
      </w:r>
    </w:p>
    <w:p w:rsidR="00783F1C" w:rsidRDefault="00783F1C" w:rsidP="00783F1C">
      <w:pPr>
        <w:pStyle w:val="Default"/>
        <w:spacing w:after="120"/>
        <w:rPr>
          <w:sz w:val="28"/>
          <w:szCs w:val="28"/>
        </w:rPr>
      </w:pPr>
      <w:r w:rsidRPr="00783F1C">
        <w:rPr>
          <w:sz w:val="28"/>
          <w:szCs w:val="28"/>
        </w:rPr>
        <w:t>Развитие пригородного и внутригородского морского пассажирского сообщения предусматривается на расчетный срок (за счет реконструкции пристаней, причалов в Сулаке, Махачкале, а за проектным сроком и на полуострове Чечень).</w:t>
      </w:r>
    </w:p>
    <w:p w:rsidR="006042ED" w:rsidRDefault="006042ED" w:rsidP="006042ED">
      <w:pPr>
        <w:pStyle w:val="Default"/>
        <w:spacing w:after="120"/>
        <w:rPr>
          <w:sz w:val="28"/>
          <w:szCs w:val="28"/>
        </w:rPr>
      </w:pPr>
      <w:r w:rsidRPr="006042ED">
        <w:rPr>
          <w:sz w:val="28"/>
          <w:szCs w:val="28"/>
        </w:rPr>
        <w:t>Важнейшие перспективные показатели морского порта представлены в нижеприведенном рисунке.</w:t>
      </w:r>
    </w:p>
    <w:p w:rsidR="0011113A" w:rsidRDefault="0011113A" w:rsidP="00185B62">
      <w:pPr>
        <w:pStyle w:val="Default"/>
        <w:ind w:firstLine="0"/>
        <w:jc w:val="center"/>
        <w:rPr>
          <w:sz w:val="28"/>
          <w:szCs w:val="28"/>
        </w:rPr>
      </w:pPr>
      <w:r>
        <w:rPr>
          <w:sz w:val="28"/>
          <w:szCs w:val="28"/>
        </w:rPr>
        <w:t>Информация о перспективном</w:t>
      </w:r>
      <w:r w:rsidR="00C43E5F">
        <w:rPr>
          <w:sz w:val="28"/>
          <w:szCs w:val="28"/>
        </w:rPr>
        <w:t xml:space="preserve"> развитии порта Махачкала</w:t>
      </w:r>
    </w:p>
    <w:p w:rsidR="00C43E5F" w:rsidRPr="00C43E5F" w:rsidRDefault="00C43E5F" w:rsidP="00C43E5F">
      <w:pPr>
        <w:pStyle w:val="Default"/>
        <w:ind w:firstLine="0"/>
        <w:jc w:val="right"/>
      </w:pPr>
      <w:r w:rsidRPr="00C43E5F">
        <w:t>млн. тонн</w:t>
      </w:r>
    </w:p>
    <w:tbl>
      <w:tblPr>
        <w:tblStyle w:val="a7"/>
        <w:tblW w:w="0" w:type="auto"/>
        <w:tblInd w:w="250" w:type="dxa"/>
        <w:tblLook w:val="04A0"/>
      </w:tblPr>
      <w:tblGrid>
        <w:gridCol w:w="4111"/>
        <w:gridCol w:w="1417"/>
        <w:gridCol w:w="1276"/>
        <w:gridCol w:w="1276"/>
        <w:gridCol w:w="1134"/>
      </w:tblGrid>
      <w:tr w:rsidR="00C559D5" w:rsidTr="00C559D5">
        <w:tc>
          <w:tcPr>
            <w:tcW w:w="4111" w:type="dxa"/>
            <w:shd w:val="clear" w:color="auto" w:fill="D9D9D9" w:themeFill="background1" w:themeFillShade="D9"/>
            <w:vAlign w:val="center"/>
          </w:tcPr>
          <w:p w:rsidR="0011113A" w:rsidRPr="00C43E5F" w:rsidRDefault="0011113A" w:rsidP="00C43E5F">
            <w:pPr>
              <w:pStyle w:val="Default"/>
              <w:ind w:firstLine="0"/>
              <w:jc w:val="center"/>
              <w:rPr>
                <w:sz w:val="22"/>
                <w:szCs w:val="22"/>
              </w:rPr>
            </w:pPr>
          </w:p>
        </w:tc>
        <w:tc>
          <w:tcPr>
            <w:tcW w:w="1417" w:type="dxa"/>
            <w:shd w:val="clear" w:color="auto" w:fill="D9D9D9" w:themeFill="background1" w:themeFillShade="D9"/>
            <w:vAlign w:val="center"/>
          </w:tcPr>
          <w:p w:rsidR="00C43E5F" w:rsidRPr="00C43E5F" w:rsidRDefault="00C43E5F" w:rsidP="00C43E5F">
            <w:pPr>
              <w:pStyle w:val="Default"/>
              <w:ind w:firstLine="0"/>
              <w:jc w:val="center"/>
              <w:rPr>
                <w:sz w:val="22"/>
                <w:szCs w:val="22"/>
              </w:rPr>
            </w:pPr>
            <w:r w:rsidRPr="00C43E5F">
              <w:rPr>
                <w:sz w:val="22"/>
                <w:szCs w:val="22"/>
              </w:rPr>
              <w:t>2011г. отчёт</w:t>
            </w:r>
          </w:p>
        </w:tc>
        <w:tc>
          <w:tcPr>
            <w:tcW w:w="1276" w:type="dxa"/>
            <w:shd w:val="clear" w:color="auto" w:fill="D9D9D9" w:themeFill="background1" w:themeFillShade="D9"/>
            <w:vAlign w:val="center"/>
          </w:tcPr>
          <w:p w:rsidR="0011113A" w:rsidRPr="00C43E5F" w:rsidRDefault="00C43E5F" w:rsidP="00C43E5F">
            <w:pPr>
              <w:pStyle w:val="Default"/>
              <w:ind w:firstLine="0"/>
              <w:jc w:val="center"/>
              <w:rPr>
                <w:sz w:val="22"/>
                <w:szCs w:val="22"/>
              </w:rPr>
            </w:pPr>
            <w:r w:rsidRPr="00C43E5F">
              <w:rPr>
                <w:sz w:val="22"/>
                <w:szCs w:val="22"/>
              </w:rPr>
              <w:t>2015 г.</w:t>
            </w:r>
          </w:p>
          <w:p w:rsidR="00C43E5F" w:rsidRPr="00C43E5F" w:rsidRDefault="00C43E5F" w:rsidP="00C43E5F">
            <w:pPr>
              <w:pStyle w:val="Default"/>
              <w:ind w:firstLine="0"/>
              <w:jc w:val="center"/>
              <w:rPr>
                <w:sz w:val="22"/>
                <w:szCs w:val="22"/>
              </w:rPr>
            </w:pPr>
            <w:r w:rsidRPr="00C43E5F">
              <w:rPr>
                <w:sz w:val="22"/>
                <w:szCs w:val="22"/>
              </w:rPr>
              <w:t>прогноз</w:t>
            </w:r>
          </w:p>
        </w:tc>
        <w:tc>
          <w:tcPr>
            <w:tcW w:w="1276" w:type="dxa"/>
            <w:shd w:val="clear" w:color="auto" w:fill="D9D9D9" w:themeFill="background1" w:themeFillShade="D9"/>
            <w:vAlign w:val="center"/>
          </w:tcPr>
          <w:p w:rsidR="0011113A" w:rsidRPr="00C43E5F" w:rsidRDefault="00C43E5F" w:rsidP="00C43E5F">
            <w:pPr>
              <w:pStyle w:val="Default"/>
              <w:ind w:firstLine="0"/>
              <w:jc w:val="center"/>
              <w:rPr>
                <w:sz w:val="22"/>
                <w:szCs w:val="22"/>
              </w:rPr>
            </w:pPr>
            <w:r w:rsidRPr="00C43E5F">
              <w:rPr>
                <w:sz w:val="22"/>
                <w:szCs w:val="22"/>
              </w:rPr>
              <w:t>2020 г.</w:t>
            </w:r>
          </w:p>
          <w:p w:rsidR="00C43E5F" w:rsidRPr="00C43E5F" w:rsidRDefault="00C43E5F" w:rsidP="00C43E5F">
            <w:pPr>
              <w:pStyle w:val="Default"/>
              <w:ind w:firstLine="0"/>
              <w:jc w:val="center"/>
              <w:rPr>
                <w:sz w:val="22"/>
                <w:szCs w:val="22"/>
              </w:rPr>
            </w:pPr>
            <w:r w:rsidRPr="00C43E5F">
              <w:rPr>
                <w:sz w:val="22"/>
                <w:szCs w:val="22"/>
              </w:rPr>
              <w:t>прогноз</w:t>
            </w:r>
          </w:p>
        </w:tc>
        <w:tc>
          <w:tcPr>
            <w:tcW w:w="1134" w:type="dxa"/>
            <w:shd w:val="clear" w:color="auto" w:fill="D9D9D9" w:themeFill="background1" w:themeFillShade="D9"/>
            <w:vAlign w:val="center"/>
          </w:tcPr>
          <w:p w:rsidR="0011113A" w:rsidRPr="00C43E5F" w:rsidRDefault="00C43E5F" w:rsidP="00C43E5F">
            <w:pPr>
              <w:pStyle w:val="Default"/>
              <w:ind w:firstLine="0"/>
              <w:jc w:val="center"/>
              <w:rPr>
                <w:sz w:val="22"/>
                <w:szCs w:val="22"/>
              </w:rPr>
            </w:pPr>
            <w:r w:rsidRPr="00C43E5F">
              <w:rPr>
                <w:sz w:val="22"/>
                <w:szCs w:val="22"/>
              </w:rPr>
              <w:t>2030 г.</w:t>
            </w:r>
          </w:p>
          <w:p w:rsidR="00C43E5F" w:rsidRPr="00C43E5F" w:rsidRDefault="00C43E5F" w:rsidP="00C43E5F">
            <w:pPr>
              <w:pStyle w:val="Default"/>
              <w:ind w:firstLine="0"/>
              <w:jc w:val="center"/>
              <w:rPr>
                <w:sz w:val="22"/>
                <w:szCs w:val="22"/>
              </w:rPr>
            </w:pPr>
            <w:r w:rsidRPr="00C43E5F">
              <w:rPr>
                <w:sz w:val="22"/>
                <w:szCs w:val="22"/>
              </w:rPr>
              <w:t>прогноз</w:t>
            </w:r>
          </w:p>
        </w:tc>
      </w:tr>
      <w:tr w:rsidR="00C43E5F" w:rsidTr="003D1973">
        <w:tc>
          <w:tcPr>
            <w:tcW w:w="9214" w:type="dxa"/>
            <w:gridSpan w:val="5"/>
          </w:tcPr>
          <w:p w:rsidR="00C43E5F" w:rsidRPr="00C43E5F" w:rsidRDefault="00C43E5F" w:rsidP="00F41C00">
            <w:pPr>
              <w:pStyle w:val="Default"/>
              <w:numPr>
                <w:ilvl w:val="1"/>
                <w:numId w:val="48"/>
              </w:numPr>
              <w:tabs>
                <w:tab w:val="clear" w:pos="1080"/>
              </w:tabs>
              <w:ind w:left="0" w:firstLine="0"/>
              <w:rPr>
                <w:sz w:val="22"/>
                <w:szCs w:val="22"/>
              </w:rPr>
            </w:pPr>
            <w:r w:rsidRPr="00C43E5F">
              <w:rPr>
                <w:sz w:val="22"/>
                <w:szCs w:val="22"/>
              </w:rPr>
              <w:t>Прогноз грузооборота</w:t>
            </w:r>
          </w:p>
        </w:tc>
      </w:tr>
      <w:tr w:rsidR="0011113A" w:rsidTr="00C559D5">
        <w:tc>
          <w:tcPr>
            <w:tcW w:w="4111" w:type="dxa"/>
          </w:tcPr>
          <w:p w:rsidR="0011113A" w:rsidRPr="00C43E5F" w:rsidRDefault="00C43E5F" w:rsidP="00C43E5F">
            <w:pPr>
              <w:pStyle w:val="Default"/>
              <w:ind w:firstLine="0"/>
              <w:rPr>
                <w:sz w:val="22"/>
                <w:szCs w:val="22"/>
              </w:rPr>
            </w:pPr>
            <w:r w:rsidRPr="00C43E5F">
              <w:rPr>
                <w:sz w:val="22"/>
                <w:szCs w:val="22"/>
              </w:rPr>
              <w:t>Всего</w:t>
            </w:r>
          </w:p>
        </w:tc>
        <w:tc>
          <w:tcPr>
            <w:tcW w:w="1417" w:type="dxa"/>
          </w:tcPr>
          <w:p w:rsidR="0011113A" w:rsidRPr="00C43E5F" w:rsidRDefault="00C43E5F" w:rsidP="00C43E5F">
            <w:pPr>
              <w:pStyle w:val="Default"/>
              <w:ind w:firstLine="0"/>
              <w:jc w:val="center"/>
              <w:rPr>
                <w:sz w:val="22"/>
                <w:szCs w:val="22"/>
              </w:rPr>
            </w:pPr>
            <w:r w:rsidRPr="00C43E5F">
              <w:rPr>
                <w:sz w:val="22"/>
                <w:szCs w:val="22"/>
              </w:rPr>
              <w:t>5,31</w:t>
            </w:r>
          </w:p>
        </w:tc>
        <w:tc>
          <w:tcPr>
            <w:tcW w:w="1276" w:type="dxa"/>
          </w:tcPr>
          <w:p w:rsidR="0011113A" w:rsidRPr="00C43E5F" w:rsidRDefault="00C43E5F" w:rsidP="00C43E5F">
            <w:pPr>
              <w:pStyle w:val="Default"/>
              <w:ind w:firstLine="0"/>
              <w:jc w:val="center"/>
              <w:rPr>
                <w:sz w:val="22"/>
                <w:szCs w:val="22"/>
              </w:rPr>
            </w:pPr>
            <w:r w:rsidRPr="00C43E5F">
              <w:rPr>
                <w:sz w:val="22"/>
                <w:szCs w:val="22"/>
              </w:rPr>
              <w:t>6,31</w:t>
            </w:r>
          </w:p>
        </w:tc>
        <w:tc>
          <w:tcPr>
            <w:tcW w:w="1276" w:type="dxa"/>
          </w:tcPr>
          <w:p w:rsidR="0011113A" w:rsidRPr="00C43E5F" w:rsidRDefault="00C43E5F" w:rsidP="00C43E5F">
            <w:pPr>
              <w:pStyle w:val="Default"/>
              <w:ind w:firstLine="0"/>
              <w:jc w:val="center"/>
              <w:rPr>
                <w:sz w:val="22"/>
                <w:szCs w:val="22"/>
              </w:rPr>
            </w:pPr>
            <w:r w:rsidRPr="00C43E5F">
              <w:rPr>
                <w:sz w:val="22"/>
                <w:szCs w:val="22"/>
              </w:rPr>
              <w:t>8,71</w:t>
            </w:r>
          </w:p>
        </w:tc>
        <w:tc>
          <w:tcPr>
            <w:tcW w:w="1134" w:type="dxa"/>
          </w:tcPr>
          <w:p w:rsidR="0011113A" w:rsidRPr="00C43E5F" w:rsidRDefault="00C43E5F" w:rsidP="00C43E5F">
            <w:pPr>
              <w:pStyle w:val="Default"/>
              <w:ind w:firstLine="0"/>
              <w:jc w:val="center"/>
              <w:rPr>
                <w:sz w:val="22"/>
                <w:szCs w:val="22"/>
              </w:rPr>
            </w:pPr>
            <w:r w:rsidRPr="00C43E5F">
              <w:rPr>
                <w:sz w:val="22"/>
                <w:szCs w:val="22"/>
              </w:rPr>
              <w:t>8,76</w:t>
            </w:r>
          </w:p>
        </w:tc>
      </w:tr>
      <w:tr w:rsidR="0011113A" w:rsidTr="00C559D5">
        <w:tc>
          <w:tcPr>
            <w:tcW w:w="4111" w:type="dxa"/>
          </w:tcPr>
          <w:p w:rsidR="0011113A" w:rsidRPr="00C43E5F" w:rsidRDefault="00C43E5F" w:rsidP="00C43E5F">
            <w:pPr>
              <w:pStyle w:val="Default"/>
              <w:ind w:firstLine="0"/>
              <w:rPr>
                <w:sz w:val="22"/>
                <w:szCs w:val="22"/>
              </w:rPr>
            </w:pPr>
            <w:r>
              <w:rPr>
                <w:sz w:val="22"/>
                <w:szCs w:val="22"/>
              </w:rPr>
              <w:t>Наливные</w:t>
            </w:r>
          </w:p>
        </w:tc>
        <w:tc>
          <w:tcPr>
            <w:tcW w:w="1417" w:type="dxa"/>
          </w:tcPr>
          <w:p w:rsidR="0011113A" w:rsidRPr="00C43E5F" w:rsidRDefault="00C559D5" w:rsidP="00C43E5F">
            <w:pPr>
              <w:pStyle w:val="Default"/>
              <w:ind w:firstLine="0"/>
              <w:jc w:val="center"/>
              <w:rPr>
                <w:sz w:val="22"/>
                <w:szCs w:val="22"/>
              </w:rPr>
            </w:pPr>
            <w:r>
              <w:rPr>
                <w:sz w:val="22"/>
                <w:szCs w:val="22"/>
              </w:rPr>
              <w:t>4,73</w:t>
            </w:r>
          </w:p>
        </w:tc>
        <w:tc>
          <w:tcPr>
            <w:tcW w:w="1276" w:type="dxa"/>
          </w:tcPr>
          <w:p w:rsidR="0011113A" w:rsidRPr="00C43E5F" w:rsidRDefault="00C559D5" w:rsidP="00C43E5F">
            <w:pPr>
              <w:pStyle w:val="Default"/>
              <w:ind w:firstLine="0"/>
              <w:jc w:val="center"/>
              <w:rPr>
                <w:sz w:val="22"/>
                <w:szCs w:val="22"/>
              </w:rPr>
            </w:pPr>
            <w:r>
              <w:rPr>
                <w:sz w:val="22"/>
                <w:szCs w:val="22"/>
              </w:rPr>
              <w:t>5,05</w:t>
            </w:r>
          </w:p>
        </w:tc>
        <w:tc>
          <w:tcPr>
            <w:tcW w:w="1276" w:type="dxa"/>
          </w:tcPr>
          <w:p w:rsidR="0011113A" w:rsidRPr="00C43E5F" w:rsidRDefault="00C559D5" w:rsidP="00C43E5F">
            <w:pPr>
              <w:pStyle w:val="Default"/>
              <w:ind w:firstLine="0"/>
              <w:jc w:val="center"/>
              <w:rPr>
                <w:sz w:val="22"/>
                <w:szCs w:val="22"/>
              </w:rPr>
            </w:pPr>
            <w:r>
              <w:rPr>
                <w:sz w:val="22"/>
                <w:szCs w:val="22"/>
              </w:rPr>
              <w:t>5,55</w:t>
            </w:r>
          </w:p>
        </w:tc>
        <w:tc>
          <w:tcPr>
            <w:tcW w:w="1134" w:type="dxa"/>
          </w:tcPr>
          <w:p w:rsidR="0011113A" w:rsidRPr="00C43E5F" w:rsidRDefault="00C559D5" w:rsidP="00C43E5F">
            <w:pPr>
              <w:pStyle w:val="Default"/>
              <w:ind w:firstLine="0"/>
              <w:jc w:val="center"/>
              <w:rPr>
                <w:sz w:val="22"/>
                <w:szCs w:val="22"/>
              </w:rPr>
            </w:pPr>
            <w:r>
              <w:rPr>
                <w:sz w:val="22"/>
                <w:szCs w:val="22"/>
              </w:rPr>
              <w:t>5,55</w:t>
            </w:r>
          </w:p>
        </w:tc>
      </w:tr>
      <w:tr w:rsidR="0011113A" w:rsidTr="00C559D5">
        <w:tc>
          <w:tcPr>
            <w:tcW w:w="4111" w:type="dxa"/>
          </w:tcPr>
          <w:p w:rsidR="0011113A" w:rsidRPr="00C43E5F" w:rsidRDefault="00C559D5" w:rsidP="00C43E5F">
            <w:pPr>
              <w:pStyle w:val="Default"/>
              <w:ind w:firstLine="0"/>
              <w:rPr>
                <w:sz w:val="22"/>
                <w:szCs w:val="22"/>
              </w:rPr>
            </w:pPr>
            <w:r>
              <w:rPr>
                <w:sz w:val="22"/>
                <w:szCs w:val="22"/>
              </w:rPr>
              <w:t>Нефть сырая</w:t>
            </w:r>
          </w:p>
        </w:tc>
        <w:tc>
          <w:tcPr>
            <w:tcW w:w="1417" w:type="dxa"/>
          </w:tcPr>
          <w:p w:rsidR="0011113A" w:rsidRPr="00C43E5F" w:rsidRDefault="00C559D5" w:rsidP="00C43E5F">
            <w:pPr>
              <w:pStyle w:val="Default"/>
              <w:ind w:firstLine="0"/>
              <w:jc w:val="center"/>
              <w:rPr>
                <w:sz w:val="22"/>
                <w:szCs w:val="22"/>
              </w:rPr>
            </w:pPr>
            <w:r>
              <w:rPr>
                <w:sz w:val="22"/>
                <w:szCs w:val="22"/>
              </w:rPr>
              <w:t>4,40</w:t>
            </w:r>
          </w:p>
        </w:tc>
        <w:tc>
          <w:tcPr>
            <w:tcW w:w="1276" w:type="dxa"/>
          </w:tcPr>
          <w:p w:rsidR="0011113A" w:rsidRPr="00C43E5F" w:rsidRDefault="00C559D5" w:rsidP="00C43E5F">
            <w:pPr>
              <w:pStyle w:val="Default"/>
              <w:ind w:firstLine="0"/>
              <w:jc w:val="center"/>
              <w:rPr>
                <w:sz w:val="22"/>
                <w:szCs w:val="22"/>
              </w:rPr>
            </w:pPr>
            <w:r>
              <w:rPr>
                <w:sz w:val="22"/>
                <w:szCs w:val="22"/>
              </w:rPr>
              <w:t>4,55</w:t>
            </w:r>
          </w:p>
        </w:tc>
        <w:tc>
          <w:tcPr>
            <w:tcW w:w="1276" w:type="dxa"/>
          </w:tcPr>
          <w:p w:rsidR="0011113A" w:rsidRPr="00C43E5F" w:rsidRDefault="00C559D5" w:rsidP="00C43E5F">
            <w:pPr>
              <w:pStyle w:val="Default"/>
              <w:ind w:firstLine="0"/>
              <w:jc w:val="center"/>
              <w:rPr>
                <w:sz w:val="22"/>
                <w:szCs w:val="22"/>
              </w:rPr>
            </w:pPr>
            <w:r>
              <w:rPr>
                <w:sz w:val="22"/>
                <w:szCs w:val="22"/>
              </w:rPr>
              <w:t>4,55</w:t>
            </w:r>
          </w:p>
        </w:tc>
        <w:tc>
          <w:tcPr>
            <w:tcW w:w="1134" w:type="dxa"/>
          </w:tcPr>
          <w:p w:rsidR="0011113A" w:rsidRPr="00C43E5F" w:rsidRDefault="00C559D5" w:rsidP="00C43E5F">
            <w:pPr>
              <w:pStyle w:val="Default"/>
              <w:ind w:firstLine="0"/>
              <w:jc w:val="center"/>
              <w:rPr>
                <w:sz w:val="22"/>
                <w:szCs w:val="22"/>
              </w:rPr>
            </w:pPr>
            <w:r>
              <w:rPr>
                <w:sz w:val="22"/>
                <w:szCs w:val="22"/>
              </w:rPr>
              <w:t>4,55</w:t>
            </w:r>
          </w:p>
        </w:tc>
      </w:tr>
      <w:tr w:rsidR="0011113A" w:rsidTr="00C559D5">
        <w:tc>
          <w:tcPr>
            <w:tcW w:w="4111" w:type="dxa"/>
          </w:tcPr>
          <w:p w:rsidR="0011113A" w:rsidRPr="00C43E5F" w:rsidRDefault="00C559D5" w:rsidP="00C43E5F">
            <w:pPr>
              <w:pStyle w:val="Default"/>
              <w:ind w:firstLine="0"/>
              <w:rPr>
                <w:sz w:val="22"/>
                <w:szCs w:val="22"/>
              </w:rPr>
            </w:pPr>
            <w:r>
              <w:rPr>
                <w:sz w:val="22"/>
                <w:szCs w:val="22"/>
              </w:rPr>
              <w:t>Нефтепродукты</w:t>
            </w:r>
          </w:p>
        </w:tc>
        <w:tc>
          <w:tcPr>
            <w:tcW w:w="1417" w:type="dxa"/>
          </w:tcPr>
          <w:p w:rsidR="0011113A" w:rsidRPr="00C43E5F" w:rsidRDefault="00C559D5" w:rsidP="00C43E5F">
            <w:pPr>
              <w:pStyle w:val="Default"/>
              <w:ind w:firstLine="0"/>
              <w:jc w:val="center"/>
              <w:rPr>
                <w:sz w:val="22"/>
                <w:szCs w:val="22"/>
              </w:rPr>
            </w:pPr>
            <w:r>
              <w:rPr>
                <w:sz w:val="22"/>
                <w:szCs w:val="22"/>
              </w:rPr>
              <w:t>0,33</w:t>
            </w:r>
          </w:p>
        </w:tc>
        <w:tc>
          <w:tcPr>
            <w:tcW w:w="1276" w:type="dxa"/>
          </w:tcPr>
          <w:p w:rsidR="0011113A" w:rsidRPr="00C43E5F" w:rsidRDefault="00C559D5" w:rsidP="00C43E5F">
            <w:pPr>
              <w:pStyle w:val="Default"/>
              <w:ind w:firstLine="0"/>
              <w:jc w:val="center"/>
              <w:rPr>
                <w:sz w:val="22"/>
                <w:szCs w:val="22"/>
              </w:rPr>
            </w:pPr>
            <w:r>
              <w:rPr>
                <w:sz w:val="22"/>
                <w:szCs w:val="22"/>
              </w:rPr>
              <w:t>0,50</w:t>
            </w:r>
          </w:p>
        </w:tc>
        <w:tc>
          <w:tcPr>
            <w:tcW w:w="1276" w:type="dxa"/>
          </w:tcPr>
          <w:p w:rsidR="0011113A" w:rsidRPr="00C43E5F" w:rsidRDefault="00C559D5" w:rsidP="00C43E5F">
            <w:pPr>
              <w:pStyle w:val="Default"/>
              <w:ind w:firstLine="0"/>
              <w:jc w:val="center"/>
              <w:rPr>
                <w:sz w:val="22"/>
                <w:szCs w:val="22"/>
              </w:rPr>
            </w:pPr>
            <w:r>
              <w:rPr>
                <w:sz w:val="22"/>
                <w:szCs w:val="22"/>
              </w:rPr>
              <w:t>1,00</w:t>
            </w:r>
          </w:p>
        </w:tc>
        <w:tc>
          <w:tcPr>
            <w:tcW w:w="1134" w:type="dxa"/>
          </w:tcPr>
          <w:p w:rsidR="0011113A" w:rsidRPr="00C43E5F" w:rsidRDefault="00C559D5" w:rsidP="00C43E5F">
            <w:pPr>
              <w:pStyle w:val="Default"/>
              <w:ind w:firstLine="0"/>
              <w:jc w:val="center"/>
              <w:rPr>
                <w:sz w:val="22"/>
                <w:szCs w:val="22"/>
              </w:rPr>
            </w:pPr>
            <w:r>
              <w:rPr>
                <w:sz w:val="22"/>
                <w:szCs w:val="22"/>
              </w:rPr>
              <w:t>1,00</w:t>
            </w:r>
          </w:p>
        </w:tc>
      </w:tr>
      <w:tr w:rsidR="0011113A" w:rsidTr="00C559D5">
        <w:tc>
          <w:tcPr>
            <w:tcW w:w="4111" w:type="dxa"/>
          </w:tcPr>
          <w:p w:rsidR="0011113A" w:rsidRPr="00C43E5F" w:rsidRDefault="006655C0" w:rsidP="00C43E5F">
            <w:pPr>
              <w:pStyle w:val="Default"/>
              <w:ind w:firstLine="0"/>
              <w:rPr>
                <w:sz w:val="22"/>
                <w:szCs w:val="22"/>
              </w:rPr>
            </w:pPr>
            <w:r>
              <w:rPr>
                <w:sz w:val="22"/>
                <w:szCs w:val="22"/>
              </w:rPr>
              <w:t>Прочие наливные</w:t>
            </w:r>
          </w:p>
        </w:tc>
        <w:tc>
          <w:tcPr>
            <w:tcW w:w="1417" w:type="dxa"/>
          </w:tcPr>
          <w:p w:rsidR="0011113A" w:rsidRPr="00C43E5F" w:rsidRDefault="0011113A" w:rsidP="00C43E5F">
            <w:pPr>
              <w:pStyle w:val="Default"/>
              <w:ind w:firstLine="0"/>
              <w:jc w:val="center"/>
              <w:rPr>
                <w:sz w:val="22"/>
                <w:szCs w:val="22"/>
              </w:rPr>
            </w:pPr>
          </w:p>
        </w:tc>
        <w:tc>
          <w:tcPr>
            <w:tcW w:w="1276" w:type="dxa"/>
          </w:tcPr>
          <w:p w:rsidR="0011113A" w:rsidRPr="00C43E5F" w:rsidRDefault="0011113A" w:rsidP="00C43E5F">
            <w:pPr>
              <w:pStyle w:val="Default"/>
              <w:ind w:firstLine="0"/>
              <w:jc w:val="center"/>
              <w:rPr>
                <w:sz w:val="22"/>
                <w:szCs w:val="22"/>
              </w:rPr>
            </w:pPr>
          </w:p>
        </w:tc>
        <w:tc>
          <w:tcPr>
            <w:tcW w:w="1276" w:type="dxa"/>
          </w:tcPr>
          <w:p w:rsidR="0011113A" w:rsidRPr="00C43E5F" w:rsidRDefault="0011113A" w:rsidP="00C43E5F">
            <w:pPr>
              <w:pStyle w:val="Default"/>
              <w:ind w:firstLine="0"/>
              <w:jc w:val="center"/>
              <w:rPr>
                <w:sz w:val="22"/>
                <w:szCs w:val="22"/>
              </w:rPr>
            </w:pPr>
          </w:p>
        </w:tc>
        <w:tc>
          <w:tcPr>
            <w:tcW w:w="1134" w:type="dxa"/>
          </w:tcPr>
          <w:p w:rsidR="0011113A" w:rsidRPr="00C43E5F" w:rsidRDefault="0011113A" w:rsidP="00C43E5F">
            <w:pPr>
              <w:pStyle w:val="Default"/>
              <w:ind w:firstLine="0"/>
              <w:jc w:val="center"/>
              <w:rPr>
                <w:sz w:val="22"/>
                <w:szCs w:val="22"/>
              </w:rPr>
            </w:pPr>
          </w:p>
        </w:tc>
      </w:tr>
      <w:tr w:rsidR="0011113A" w:rsidTr="00C559D5">
        <w:tc>
          <w:tcPr>
            <w:tcW w:w="4111" w:type="dxa"/>
          </w:tcPr>
          <w:p w:rsidR="0011113A" w:rsidRPr="00C43E5F" w:rsidRDefault="006655C0" w:rsidP="00C43E5F">
            <w:pPr>
              <w:pStyle w:val="Default"/>
              <w:ind w:firstLine="0"/>
              <w:rPr>
                <w:sz w:val="22"/>
                <w:szCs w:val="22"/>
              </w:rPr>
            </w:pPr>
            <w:r>
              <w:rPr>
                <w:sz w:val="22"/>
                <w:szCs w:val="22"/>
              </w:rPr>
              <w:t>Сухие</w:t>
            </w:r>
          </w:p>
        </w:tc>
        <w:tc>
          <w:tcPr>
            <w:tcW w:w="1417" w:type="dxa"/>
          </w:tcPr>
          <w:p w:rsidR="0011113A" w:rsidRPr="00C43E5F" w:rsidRDefault="003D1973" w:rsidP="00C43E5F">
            <w:pPr>
              <w:pStyle w:val="Default"/>
              <w:ind w:firstLine="0"/>
              <w:jc w:val="center"/>
              <w:rPr>
                <w:sz w:val="22"/>
                <w:szCs w:val="22"/>
              </w:rPr>
            </w:pPr>
            <w:r>
              <w:rPr>
                <w:sz w:val="22"/>
                <w:szCs w:val="22"/>
              </w:rPr>
              <w:t>0,64</w:t>
            </w:r>
          </w:p>
        </w:tc>
        <w:tc>
          <w:tcPr>
            <w:tcW w:w="1276" w:type="dxa"/>
          </w:tcPr>
          <w:p w:rsidR="0011113A" w:rsidRPr="00C43E5F" w:rsidRDefault="003D1973" w:rsidP="00C43E5F">
            <w:pPr>
              <w:pStyle w:val="Default"/>
              <w:ind w:firstLine="0"/>
              <w:jc w:val="center"/>
              <w:rPr>
                <w:sz w:val="22"/>
                <w:szCs w:val="22"/>
              </w:rPr>
            </w:pPr>
            <w:r>
              <w:rPr>
                <w:sz w:val="22"/>
                <w:szCs w:val="22"/>
              </w:rPr>
              <w:t>1,26</w:t>
            </w:r>
          </w:p>
        </w:tc>
        <w:tc>
          <w:tcPr>
            <w:tcW w:w="1276" w:type="dxa"/>
          </w:tcPr>
          <w:p w:rsidR="0011113A" w:rsidRPr="00C43E5F" w:rsidRDefault="003D1973" w:rsidP="00C43E5F">
            <w:pPr>
              <w:pStyle w:val="Default"/>
              <w:ind w:firstLine="0"/>
              <w:jc w:val="center"/>
              <w:rPr>
                <w:sz w:val="22"/>
                <w:szCs w:val="22"/>
              </w:rPr>
            </w:pPr>
            <w:r>
              <w:rPr>
                <w:sz w:val="22"/>
                <w:szCs w:val="22"/>
              </w:rPr>
              <w:t>3,16</w:t>
            </w:r>
          </w:p>
        </w:tc>
        <w:tc>
          <w:tcPr>
            <w:tcW w:w="1134" w:type="dxa"/>
          </w:tcPr>
          <w:p w:rsidR="0011113A" w:rsidRPr="00C43E5F" w:rsidRDefault="003D1973" w:rsidP="00C43E5F">
            <w:pPr>
              <w:pStyle w:val="Default"/>
              <w:ind w:firstLine="0"/>
              <w:jc w:val="center"/>
              <w:rPr>
                <w:sz w:val="22"/>
                <w:szCs w:val="22"/>
              </w:rPr>
            </w:pPr>
            <w:r>
              <w:rPr>
                <w:sz w:val="22"/>
                <w:szCs w:val="22"/>
              </w:rPr>
              <w:t>3,21</w:t>
            </w:r>
          </w:p>
        </w:tc>
      </w:tr>
      <w:tr w:rsidR="0011113A" w:rsidTr="00C559D5">
        <w:tc>
          <w:tcPr>
            <w:tcW w:w="4111" w:type="dxa"/>
          </w:tcPr>
          <w:p w:rsidR="0011113A" w:rsidRPr="00C43E5F" w:rsidRDefault="003D1973" w:rsidP="00C43E5F">
            <w:pPr>
              <w:pStyle w:val="Default"/>
              <w:ind w:firstLine="0"/>
              <w:rPr>
                <w:sz w:val="22"/>
                <w:szCs w:val="22"/>
              </w:rPr>
            </w:pPr>
            <w:r>
              <w:rPr>
                <w:sz w:val="22"/>
                <w:szCs w:val="22"/>
              </w:rPr>
              <w:t>Навалочные</w:t>
            </w:r>
          </w:p>
        </w:tc>
        <w:tc>
          <w:tcPr>
            <w:tcW w:w="1417" w:type="dxa"/>
          </w:tcPr>
          <w:p w:rsidR="0011113A" w:rsidRPr="00C43E5F" w:rsidRDefault="003D1973" w:rsidP="00C43E5F">
            <w:pPr>
              <w:pStyle w:val="Default"/>
              <w:ind w:firstLine="0"/>
              <w:jc w:val="center"/>
              <w:rPr>
                <w:sz w:val="22"/>
                <w:szCs w:val="22"/>
              </w:rPr>
            </w:pPr>
            <w:r>
              <w:rPr>
                <w:sz w:val="22"/>
                <w:szCs w:val="22"/>
              </w:rPr>
              <w:t>0,21</w:t>
            </w:r>
          </w:p>
        </w:tc>
        <w:tc>
          <w:tcPr>
            <w:tcW w:w="1276" w:type="dxa"/>
          </w:tcPr>
          <w:p w:rsidR="0011113A" w:rsidRPr="00C43E5F" w:rsidRDefault="003D1973" w:rsidP="00C43E5F">
            <w:pPr>
              <w:pStyle w:val="Default"/>
              <w:ind w:firstLine="0"/>
              <w:jc w:val="center"/>
              <w:rPr>
                <w:sz w:val="22"/>
                <w:szCs w:val="22"/>
              </w:rPr>
            </w:pPr>
            <w:r>
              <w:rPr>
                <w:sz w:val="22"/>
                <w:szCs w:val="22"/>
              </w:rPr>
              <w:t>0,26</w:t>
            </w:r>
          </w:p>
        </w:tc>
        <w:tc>
          <w:tcPr>
            <w:tcW w:w="1276" w:type="dxa"/>
          </w:tcPr>
          <w:p w:rsidR="0011113A" w:rsidRPr="00C43E5F" w:rsidRDefault="003D1973" w:rsidP="003D1973">
            <w:pPr>
              <w:pStyle w:val="Default"/>
              <w:ind w:firstLine="0"/>
              <w:jc w:val="center"/>
              <w:rPr>
                <w:sz w:val="22"/>
                <w:szCs w:val="22"/>
              </w:rPr>
            </w:pPr>
            <w:r>
              <w:rPr>
                <w:sz w:val="22"/>
                <w:szCs w:val="22"/>
              </w:rPr>
              <w:t>0,31</w:t>
            </w:r>
          </w:p>
        </w:tc>
        <w:tc>
          <w:tcPr>
            <w:tcW w:w="1134" w:type="dxa"/>
          </w:tcPr>
          <w:p w:rsidR="0011113A" w:rsidRPr="00C43E5F" w:rsidRDefault="003D1973" w:rsidP="00C43E5F">
            <w:pPr>
              <w:pStyle w:val="Default"/>
              <w:ind w:firstLine="0"/>
              <w:jc w:val="center"/>
              <w:rPr>
                <w:sz w:val="22"/>
                <w:szCs w:val="22"/>
              </w:rPr>
            </w:pPr>
            <w:r>
              <w:rPr>
                <w:sz w:val="22"/>
                <w:szCs w:val="22"/>
              </w:rPr>
              <w:t>0,36</w:t>
            </w:r>
          </w:p>
        </w:tc>
      </w:tr>
      <w:tr w:rsidR="0011113A" w:rsidTr="00C559D5">
        <w:tc>
          <w:tcPr>
            <w:tcW w:w="4111" w:type="dxa"/>
          </w:tcPr>
          <w:p w:rsidR="0011113A" w:rsidRPr="00C43E5F" w:rsidRDefault="003D1973" w:rsidP="00C43E5F">
            <w:pPr>
              <w:pStyle w:val="Default"/>
              <w:ind w:firstLine="0"/>
              <w:rPr>
                <w:sz w:val="22"/>
                <w:szCs w:val="22"/>
              </w:rPr>
            </w:pPr>
            <w:r>
              <w:rPr>
                <w:sz w:val="22"/>
                <w:szCs w:val="22"/>
              </w:rPr>
              <w:t>Уголь и кокс</w:t>
            </w:r>
          </w:p>
        </w:tc>
        <w:tc>
          <w:tcPr>
            <w:tcW w:w="1417" w:type="dxa"/>
          </w:tcPr>
          <w:p w:rsidR="0011113A" w:rsidRPr="00C43E5F" w:rsidRDefault="003D1973" w:rsidP="00C43E5F">
            <w:pPr>
              <w:pStyle w:val="Default"/>
              <w:ind w:firstLine="0"/>
              <w:jc w:val="center"/>
              <w:rPr>
                <w:sz w:val="22"/>
                <w:szCs w:val="22"/>
              </w:rPr>
            </w:pPr>
            <w:r>
              <w:rPr>
                <w:sz w:val="22"/>
                <w:szCs w:val="22"/>
              </w:rPr>
              <w:t>0,20</w:t>
            </w:r>
          </w:p>
        </w:tc>
        <w:tc>
          <w:tcPr>
            <w:tcW w:w="1276" w:type="dxa"/>
          </w:tcPr>
          <w:p w:rsidR="0011113A" w:rsidRPr="00C43E5F" w:rsidRDefault="003D1973" w:rsidP="00C43E5F">
            <w:pPr>
              <w:pStyle w:val="Default"/>
              <w:ind w:firstLine="0"/>
              <w:jc w:val="center"/>
              <w:rPr>
                <w:sz w:val="22"/>
                <w:szCs w:val="22"/>
              </w:rPr>
            </w:pPr>
            <w:r>
              <w:rPr>
                <w:sz w:val="22"/>
                <w:szCs w:val="22"/>
              </w:rPr>
              <w:t>0,25</w:t>
            </w:r>
          </w:p>
        </w:tc>
        <w:tc>
          <w:tcPr>
            <w:tcW w:w="1276" w:type="dxa"/>
          </w:tcPr>
          <w:p w:rsidR="0011113A" w:rsidRPr="00C43E5F" w:rsidRDefault="003D1973" w:rsidP="00C43E5F">
            <w:pPr>
              <w:pStyle w:val="Default"/>
              <w:ind w:firstLine="0"/>
              <w:jc w:val="center"/>
              <w:rPr>
                <w:sz w:val="22"/>
                <w:szCs w:val="22"/>
              </w:rPr>
            </w:pPr>
            <w:r>
              <w:rPr>
                <w:sz w:val="22"/>
                <w:szCs w:val="22"/>
              </w:rPr>
              <w:t>0,30</w:t>
            </w:r>
          </w:p>
        </w:tc>
        <w:tc>
          <w:tcPr>
            <w:tcW w:w="1134" w:type="dxa"/>
          </w:tcPr>
          <w:p w:rsidR="0011113A" w:rsidRPr="00C43E5F" w:rsidRDefault="003D1973" w:rsidP="00C43E5F">
            <w:pPr>
              <w:pStyle w:val="Default"/>
              <w:ind w:firstLine="0"/>
              <w:jc w:val="center"/>
              <w:rPr>
                <w:sz w:val="22"/>
                <w:szCs w:val="22"/>
              </w:rPr>
            </w:pPr>
            <w:r>
              <w:rPr>
                <w:sz w:val="22"/>
                <w:szCs w:val="22"/>
              </w:rPr>
              <w:t>0,35</w:t>
            </w:r>
          </w:p>
        </w:tc>
      </w:tr>
      <w:tr w:rsidR="0011113A" w:rsidTr="00C559D5">
        <w:tc>
          <w:tcPr>
            <w:tcW w:w="4111" w:type="dxa"/>
          </w:tcPr>
          <w:p w:rsidR="0011113A" w:rsidRPr="00C43E5F" w:rsidRDefault="003D1973" w:rsidP="00C43E5F">
            <w:pPr>
              <w:pStyle w:val="Default"/>
              <w:ind w:firstLine="0"/>
              <w:rPr>
                <w:sz w:val="22"/>
                <w:szCs w:val="22"/>
              </w:rPr>
            </w:pPr>
            <w:r>
              <w:rPr>
                <w:sz w:val="22"/>
                <w:szCs w:val="22"/>
              </w:rPr>
              <w:t>Руды и концентраты</w:t>
            </w:r>
          </w:p>
        </w:tc>
        <w:tc>
          <w:tcPr>
            <w:tcW w:w="1417" w:type="dxa"/>
          </w:tcPr>
          <w:p w:rsidR="0011113A" w:rsidRPr="00C43E5F" w:rsidRDefault="0011113A" w:rsidP="00C43E5F">
            <w:pPr>
              <w:pStyle w:val="Default"/>
              <w:ind w:firstLine="0"/>
              <w:jc w:val="center"/>
              <w:rPr>
                <w:sz w:val="22"/>
                <w:szCs w:val="22"/>
              </w:rPr>
            </w:pPr>
          </w:p>
        </w:tc>
        <w:tc>
          <w:tcPr>
            <w:tcW w:w="1276" w:type="dxa"/>
          </w:tcPr>
          <w:p w:rsidR="0011113A" w:rsidRPr="00C43E5F" w:rsidRDefault="0011113A" w:rsidP="00C43E5F">
            <w:pPr>
              <w:pStyle w:val="Default"/>
              <w:ind w:firstLine="0"/>
              <w:jc w:val="center"/>
              <w:rPr>
                <w:sz w:val="22"/>
                <w:szCs w:val="22"/>
              </w:rPr>
            </w:pPr>
          </w:p>
        </w:tc>
        <w:tc>
          <w:tcPr>
            <w:tcW w:w="1276" w:type="dxa"/>
          </w:tcPr>
          <w:p w:rsidR="0011113A" w:rsidRPr="00C43E5F" w:rsidRDefault="0011113A" w:rsidP="00C43E5F">
            <w:pPr>
              <w:pStyle w:val="Default"/>
              <w:ind w:firstLine="0"/>
              <w:jc w:val="center"/>
              <w:rPr>
                <w:sz w:val="22"/>
                <w:szCs w:val="22"/>
              </w:rPr>
            </w:pPr>
          </w:p>
        </w:tc>
        <w:tc>
          <w:tcPr>
            <w:tcW w:w="1134" w:type="dxa"/>
          </w:tcPr>
          <w:p w:rsidR="0011113A" w:rsidRPr="00C43E5F" w:rsidRDefault="0011113A" w:rsidP="00C43E5F">
            <w:pPr>
              <w:pStyle w:val="Default"/>
              <w:ind w:firstLine="0"/>
              <w:jc w:val="center"/>
              <w:rPr>
                <w:sz w:val="22"/>
                <w:szCs w:val="22"/>
              </w:rPr>
            </w:pPr>
          </w:p>
        </w:tc>
      </w:tr>
      <w:tr w:rsidR="0011113A" w:rsidTr="00C559D5">
        <w:tc>
          <w:tcPr>
            <w:tcW w:w="4111" w:type="dxa"/>
          </w:tcPr>
          <w:p w:rsidR="0011113A" w:rsidRPr="00C43E5F" w:rsidRDefault="003D1973" w:rsidP="00C43E5F">
            <w:pPr>
              <w:pStyle w:val="Default"/>
              <w:ind w:firstLine="0"/>
              <w:rPr>
                <w:sz w:val="22"/>
                <w:szCs w:val="22"/>
              </w:rPr>
            </w:pPr>
            <w:r>
              <w:rPr>
                <w:sz w:val="22"/>
                <w:szCs w:val="22"/>
              </w:rPr>
              <w:t>Химические</w:t>
            </w:r>
          </w:p>
        </w:tc>
        <w:tc>
          <w:tcPr>
            <w:tcW w:w="1417" w:type="dxa"/>
          </w:tcPr>
          <w:p w:rsidR="0011113A" w:rsidRPr="00C43E5F" w:rsidRDefault="0011113A" w:rsidP="00C43E5F">
            <w:pPr>
              <w:pStyle w:val="Default"/>
              <w:ind w:firstLine="0"/>
              <w:jc w:val="center"/>
              <w:rPr>
                <w:sz w:val="22"/>
                <w:szCs w:val="22"/>
              </w:rPr>
            </w:pPr>
          </w:p>
        </w:tc>
        <w:tc>
          <w:tcPr>
            <w:tcW w:w="1276" w:type="dxa"/>
          </w:tcPr>
          <w:p w:rsidR="0011113A" w:rsidRPr="00C43E5F" w:rsidRDefault="0011113A" w:rsidP="00C43E5F">
            <w:pPr>
              <w:pStyle w:val="Default"/>
              <w:ind w:firstLine="0"/>
              <w:jc w:val="center"/>
              <w:rPr>
                <w:sz w:val="22"/>
                <w:szCs w:val="22"/>
              </w:rPr>
            </w:pPr>
          </w:p>
        </w:tc>
        <w:tc>
          <w:tcPr>
            <w:tcW w:w="1276" w:type="dxa"/>
          </w:tcPr>
          <w:p w:rsidR="0011113A" w:rsidRPr="00C43E5F" w:rsidRDefault="0011113A" w:rsidP="00C43E5F">
            <w:pPr>
              <w:pStyle w:val="Default"/>
              <w:ind w:firstLine="0"/>
              <w:jc w:val="center"/>
              <w:rPr>
                <w:sz w:val="22"/>
                <w:szCs w:val="22"/>
              </w:rPr>
            </w:pPr>
          </w:p>
        </w:tc>
        <w:tc>
          <w:tcPr>
            <w:tcW w:w="1134" w:type="dxa"/>
          </w:tcPr>
          <w:p w:rsidR="0011113A" w:rsidRPr="00C43E5F" w:rsidRDefault="0011113A" w:rsidP="00C43E5F">
            <w:pPr>
              <w:pStyle w:val="Default"/>
              <w:ind w:firstLine="0"/>
              <w:jc w:val="center"/>
              <w:rPr>
                <w:sz w:val="22"/>
                <w:szCs w:val="22"/>
              </w:rPr>
            </w:pPr>
          </w:p>
        </w:tc>
      </w:tr>
      <w:tr w:rsidR="0011113A" w:rsidTr="00C559D5">
        <w:tc>
          <w:tcPr>
            <w:tcW w:w="4111" w:type="dxa"/>
          </w:tcPr>
          <w:p w:rsidR="0011113A" w:rsidRPr="00C43E5F" w:rsidRDefault="003D1973" w:rsidP="00C43E5F">
            <w:pPr>
              <w:pStyle w:val="Default"/>
              <w:ind w:firstLine="0"/>
              <w:rPr>
                <w:sz w:val="22"/>
                <w:szCs w:val="22"/>
              </w:rPr>
            </w:pPr>
            <w:r>
              <w:rPr>
                <w:sz w:val="22"/>
                <w:szCs w:val="22"/>
              </w:rPr>
              <w:t>Сахар</w:t>
            </w:r>
          </w:p>
        </w:tc>
        <w:tc>
          <w:tcPr>
            <w:tcW w:w="1417" w:type="dxa"/>
          </w:tcPr>
          <w:p w:rsidR="0011113A" w:rsidRPr="00C43E5F" w:rsidRDefault="0011113A" w:rsidP="00C43E5F">
            <w:pPr>
              <w:pStyle w:val="Default"/>
              <w:ind w:firstLine="0"/>
              <w:jc w:val="center"/>
              <w:rPr>
                <w:sz w:val="22"/>
                <w:szCs w:val="22"/>
              </w:rPr>
            </w:pPr>
          </w:p>
        </w:tc>
        <w:tc>
          <w:tcPr>
            <w:tcW w:w="1276" w:type="dxa"/>
          </w:tcPr>
          <w:p w:rsidR="0011113A" w:rsidRPr="00C43E5F" w:rsidRDefault="0011113A" w:rsidP="00C43E5F">
            <w:pPr>
              <w:pStyle w:val="Default"/>
              <w:ind w:firstLine="0"/>
              <w:jc w:val="center"/>
              <w:rPr>
                <w:sz w:val="22"/>
                <w:szCs w:val="22"/>
              </w:rPr>
            </w:pPr>
          </w:p>
        </w:tc>
        <w:tc>
          <w:tcPr>
            <w:tcW w:w="1276" w:type="dxa"/>
          </w:tcPr>
          <w:p w:rsidR="0011113A" w:rsidRPr="00C43E5F" w:rsidRDefault="0011113A" w:rsidP="00C43E5F">
            <w:pPr>
              <w:pStyle w:val="Default"/>
              <w:ind w:firstLine="0"/>
              <w:jc w:val="center"/>
              <w:rPr>
                <w:sz w:val="22"/>
                <w:szCs w:val="22"/>
              </w:rPr>
            </w:pPr>
          </w:p>
        </w:tc>
        <w:tc>
          <w:tcPr>
            <w:tcW w:w="1134" w:type="dxa"/>
          </w:tcPr>
          <w:p w:rsidR="0011113A" w:rsidRPr="00C43E5F" w:rsidRDefault="0011113A" w:rsidP="00C43E5F">
            <w:pPr>
              <w:pStyle w:val="Default"/>
              <w:ind w:firstLine="0"/>
              <w:jc w:val="center"/>
              <w:rPr>
                <w:sz w:val="22"/>
                <w:szCs w:val="22"/>
              </w:rPr>
            </w:pPr>
          </w:p>
        </w:tc>
      </w:tr>
      <w:tr w:rsidR="0011113A" w:rsidTr="00C559D5">
        <w:tc>
          <w:tcPr>
            <w:tcW w:w="4111" w:type="dxa"/>
          </w:tcPr>
          <w:p w:rsidR="0011113A" w:rsidRPr="00C43E5F" w:rsidRDefault="003D1973" w:rsidP="00C43E5F">
            <w:pPr>
              <w:pStyle w:val="Default"/>
              <w:ind w:firstLine="0"/>
              <w:rPr>
                <w:sz w:val="22"/>
                <w:szCs w:val="22"/>
              </w:rPr>
            </w:pPr>
            <w:r>
              <w:rPr>
                <w:sz w:val="22"/>
                <w:szCs w:val="22"/>
              </w:rPr>
              <w:t>Прочие навалочные</w:t>
            </w:r>
          </w:p>
        </w:tc>
        <w:tc>
          <w:tcPr>
            <w:tcW w:w="1417" w:type="dxa"/>
          </w:tcPr>
          <w:p w:rsidR="0011113A" w:rsidRPr="00C43E5F" w:rsidRDefault="003D1973" w:rsidP="00C43E5F">
            <w:pPr>
              <w:pStyle w:val="Default"/>
              <w:ind w:firstLine="0"/>
              <w:jc w:val="center"/>
              <w:rPr>
                <w:sz w:val="22"/>
                <w:szCs w:val="22"/>
              </w:rPr>
            </w:pPr>
            <w:r>
              <w:rPr>
                <w:sz w:val="22"/>
                <w:szCs w:val="22"/>
              </w:rPr>
              <w:t>0,01</w:t>
            </w:r>
          </w:p>
        </w:tc>
        <w:tc>
          <w:tcPr>
            <w:tcW w:w="1276" w:type="dxa"/>
          </w:tcPr>
          <w:p w:rsidR="0011113A" w:rsidRPr="00C43E5F" w:rsidRDefault="003D1973" w:rsidP="003D1973">
            <w:pPr>
              <w:pStyle w:val="Default"/>
              <w:ind w:firstLine="0"/>
              <w:jc w:val="center"/>
              <w:rPr>
                <w:sz w:val="22"/>
                <w:szCs w:val="22"/>
              </w:rPr>
            </w:pPr>
            <w:r>
              <w:rPr>
                <w:sz w:val="22"/>
                <w:szCs w:val="22"/>
              </w:rPr>
              <w:t>0,01</w:t>
            </w:r>
          </w:p>
        </w:tc>
        <w:tc>
          <w:tcPr>
            <w:tcW w:w="1276" w:type="dxa"/>
          </w:tcPr>
          <w:p w:rsidR="0011113A" w:rsidRPr="00C43E5F" w:rsidRDefault="003D1973" w:rsidP="00C43E5F">
            <w:pPr>
              <w:pStyle w:val="Default"/>
              <w:ind w:firstLine="0"/>
              <w:jc w:val="center"/>
              <w:rPr>
                <w:sz w:val="22"/>
                <w:szCs w:val="22"/>
              </w:rPr>
            </w:pPr>
            <w:r>
              <w:rPr>
                <w:sz w:val="22"/>
                <w:szCs w:val="22"/>
              </w:rPr>
              <w:t>0,01</w:t>
            </w:r>
          </w:p>
        </w:tc>
        <w:tc>
          <w:tcPr>
            <w:tcW w:w="1134" w:type="dxa"/>
          </w:tcPr>
          <w:p w:rsidR="0011113A" w:rsidRPr="00C43E5F" w:rsidRDefault="003D1973" w:rsidP="003D1973">
            <w:pPr>
              <w:pStyle w:val="Default"/>
              <w:ind w:firstLine="0"/>
              <w:jc w:val="center"/>
              <w:rPr>
                <w:sz w:val="22"/>
                <w:szCs w:val="22"/>
              </w:rPr>
            </w:pPr>
            <w:r>
              <w:rPr>
                <w:sz w:val="22"/>
                <w:szCs w:val="22"/>
              </w:rPr>
              <w:t>0,01</w:t>
            </w:r>
          </w:p>
        </w:tc>
      </w:tr>
      <w:tr w:rsidR="0011113A" w:rsidTr="00C559D5">
        <w:tc>
          <w:tcPr>
            <w:tcW w:w="4111" w:type="dxa"/>
          </w:tcPr>
          <w:p w:rsidR="0011113A" w:rsidRPr="00C43E5F" w:rsidRDefault="003D1973" w:rsidP="00C43E5F">
            <w:pPr>
              <w:pStyle w:val="Default"/>
              <w:ind w:firstLine="0"/>
              <w:rPr>
                <w:sz w:val="22"/>
                <w:szCs w:val="22"/>
              </w:rPr>
            </w:pPr>
            <w:r>
              <w:rPr>
                <w:sz w:val="22"/>
                <w:szCs w:val="22"/>
              </w:rPr>
              <w:t>Зерно</w:t>
            </w:r>
          </w:p>
        </w:tc>
        <w:tc>
          <w:tcPr>
            <w:tcW w:w="1417" w:type="dxa"/>
          </w:tcPr>
          <w:p w:rsidR="0011113A" w:rsidRPr="00C43E5F" w:rsidRDefault="003D1973" w:rsidP="003D1973">
            <w:pPr>
              <w:pStyle w:val="Default"/>
              <w:ind w:firstLine="0"/>
              <w:jc w:val="center"/>
              <w:rPr>
                <w:sz w:val="22"/>
                <w:szCs w:val="22"/>
              </w:rPr>
            </w:pPr>
            <w:r>
              <w:rPr>
                <w:sz w:val="22"/>
                <w:szCs w:val="22"/>
              </w:rPr>
              <w:t>0,05</w:t>
            </w:r>
          </w:p>
        </w:tc>
        <w:tc>
          <w:tcPr>
            <w:tcW w:w="1276" w:type="dxa"/>
          </w:tcPr>
          <w:p w:rsidR="0011113A" w:rsidRPr="00C43E5F" w:rsidRDefault="003D1973" w:rsidP="00C43E5F">
            <w:pPr>
              <w:pStyle w:val="Default"/>
              <w:ind w:firstLine="0"/>
              <w:jc w:val="center"/>
              <w:rPr>
                <w:sz w:val="22"/>
                <w:szCs w:val="22"/>
              </w:rPr>
            </w:pPr>
            <w:r>
              <w:rPr>
                <w:sz w:val="22"/>
                <w:szCs w:val="22"/>
              </w:rPr>
              <w:t>0,10</w:t>
            </w:r>
          </w:p>
        </w:tc>
        <w:tc>
          <w:tcPr>
            <w:tcW w:w="1276" w:type="dxa"/>
          </w:tcPr>
          <w:p w:rsidR="0011113A" w:rsidRPr="00C43E5F" w:rsidRDefault="003D1973" w:rsidP="00C43E5F">
            <w:pPr>
              <w:pStyle w:val="Default"/>
              <w:ind w:firstLine="0"/>
              <w:jc w:val="center"/>
              <w:rPr>
                <w:sz w:val="22"/>
                <w:szCs w:val="22"/>
              </w:rPr>
            </w:pPr>
            <w:r>
              <w:rPr>
                <w:sz w:val="22"/>
                <w:szCs w:val="22"/>
              </w:rPr>
              <w:t>0,15</w:t>
            </w:r>
          </w:p>
        </w:tc>
        <w:tc>
          <w:tcPr>
            <w:tcW w:w="1134" w:type="dxa"/>
          </w:tcPr>
          <w:p w:rsidR="0011113A" w:rsidRPr="00C43E5F" w:rsidRDefault="003D1973" w:rsidP="00C43E5F">
            <w:pPr>
              <w:pStyle w:val="Default"/>
              <w:ind w:firstLine="0"/>
              <w:jc w:val="center"/>
              <w:rPr>
                <w:sz w:val="22"/>
                <w:szCs w:val="22"/>
              </w:rPr>
            </w:pPr>
            <w:r>
              <w:rPr>
                <w:sz w:val="22"/>
                <w:szCs w:val="22"/>
              </w:rPr>
              <w:t>0,15</w:t>
            </w:r>
          </w:p>
        </w:tc>
      </w:tr>
      <w:tr w:rsidR="0011113A" w:rsidTr="00C559D5">
        <w:tc>
          <w:tcPr>
            <w:tcW w:w="4111" w:type="dxa"/>
          </w:tcPr>
          <w:p w:rsidR="0011113A" w:rsidRPr="00C43E5F" w:rsidRDefault="003D1973" w:rsidP="00C43E5F">
            <w:pPr>
              <w:pStyle w:val="Default"/>
              <w:ind w:firstLine="0"/>
              <w:rPr>
                <w:sz w:val="22"/>
                <w:szCs w:val="22"/>
              </w:rPr>
            </w:pPr>
            <w:r>
              <w:rPr>
                <w:sz w:val="22"/>
                <w:szCs w:val="22"/>
              </w:rPr>
              <w:t>Лесные</w:t>
            </w:r>
          </w:p>
        </w:tc>
        <w:tc>
          <w:tcPr>
            <w:tcW w:w="1417" w:type="dxa"/>
          </w:tcPr>
          <w:p w:rsidR="0011113A" w:rsidRPr="00C43E5F" w:rsidRDefault="003D1973" w:rsidP="00C43E5F">
            <w:pPr>
              <w:pStyle w:val="Default"/>
              <w:ind w:firstLine="0"/>
              <w:jc w:val="center"/>
              <w:rPr>
                <w:sz w:val="22"/>
                <w:szCs w:val="22"/>
              </w:rPr>
            </w:pPr>
            <w:r>
              <w:rPr>
                <w:sz w:val="22"/>
                <w:szCs w:val="22"/>
              </w:rPr>
              <w:t>0,01</w:t>
            </w:r>
          </w:p>
        </w:tc>
        <w:tc>
          <w:tcPr>
            <w:tcW w:w="1276" w:type="dxa"/>
          </w:tcPr>
          <w:p w:rsidR="0011113A" w:rsidRPr="00C43E5F" w:rsidRDefault="0011113A" w:rsidP="00C43E5F">
            <w:pPr>
              <w:pStyle w:val="Default"/>
              <w:ind w:firstLine="0"/>
              <w:jc w:val="center"/>
              <w:rPr>
                <w:sz w:val="22"/>
                <w:szCs w:val="22"/>
              </w:rPr>
            </w:pPr>
          </w:p>
        </w:tc>
        <w:tc>
          <w:tcPr>
            <w:tcW w:w="1276" w:type="dxa"/>
          </w:tcPr>
          <w:p w:rsidR="0011113A" w:rsidRPr="00C43E5F" w:rsidRDefault="0011113A" w:rsidP="00C43E5F">
            <w:pPr>
              <w:pStyle w:val="Default"/>
              <w:ind w:firstLine="0"/>
              <w:jc w:val="center"/>
              <w:rPr>
                <w:sz w:val="22"/>
                <w:szCs w:val="22"/>
              </w:rPr>
            </w:pPr>
          </w:p>
        </w:tc>
        <w:tc>
          <w:tcPr>
            <w:tcW w:w="1134" w:type="dxa"/>
          </w:tcPr>
          <w:p w:rsidR="0011113A" w:rsidRPr="00C43E5F" w:rsidRDefault="0011113A" w:rsidP="00C43E5F">
            <w:pPr>
              <w:pStyle w:val="Default"/>
              <w:ind w:firstLine="0"/>
              <w:jc w:val="center"/>
              <w:rPr>
                <w:sz w:val="22"/>
                <w:szCs w:val="22"/>
              </w:rPr>
            </w:pPr>
          </w:p>
        </w:tc>
      </w:tr>
      <w:tr w:rsidR="0011113A" w:rsidTr="00C559D5">
        <w:tc>
          <w:tcPr>
            <w:tcW w:w="4111" w:type="dxa"/>
          </w:tcPr>
          <w:p w:rsidR="0011113A" w:rsidRPr="00C43E5F" w:rsidRDefault="003D1973" w:rsidP="00C43E5F">
            <w:pPr>
              <w:pStyle w:val="Default"/>
              <w:ind w:firstLine="0"/>
              <w:rPr>
                <w:sz w:val="22"/>
                <w:szCs w:val="22"/>
              </w:rPr>
            </w:pPr>
            <w:r>
              <w:rPr>
                <w:sz w:val="22"/>
                <w:szCs w:val="22"/>
              </w:rPr>
              <w:t>Генеральные</w:t>
            </w:r>
          </w:p>
        </w:tc>
        <w:tc>
          <w:tcPr>
            <w:tcW w:w="1417" w:type="dxa"/>
          </w:tcPr>
          <w:p w:rsidR="0011113A" w:rsidRPr="00C43E5F" w:rsidRDefault="003D1973" w:rsidP="00C43E5F">
            <w:pPr>
              <w:pStyle w:val="Default"/>
              <w:ind w:firstLine="0"/>
              <w:jc w:val="center"/>
              <w:rPr>
                <w:sz w:val="22"/>
                <w:szCs w:val="22"/>
              </w:rPr>
            </w:pPr>
            <w:r>
              <w:rPr>
                <w:sz w:val="22"/>
                <w:szCs w:val="22"/>
              </w:rPr>
              <w:t>0,37</w:t>
            </w:r>
          </w:p>
        </w:tc>
        <w:tc>
          <w:tcPr>
            <w:tcW w:w="1276" w:type="dxa"/>
          </w:tcPr>
          <w:p w:rsidR="0011113A" w:rsidRPr="00C43E5F" w:rsidRDefault="003D1973" w:rsidP="00C43E5F">
            <w:pPr>
              <w:pStyle w:val="Default"/>
              <w:ind w:firstLine="0"/>
              <w:jc w:val="center"/>
              <w:rPr>
                <w:sz w:val="22"/>
                <w:szCs w:val="22"/>
              </w:rPr>
            </w:pPr>
            <w:r>
              <w:rPr>
                <w:sz w:val="22"/>
                <w:szCs w:val="22"/>
              </w:rPr>
              <w:t>0,90</w:t>
            </w:r>
          </w:p>
        </w:tc>
        <w:tc>
          <w:tcPr>
            <w:tcW w:w="1276" w:type="dxa"/>
          </w:tcPr>
          <w:p w:rsidR="0011113A" w:rsidRPr="00C43E5F" w:rsidRDefault="003D1973" w:rsidP="00C43E5F">
            <w:pPr>
              <w:pStyle w:val="Default"/>
              <w:ind w:firstLine="0"/>
              <w:jc w:val="center"/>
              <w:rPr>
                <w:sz w:val="22"/>
                <w:szCs w:val="22"/>
              </w:rPr>
            </w:pPr>
            <w:r>
              <w:rPr>
                <w:sz w:val="22"/>
                <w:szCs w:val="22"/>
              </w:rPr>
              <w:t>2,70</w:t>
            </w:r>
          </w:p>
        </w:tc>
        <w:tc>
          <w:tcPr>
            <w:tcW w:w="1134" w:type="dxa"/>
          </w:tcPr>
          <w:p w:rsidR="0011113A" w:rsidRPr="00C43E5F" w:rsidRDefault="003D1973" w:rsidP="00C43E5F">
            <w:pPr>
              <w:pStyle w:val="Default"/>
              <w:ind w:firstLine="0"/>
              <w:jc w:val="center"/>
              <w:rPr>
                <w:sz w:val="22"/>
                <w:szCs w:val="22"/>
              </w:rPr>
            </w:pPr>
            <w:r>
              <w:rPr>
                <w:sz w:val="22"/>
                <w:szCs w:val="22"/>
              </w:rPr>
              <w:t>2,70</w:t>
            </w:r>
          </w:p>
        </w:tc>
      </w:tr>
      <w:tr w:rsidR="0011113A" w:rsidTr="00C559D5">
        <w:tc>
          <w:tcPr>
            <w:tcW w:w="4111" w:type="dxa"/>
          </w:tcPr>
          <w:p w:rsidR="0011113A" w:rsidRPr="00C43E5F" w:rsidRDefault="003D1973" w:rsidP="00C43E5F">
            <w:pPr>
              <w:pStyle w:val="Default"/>
              <w:ind w:firstLine="0"/>
              <w:rPr>
                <w:sz w:val="22"/>
                <w:szCs w:val="22"/>
              </w:rPr>
            </w:pPr>
            <w:r>
              <w:rPr>
                <w:sz w:val="22"/>
                <w:szCs w:val="22"/>
              </w:rPr>
              <w:t>Металлы не в деле</w:t>
            </w:r>
          </w:p>
        </w:tc>
        <w:tc>
          <w:tcPr>
            <w:tcW w:w="1417" w:type="dxa"/>
          </w:tcPr>
          <w:p w:rsidR="0011113A" w:rsidRPr="00C43E5F" w:rsidRDefault="003D1973" w:rsidP="00C43E5F">
            <w:pPr>
              <w:pStyle w:val="Default"/>
              <w:ind w:firstLine="0"/>
              <w:jc w:val="center"/>
              <w:rPr>
                <w:sz w:val="22"/>
                <w:szCs w:val="22"/>
              </w:rPr>
            </w:pPr>
            <w:r>
              <w:rPr>
                <w:sz w:val="22"/>
                <w:szCs w:val="22"/>
              </w:rPr>
              <w:t>0,27</w:t>
            </w:r>
          </w:p>
        </w:tc>
        <w:tc>
          <w:tcPr>
            <w:tcW w:w="1276" w:type="dxa"/>
          </w:tcPr>
          <w:p w:rsidR="0011113A" w:rsidRPr="00C43E5F" w:rsidRDefault="003D1973" w:rsidP="00C43E5F">
            <w:pPr>
              <w:pStyle w:val="Default"/>
              <w:ind w:firstLine="0"/>
              <w:jc w:val="center"/>
              <w:rPr>
                <w:sz w:val="22"/>
                <w:szCs w:val="22"/>
              </w:rPr>
            </w:pPr>
            <w:r>
              <w:rPr>
                <w:sz w:val="22"/>
                <w:szCs w:val="22"/>
              </w:rPr>
              <w:t>0,50</w:t>
            </w:r>
          </w:p>
        </w:tc>
        <w:tc>
          <w:tcPr>
            <w:tcW w:w="1276" w:type="dxa"/>
          </w:tcPr>
          <w:p w:rsidR="0011113A" w:rsidRPr="00C43E5F" w:rsidRDefault="003D1973" w:rsidP="00C43E5F">
            <w:pPr>
              <w:pStyle w:val="Default"/>
              <w:ind w:firstLine="0"/>
              <w:jc w:val="center"/>
              <w:rPr>
                <w:sz w:val="22"/>
                <w:szCs w:val="22"/>
              </w:rPr>
            </w:pPr>
            <w:r>
              <w:rPr>
                <w:sz w:val="22"/>
                <w:szCs w:val="22"/>
              </w:rPr>
              <w:t>1,00</w:t>
            </w:r>
          </w:p>
        </w:tc>
        <w:tc>
          <w:tcPr>
            <w:tcW w:w="1134" w:type="dxa"/>
          </w:tcPr>
          <w:p w:rsidR="0011113A" w:rsidRPr="00C43E5F" w:rsidRDefault="003D1973" w:rsidP="00C43E5F">
            <w:pPr>
              <w:pStyle w:val="Default"/>
              <w:ind w:firstLine="0"/>
              <w:jc w:val="center"/>
              <w:rPr>
                <w:sz w:val="22"/>
                <w:szCs w:val="22"/>
              </w:rPr>
            </w:pPr>
            <w:r>
              <w:rPr>
                <w:sz w:val="22"/>
                <w:szCs w:val="22"/>
              </w:rPr>
              <w:t>1,00</w:t>
            </w:r>
          </w:p>
        </w:tc>
      </w:tr>
      <w:tr w:rsidR="0011113A" w:rsidTr="00C559D5">
        <w:tc>
          <w:tcPr>
            <w:tcW w:w="4111" w:type="dxa"/>
          </w:tcPr>
          <w:p w:rsidR="0011113A" w:rsidRPr="00C43E5F" w:rsidRDefault="003D1973" w:rsidP="00C43E5F">
            <w:pPr>
              <w:pStyle w:val="Default"/>
              <w:ind w:firstLine="0"/>
              <w:rPr>
                <w:sz w:val="22"/>
                <w:szCs w:val="22"/>
              </w:rPr>
            </w:pPr>
            <w:r>
              <w:rPr>
                <w:sz w:val="22"/>
                <w:szCs w:val="22"/>
              </w:rPr>
              <w:t>Машины и оборудование</w:t>
            </w:r>
          </w:p>
        </w:tc>
        <w:tc>
          <w:tcPr>
            <w:tcW w:w="1417" w:type="dxa"/>
          </w:tcPr>
          <w:p w:rsidR="0011113A" w:rsidRPr="00C43E5F" w:rsidRDefault="0011113A" w:rsidP="00C43E5F">
            <w:pPr>
              <w:pStyle w:val="Default"/>
              <w:ind w:firstLine="0"/>
              <w:jc w:val="center"/>
              <w:rPr>
                <w:sz w:val="22"/>
                <w:szCs w:val="22"/>
              </w:rPr>
            </w:pPr>
          </w:p>
        </w:tc>
        <w:tc>
          <w:tcPr>
            <w:tcW w:w="1276" w:type="dxa"/>
          </w:tcPr>
          <w:p w:rsidR="0011113A" w:rsidRPr="00C43E5F" w:rsidRDefault="0011113A" w:rsidP="00C43E5F">
            <w:pPr>
              <w:pStyle w:val="Default"/>
              <w:ind w:firstLine="0"/>
              <w:jc w:val="center"/>
              <w:rPr>
                <w:sz w:val="22"/>
                <w:szCs w:val="22"/>
              </w:rPr>
            </w:pPr>
          </w:p>
        </w:tc>
        <w:tc>
          <w:tcPr>
            <w:tcW w:w="1276" w:type="dxa"/>
          </w:tcPr>
          <w:p w:rsidR="0011113A" w:rsidRPr="00C43E5F" w:rsidRDefault="0011113A" w:rsidP="00C43E5F">
            <w:pPr>
              <w:pStyle w:val="Default"/>
              <w:ind w:firstLine="0"/>
              <w:jc w:val="center"/>
              <w:rPr>
                <w:sz w:val="22"/>
                <w:szCs w:val="22"/>
              </w:rPr>
            </w:pPr>
          </w:p>
        </w:tc>
        <w:tc>
          <w:tcPr>
            <w:tcW w:w="1134" w:type="dxa"/>
          </w:tcPr>
          <w:p w:rsidR="0011113A" w:rsidRPr="00C43E5F" w:rsidRDefault="0011113A" w:rsidP="00C43E5F">
            <w:pPr>
              <w:pStyle w:val="Default"/>
              <w:ind w:firstLine="0"/>
              <w:jc w:val="center"/>
              <w:rPr>
                <w:sz w:val="22"/>
                <w:szCs w:val="22"/>
              </w:rPr>
            </w:pPr>
          </w:p>
        </w:tc>
      </w:tr>
      <w:tr w:rsidR="0011113A" w:rsidTr="00C559D5">
        <w:tc>
          <w:tcPr>
            <w:tcW w:w="4111" w:type="dxa"/>
          </w:tcPr>
          <w:p w:rsidR="0011113A" w:rsidRPr="00C43E5F" w:rsidRDefault="003D1973" w:rsidP="00C43E5F">
            <w:pPr>
              <w:pStyle w:val="Default"/>
              <w:ind w:firstLine="0"/>
              <w:rPr>
                <w:sz w:val="22"/>
                <w:szCs w:val="22"/>
              </w:rPr>
            </w:pPr>
            <w:r>
              <w:rPr>
                <w:sz w:val="22"/>
                <w:szCs w:val="22"/>
              </w:rPr>
              <w:t>Скоропортящиеся</w:t>
            </w:r>
          </w:p>
        </w:tc>
        <w:tc>
          <w:tcPr>
            <w:tcW w:w="1417" w:type="dxa"/>
          </w:tcPr>
          <w:p w:rsidR="0011113A" w:rsidRPr="00C43E5F" w:rsidRDefault="0011113A" w:rsidP="00C43E5F">
            <w:pPr>
              <w:pStyle w:val="Default"/>
              <w:ind w:firstLine="0"/>
              <w:jc w:val="center"/>
              <w:rPr>
                <w:sz w:val="22"/>
                <w:szCs w:val="22"/>
              </w:rPr>
            </w:pPr>
          </w:p>
        </w:tc>
        <w:tc>
          <w:tcPr>
            <w:tcW w:w="1276" w:type="dxa"/>
          </w:tcPr>
          <w:p w:rsidR="0011113A" w:rsidRPr="00C43E5F" w:rsidRDefault="0011113A" w:rsidP="00C43E5F">
            <w:pPr>
              <w:pStyle w:val="Default"/>
              <w:ind w:firstLine="0"/>
              <w:jc w:val="center"/>
              <w:rPr>
                <w:sz w:val="22"/>
                <w:szCs w:val="22"/>
              </w:rPr>
            </w:pPr>
          </w:p>
        </w:tc>
        <w:tc>
          <w:tcPr>
            <w:tcW w:w="1276" w:type="dxa"/>
          </w:tcPr>
          <w:p w:rsidR="0011113A" w:rsidRPr="00C43E5F" w:rsidRDefault="0011113A" w:rsidP="00C43E5F">
            <w:pPr>
              <w:pStyle w:val="Default"/>
              <w:ind w:firstLine="0"/>
              <w:jc w:val="center"/>
              <w:rPr>
                <w:sz w:val="22"/>
                <w:szCs w:val="22"/>
              </w:rPr>
            </w:pPr>
          </w:p>
        </w:tc>
        <w:tc>
          <w:tcPr>
            <w:tcW w:w="1134" w:type="dxa"/>
          </w:tcPr>
          <w:p w:rsidR="0011113A" w:rsidRPr="00C43E5F" w:rsidRDefault="0011113A" w:rsidP="00C43E5F">
            <w:pPr>
              <w:pStyle w:val="Default"/>
              <w:ind w:firstLine="0"/>
              <w:jc w:val="center"/>
              <w:rPr>
                <w:sz w:val="22"/>
                <w:szCs w:val="22"/>
              </w:rPr>
            </w:pPr>
          </w:p>
        </w:tc>
      </w:tr>
      <w:tr w:rsidR="0011113A" w:rsidTr="00C559D5">
        <w:tc>
          <w:tcPr>
            <w:tcW w:w="4111" w:type="dxa"/>
          </w:tcPr>
          <w:p w:rsidR="0011113A" w:rsidRPr="00C43E5F" w:rsidRDefault="003D1973" w:rsidP="00C43E5F">
            <w:pPr>
              <w:pStyle w:val="Default"/>
              <w:ind w:firstLine="0"/>
              <w:rPr>
                <w:sz w:val="22"/>
                <w:szCs w:val="22"/>
              </w:rPr>
            </w:pPr>
            <w:r>
              <w:rPr>
                <w:sz w:val="22"/>
                <w:szCs w:val="22"/>
              </w:rPr>
              <w:t>Грузы в контейнерах</w:t>
            </w:r>
          </w:p>
        </w:tc>
        <w:tc>
          <w:tcPr>
            <w:tcW w:w="1417" w:type="dxa"/>
          </w:tcPr>
          <w:p w:rsidR="0011113A" w:rsidRPr="00C43E5F" w:rsidRDefault="0011113A" w:rsidP="00C43E5F">
            <w:pPr>
              <w:pStyle w:val="Default"/>
              <w:ind w:firstLine="0"/>
              <w:jc w:val="center"/>
              <w:rPr>
                <w:sz w:val="22"/>
                <w:szCs w:val="22"/>
              </w:rPr>
            </w:pPr>
          </w:p>
        </w:tc>
        <w:tc>
          <w:tcPr>
            <w:tcW w:w="1276" w:type="dxa"/>
          </w:tcPr>
          <w:p w:rsidR="0011113A" w:rsidRPr="00C43E5F" w:rsidRDefault="003D1973" w:rsidP="00C43E5F">
            <w:pPr>
              <w:pStyle w:val="Default"/>
              <w:ind w:firstLine="0"/>
              <w:jc w:val="center"/>
              <w:rPr>
                <w:sz w:val="22"/>
                <w:szCs w:val="22"/>
              </w:rPr>
            </w:pPr>
            <w:r>
              <w:rPr>
                <w:sz w:val="22"/>
                <w:szCs w:val="22"/>
              </w:rPr>
              <w:t>0,10</w:t>
            </w:r>
          </w:p>
        </w:tc>
        <w:tc>
          <w:tcPr>
            <w:tcW w:w="1276" w:type="dxa"/>
          </w:tcPr>
          <w:p w:rsidR="0011113A" w:rsidRPr="00C43E5F" w:rsidRDefault="003D1973" w:rsidP="00C43E5F">
            <w:pPr>
              <w:pStyle w:val="Default"/>
              <w:ind w:firstLine="0"/>
              <w:jc w:val="center"/>
              <w:rPr>
                <w:sz w:val="22"/>
                <w:szCs w:val="22"/>
              </w:rPr>
            </w:pPr>
            <w:r>
              <w:rPr>
                <w:sz w:val="22"/>
                <w:szCs w:val="22"/>
              </w:rPr>
              <w:t>0,10</w:t>
            </w:r>
          </w:p>
        </w:tc>
        <w:tc>
          <w:tcPr>
            <w:tcW w:w="1134" w:type="dxa"/>
          </w:tcPr>
          <w:p w:rsidR="0011113A" w:rsidRPr="00C43E5F" w:rsidRDefault="003D1973" w:rsidP="00C43E5F">
            <w:pPr>
              <w:pStyle w:val="Default"/>
              <w:ind w:firstLine="0"/>
              <w:jc w:val="center"/>
              <w:rPr>
                <w:sz w:val="22"/>
                <w:szCs w:val="22"/>
              </w:rPr>
            </w:pPr>
            <w:r>
              <w:rPr>
                <w:sz w:val="22"/>
                <w:szCs w:val="22"/>
              </w:rPr>
              <w:t>0,10</w:t>
            </w:r>
          </w:p>
        </w:tc>
      </w:tr>
      <w:tr w:rsidR="0011113A" w:rsidTr="00C559D5">
        <w:tc>
          <w:tcPr>
            <w:tcW w:w="4111" w:type="dxa"/>
          </w:tcPr>
          <w:p w:rsidR="0011113A" w:rsidRPr="00C43E5F" w:rsidRDefault="003D1973" w:rsidP="00C43E5F">
            <w:pPr>
              <w:pStyle w:val="Default"/>
              <w:ind w:firstLine="0"/>
              <w:rPr>
                <w:sz w:val="22"/>
                <w:szCs w:val="22"/>
              </w:rPr>
            </w:pPr>
            <w:r>
              <w:rPr>
                <w:sz w:val="22"/>
                <w:szCs w:val="22"/>
              </w:rPr>
              <w:t>Грузы на паромах</w:t>
            </w:r>
          </w:p>
        </w:tc>
        <w:tc>
          <w:tcPr>
            <w:tcW w:w="1417" w:type="dxa"/>
          </w:tcPr>
          <w:p w:rsidR="0011113A" w:rsidRPr="00C43E5F" w:rsidRDefault="003D1973" w:rsidP="00C43E5F">
            <w:pPr>
              <w:pStyle w:val="Default"/>
              <w:ind w:firstLine="0"/>
              <w:jc w:val="center"/>
              <w:rPr>
                <w:sz w:val="22"/>
                <w:szCs w:val="22"/>
              </w:rPr>
            </w:pPr>
            <w:r>
              <w:rPr>
                <w:sz w:val="22"/>
                <w:szCs w:val="22"/>
              </w:rPr>
              <w:t>0,04</w:t>
            </w:r>
          </w:p>
        </w:tc>
        <w:tc>
          <w:tcPr>
            <w:tcW w:w="1276" w:type="dxa"/>
          </w:tcPr>
          <w:p w:rsidR="0011113A" w:rsidRPr="00C43E5F" w:rsidRDefault="003D1973" w:rsidP="00C43E5F">
            <w:pPr>
              <w:pStyle w:val="Default"/>
              <w:ind w:firstLine="0"/>
              <w:jc w:val="center"/>
              <w:rPr>
                <w:sz w:val="22"/>
                <w:szCs w:val="22"/>
              </w:rPr>
            </w:pPr>
            <w:r>
              <w:rPr>
                <w:sz w:val="22"/>
                <w:szCs w:val="22"/>
              </w:rPr>
              <w:t>0,20</w:t>
            </w:r>
          </w:p>
        </w:tc>
        <w:tc>
          <w:tcPr>
            <w:tcW w:w="1276" w:type="dxa"/>
          </w:tcPr>
          <w:p w:rsidR="0011113A" w:rsidRPr="00C43E5F" w:rsidRDefault="003D1973" w:rsidP="00C43E5F">
            <w:pPr>
              <w:pStyle w:val="Default"/>
              <w:ind w:firstLine="0"/>
              <w:jc w:val="center"/>
              <w:rPr>
                <w:sz w:val="22"/>
                <w:szCs w:val="22"/>
              </w:rPr>
            </w:pPr>
            <w:r>
              <w:rPr>
                <w:sz w:val="22"/>
                <w:szCs w:val="22"/>
              </w:rPr>
              <w:t>1,50</w:t>
            </w:r>
          </w:p>
        </w:tc>
        <w:tc>
          <w:tcPr>
            <w:tcW w:w="1134" w:type="dxa"/>
          </w:tcPr>
          <w:p w:rsidR="0011113A" w:rsidRPr="00C43E5F" w:rsidRDefault="003D1973" w:rsidP="00C43E5F">
            <w:pPr>
              <w:pStyle w:val="Default"/>
              <w:ind w:firstLine="0"/>
              <w:jc w:val="center"/>
              <w:rPr>
                <w:sz w:val="22"/>
                <w:szCs w:val="22"/>
              </w:rPr>
            </w:pPr>
            <w:r>
              <w:rPr>
                <w:sz w:val="22"/>
                <w:szCs w:val="22"/>
              </w:rPr>
              <w:t>1,50</w:t>
            </w:r>
          </w:p>
        </w:tc>
      </w:tr>
      <w:tr w:rsidR="003D1973" w:rsidTr="00C559D5">
        <w:tc>
          <w:tcPr>
            <w:tcW w:w="4111" w:type="dxa"/>
          </w:tcPr>
          <w:p w:rsidR="003D1973" w:rsidRPr="00C43E5F" w:rsidRDefault="003D1973" w:rsidP="00C43E5F">
            <w:pPr>
              <w:pStyle w:val="Default"/>
              <w:ind w:firstLine="0"/>
              <w:rPr>
                <w:sz w:val="22"/>
                <w:szCs w:val="22"/>
              </w:rPr>
            </w:pPr>
            <w:r>
              <w:rPr>
                <w:sz w:val="22"/>
                <w:szCs w:val="22"/>
              </w:rPr>
              <w:lastRenderedPageBreak/>
              <w:t>Прочие тарно-штучные</w:t>
            </w:r>
          </w:p>
        </w:tc>
        <w:tc>
          <w:tcPr>
            <w:tcW w:w="1417" w:type="dxa"/>
          </w:tcPr>
          <w:p w:rsidR="003D1973" w:rsidRPr="00C43E5F" w:rsidRDefault="003D1973" w:rsidP="00C43E5F">
            <w:pPr>
              <w:pStyle w:val="Default"/>
              <w:ind w:firstLine="0"/>
              <w:jc w:val="center"/>
              <w:rPr>
                <w:sz w:val="22"/>
                <w:szCs w:val="22"/>
              </w:rPr>
            </w:pPr>
          </w:p>
        </w:tc>
        <w:tc>
          <w:tcPr>
            <w:tcW w:w="1276" w:type="dxa"/>
          </w:tcPr>
          <w:p w:rsidR="003D1973" w:rsidRPr="00C43E5F" w:rsidRDefault="003D1973" w:rsidP="00C43E5F">
            <w:pPr>
              <w:pStyle w:val="Default"/>
              <w:ind w:firstLine="0"/>
              <w:jc w:val="center"/>
              <w:rPr>
                <w:sz w:val="22"/>
                <w:szCs w:val="22"/>
              </w:rPr>
            </w:pPr>
          </w:p>
        </w:tc>
        <w:tc>
          <w:tcPr>
            <w:tcW w:w="1276" w:type="dxa"/>
          </w:tcPr>
          <w:p w:rsidR="003D1973" w:rsidRPr="00C43E5F" w:rsidRDefault="003D1973" w:rsidP="00C43E5F">
            <w:pPr>
              <w:pStyle w:val="Default"/>
              <w:ind w:firstLine="0"/>
              <w:jc w:val="center"/>
              <w:rPr>
                <w:sz w:val="22"/>
                <w:szCs w:val="22"/>
              </w:rPr>
            </w:pPr>
          </w:p>
        </w:tc>
        <w:tc>
          <w:tcPr>
            <w:tcW w:w="1134" w:type="dxa"/>
          </w:tcPr>
          <w:p w:rsidR="003D1973" w:rsidRPr="00C43E5F" w:rsidRDefault="003D1973" w:rsidP="00C43E5F">
            <w:pPr>
              <w:pStyle w:val="Default"/>
              <w:ind w:firstLine="0"/>
              <w:jc w:val="center"/>
              <w:rPr>
                <w:sz w:val="22"/>
                <w:szCs w:val="22"/>
              </w:rPr>
            </w:pPr>
          </w:p>
        </w:tc>
      </w:tr>
      <w:tr w:rsidR="003D1973" w:rsidTr="00C559D5">
        <w:tc>
          <w:tcPr>
            <w:tcW w:w="4111" w:type="dxa"/>
          </w:tcPr>
          <w:p w:rsidR="003D1973" w:rsidRPr="003D1973" w:rsidRDefault="003D1973" w:rsidP="00C43E5F">
            <w:pPr>
              <w:pStyle w:val="Default"/>
              <w:ind w:firstLine="0"/>
              <w:rPr>
                <w:sz w:val="22"/>
                <w:szCs w:val="22"/>
              </w:rPr>
            </w:pPr>
            <w:r>
              <w:rPr>
                <w:sz w:val="22"/>
                <w:szCs w:val="22"/>
                <w:lang w:val="en-US"/>
              </w:rPr>
              <w:t>II</w:t>
            </w:r>
            <w:r>
              <w:rPr>
                <w:sz w:val="22"/>
                <w:szCs w:val="22"/>
              </w:rPr>
              <w:t>. Прогноз прироста мощностей:</w:t>
            </w:r>
          </w:p>
        </w:tc>
        <w:tc>
          <w:tcPr>
            <w:tcW w:w="1417" w:type="dxa"/>
          </w:tcPr>
          <w:p w:rsidR="003D1973" w:rsidRPr="00C43E5F" w:rsidRDefault="003D1973" w:rsidP="00C43E5F">
            <w:pPr>
              <w:pStyle w:val="Default"/>
              <w:ind w:firstLine="0"/>
              <w:jc w:val="center"/>
              <w:rPr>
                <w:sz w:val="22"/>
                <w:szCs w:val="22"/>
              </w:rPr>
            </w:pPr>
          </w:p>
        </w:tc>
        <w:tc>
          <w:tcPr>
            <w:tcW w:w="1276" w:type="dxa"/>
          </w:tcPr>
          <w:p w:rsidR="003D1973" w:rsidRPr="00C43E5F" w:rsidRDefault="003D1973" w:rsidP="00C43E5F">
            <w:pPr>
              <w:pStyle w:val="Default"/>
              <w:ind w:firstLine="0"/>
              <w:jc w:val="center"/>
              <w:rPr>
                <w:sz w:val="22"/>
                <w:szCs w:val="22"/>
              </w:rPr>
            </w:pPr>
          </w:p>
        </w:tc>
        <w:tc>
          <w:tcPr>
            <w:tcW w:w="1276" w:type="dxa"/>
          </w:tcPr>
          <w:p w:rsidR="003D1973" w:rsidRPr="00C43E5F" w:rsidRDefault="003D1973" w:rsidP="00C43E5F">
            <w:pPr>
              <w:pStyle w:val="Default"/>
              <w:ind w:firstLine="0"/>
              <w:jc w:val="center"/>
              <w:rPr>
                <w:sz w:val="22"/>
                <w:szCs w:val="22"/>
              </w:rPr>
            </w:pPr>
          </w:p>
        </w:tc>
        <w:tc>
          <w:tcPr>
            <w:tcW w:w="1134" w:type="dxa"/>
          </w:tcPr>
          <w:p w:rsidR="003D1973" w:rsidRPr="00C43E5F" w:rsidRDefault="003D1973" w:rsidP="00C43E5F">
            <w:pPr>
              <w:pStyle w:val="Default"/>
              <w:ind w:firstLine="0"/>
              <w:jc w:val="center"/>
              <w:rPr>
                <w:sz w:val="22"/>
                <w:szCs w:val="22"/>
              </w:rPr>
            </w:pPr>
          </w:p>
        </w:tc>
      </w:tr>
      <w:tr w:rsidR="003D1973" w:rsidTr="00C559D5">
        <w:tc>
          <w:tcPr>
            <w:tcW w:w="4111" w:type="dxa"/>
          </w:tcPr>
          <w:p w:rsidR="003D1973" w:rsidRPr="00C43E5F" w:rsidRDefault="003D1973" w:rsidP="00C43E5F">
            <w:pPr>
              <w:pStyle w:val="Default"/>
              <w:ind w:firstLine="0"/>
              <w:rPr>
                <w:sz w:val="22"/>
                <w:szCs w:val="22"/>
              </w:rPr>
            </w:pPr>
            <w:r>
              <w:rPr>
                <w:sz w:val="22"/>
                <w:szCs w:val="22"/>
              </w:rPr>
              <w:t>В т.ч. по проектам:</w:t>
            </w:r>
          </w:p>
        </w:tc>
        <w:tc>
          <w:tcPr>
            <w:tcW w:w="1417" w:type="dxa"/>
          </w:tcPr>
          <w:p w:rsidR="003D1973" w:rsidRPr="00C43E5F" w:rsidRDefault="003D1973" w:rsidP="00C43E5F">
            <w:pPr>
              <w:pStyle w:val="Default"/>
              <w:ind w:firstLine="0"/>
              <w:jc w:val="center"/>
              <w:rPr>
                <w:sz w:val="22"/>
                <w:szCs w:val="22"/>
              </w:rPr>
            </w:pPr>
          </w:p>
        </w:tc>
        <w:tc>
          <w:tcPr>
            <w:tcW w:w="1276" w:type="dxa"/>
          </w:tcPr>
          <w:p w:rsidR="003D1973" w:rsidRPr="00C43E5F" w:rsidRDefault="003D1973" w:rsidP="00C43E5F">
            <w:pPr>
              <w:pStyle w:val="Default"/>
              <w:ind w:firstLine="0"/>
              <w:jc w:val="center"/>
              <w:rPr>
                <w:sz w:val="22"/>
                <w:szCs w:val="22"/>
              </w:rPr>
            </w:pPr>
          </w:p>
        </w:tc>
        <w:tc>
          <w:tcPr>
            <w:tcW w:w="1276" w:type="dxa"/>
          </w:tcPr>
          <w:p w:rsidR="003D1973" w:rsidRPr="00C43E5F" w:rsidRDefault="003D1973" w:rsidP="00C43E5F">
            <w:pPr>
              <w:pStyle w:val="Default"/>
              <w:ind w:firstLine="0"/>
              <w:jc w:val="center"/>
              <w:rPr>
                <w:sz w:val="22"/>
                <w:szCs w:val="22"/>
              </w:rPr>
            </w:pPr>
          </w:p>
        </w:tc>
        <w:tc>
          <w:tcPr>
            <w:tcW w:w="1134" w:type="dxa"/>
          </w:tcPr>
          <w:p w:rsidR="003D1973" w:rsidRPr="00C43E5F" w:rsidRDefault="003D1973" w:rsidP="00C43E5F">
            <w:pPr>
              <w:pStyle w:val="Default"/>
              <w:ind w:firstLine="0"/>
              <w:jc w:val="center"/>
              <w:rPr>
                <w:sz w:val="22"/>
                <w:szCs w:val="22"/>
              </w:rPr>
            </w:pPr>
          </w:p>
        </w:tc>
      </w:tr>
      <w:tr w:rsidR="003D1973" w:rsidTr="003D1973">
        <w:tc>
          <w:tcPr>
            <w:tcW w:w="4111" w:type="dxa"/>
          </w:tcPr>
          <w:p w:rsidR="003D1973" w:rsidRPr="00C43E5F" w:rsidRDefault="003D1973" w:rsidP="003D1973">
            <w:pPr>
              <w:pStyle w:val="Default"/>
              <w:ind w:firstLine="0"/>
              <w:rPr>
                <w:sz w:val="22"/>
                <w:szCs w:val="22"/>
              </w:rPr>
            </w:pPr>
            <w:r>
              <w:rPr>
                <w:sz w:val="22"/>
                <w:szCs w:val="22"/>
              </w:rPr>
              <w:t>Модернизация нефтеналивных причалов и реконструкция подходных каналов и системы навигационного оборудования для приёма танкеров грузоподъёмностью 13 тыс. тонн</w:t>
            </w:r>
          </w:p>
        </w:tc>
        <w:tc>
          <w:tcPr>
            <w:tcW w:w="1417" w:type="dxa"/>
          </w:tcPr>
          <w:p w:rsidR="003D1973" w:rsidRPr="00C43E5F" w:rsidRDefault="003D1973" w:rsidP="00C43E5F">
            <w:pPr>
              <w:pStyle w:val="Default"/>
              <w:ind w:firstLine="0"/>
              <w:jc w:val="center"/>
              <w:rPr>
                <w:sz w:val="22"/>
                <w:szCs w:val="22"/>
              </w:rPr>
            </w:pPr>
          </w:p>
        </w:tc>
        <w:tc>
          <w:tcPr>
            <w:tcW w:w="1276" w:type="dxa"/>
            <w:vAlign w:val="center"/>
          </w:tcPr>
          <w:p w:rsidR="003D1973" w:rsidRPr="00C43E5F" w:rsidRDefault="003D1973" w:rsidP="003D1973">
            <w:pPr>
              <w:pStyle w:val="Default"/>
              <w:ind w:firstLine="0"/>
              <w:jc w:val="center"/>
              <w:rPr>
                <w:sz w:val="22"/>
                <w:szCs w:val="22"/>
              </w:rPr>
            </w:pPr>
            <w:r>
              <w:rPr>
                <w:sz w:val="22"/>
                <w:szCs w:val="22"/>
              </w:rPr>
              <w:t>-</w:t>
            </w:r>
          </w:p>
        </w:tc>
        <w:tc>
          <w:tcPr>
            <w:tcW w:w="1276" w:type="dxa"/>
            <w:vAlign w:val="center"/>
          </w:tcPr>
          <w:p w:rsidR="003D1973" w:rsidRPr="00C43E5F" w:rsidRDefault="003D1973" w:rsidP="003D1973">
            <w:pPr>
              <w:pStyle w:val="Default"/>
              <w:ind w:firstLine="0"/>
              <w:jc w:val="center"/>
              <w:rPr>
                <w:sz w:val="22"/>
                <w:szCs w:val="22"/>
              </w:rPr>
            </w:pPr>
            <w:r>
              <w:rPr>
                <w:sz w:val="22"/>
                <w:szCs w:val="22"/>
              </w:rPr>
              <w:t>6,0</w:t>
            </w:r>
          </w:p>
        </w:tc>
        <w:tc>
          <w:tcPr>
            <w:tcW w:w="1134" w:type="dxa"/>
            <w:vAlign w:val="center"/>
          </w:tcPr>
          <w:p w:rsidR="003D1973" w:rsidRPr="00C43E5F" w:rsidRDefault="003D1973" w:rsidP="003D1973">
            <w:pPr>
              <w:pStyle w:val="Default"/>
              <w:ind w:firstLine="0"/>
              <w:jc w:val="center"/>
              <w:rPr>
                <w:sz w:val="22"/>
                <w:szCs w:val="22"/>
              </w:rPr>
            </w:pPr>
            <w:r>
              <w:rPr>
                <w:sz w:val="22"/>
                <w:szCs w:val="22"/>
              </w:rPr>
              <w:t>-</w:t>
            </w:r>
          </w:p>
        </w:tc>
      </w:tr>
      <w:tr w:rsidR="003D1973" w:rsidTr="00C559D5">
        <w:tc>
          <w:tcPr>
            <w:tcW w:w="4111" w:type="dxa"/>
          </w:tcPr>
          <w:p w:rsidR="003D1973" w:rsidRPr="00C43E5F" w:rsidRDefault="003D1973" w:rsidP="00C43E5F">
            <w:pPr>
              <w:pStyle w:val="Default"/>
              <w:ind w:firstLine="0"/>
              <w:rPr>
                <w:sz w:val="22"/>
                <w:szCs w:val="22"/>
              </w:rPr>
            </w:pPr>
            <w:r>
              <w:rPr>
                <w:sz w:val="22"/>
                <w:szCs w:val="22"/>
              </w:rPr>
              <w:t>Строительство трёх причалов для генеральных грузов и контейнеров общей протяжённостью 810 м</w:t>
            </w:r>
          </w:p>
        </w:tc>
        <w:tc>
          <w:tcPr>
            <w:tcW w:w="1417" w:type="dxa"/>
          </w:tcPr>
          <w:p w:rsidR="003D1973" w:rsidRPr="00C43E5F" w:rsidRDefault="003D1973" w:rsidP="00C43E5F">
            <w:pPr>
              <w:pStyle w:val="Default"/>
              <w:ind w:firstLine="0"/>
              <w:jc w:val="center"/>
              <w:rPr>
                <w:sz w:val="22"/>
                <w:szCs w:val="22"/>
              </w:rPr>
            </w:pPr>
          </w:p>
        </w:tc>
        <w:tc>
          <w:tcPr>
            <w:tcW w:w="1276" w:type="dxa"/>
          </w:tcPr>
          <w:p w:rsidR="003D1973" w:rsidRPr="00C43E5F" w:rsidRDefault="003D1973" w:rsidP="00C43E5F">
            <w:pPr>
              <w:pStyle w:val="Default"/>
              <w:ind w:firstLine="0"/>
              <w:jc w:val="center"/>
              <w:rPr>
                <w:sz w:val="22"/>
                <w:szCs w:val="22"/>
              </w:rPr>
            </w:pPr>
            <w:r>
              <w:rPr>
                <w:sz w:val="22"/>
                <w:szCs w:val="22"/>
              </w:rPr>
              <w:t>-</w:t>
            </w:r>
          </w:p>
        </w:tc>
        <w:tc>
          <w:tcPr>
            <w:tcW w:w="1276" w:type="dxa"/>
          </w:tcPr>
          <w:p w:rsidR="003D1973" w:rsidRPr="00C43E5F" w:rsidRDefault="003D1973" w:rsidP="00C43E5F">
            <w:pPr>
              <w:pStyle w:val="Default"/>
              <w:ind w:firstLine="0"/>
              <w:jc w:val="center"/>
              <w:rPr>
                <w:sz w:val="22"/>
                <w:szCs w:val="22"/>
              </w:rPr>
            </w:pPr>
            <w:r>
              <w:rPr>
                <w:sz w:val="22"/>
                <w:szCs w:val="22"/>
              </w:rPr>
              <w:t>3,0</w:t>
            </w:r>
          </w:p>
        </w:tc>
        <w:tc>
          <w:tcPr>
            <w:tcW w:w="1134" w:type="dxa"/>
          </w:tcPr>
          <w:p w:rsidR="003D1973" w:rsidRPr="00C43E5F" w:rsidRDefault="003D1973" w:rsidP="00C43E5F">
            <w:pPr>
              <w:pStyle w:val="Default"/>
              <w:ind w:firstLine="0"/>
              <w:jc w:val="center"/>
              <w:rPr>
                <w:sz w:val="22"/>
                <w:szCs w:val="22"/>
              </w:rPr>
            </w:pPr>
            <w:r>
              <w:rPr>
                <w:sz w:val="22"/>
                <w:szCs w:val="22"/>
              </w:rPr>
              <w:t>-</w:t>
            </w:r>
          </w:p>
        </w:tc>
      </w:tr>
      <w:tr w:rsidR="003D1973" w:rsidRPr="003D1973" w:rsidTr="00C559D5">
        <w:tc>
          <w:tcPr>
            <w:tcW w:w="4111" w:type="dxa"/>
          </w:tcPr>
          <w:p w:rsidR="003D1973" w:rsidRPr="00185B62" w:rsidRDefault="003D1973" w:rsidP="00C43E5F">
            <w:pPr>
              <w:pStyle w:val="Default"/>
              <w:ind w:firstLine="0"/>
              <w:rPr>
                <w:sz w:val="22"/>
                <w:szCs w:val="22"/>
              </w:rPr>
            </w:pPr>
            <w:r>
              <w:rPr>
                <w:sz w:val="22"/>
                <w:szCs w:val="22"/>
                <w:lang w:val="en-US"/>
              </w:rPr>
              <w:t>III</w:t>
            </w:r>
            <w:r w:rsidR="00185B62">
              <w:rPr>
                <w:sz w:val="22"/>
                <w:szCs w:val="22"/>
              </w:rPr>
              <w:t>. Сухопутные подходы к порту:</w:t>
            </w:r>
          </w:p>
        </w:tc>
        <w:tc>
          <w:tcPr>
            <w:tcW w:w="1417" w:type="dxa"/>
          </w:tcPr>
          <w:p w:rsidR="003D1973" w:rsidRPr="003D1973" w:rsidRDefault="003D1973" w:rsidP="00C43E5F">
            <w:pPr>
              <w:pStyle w:val="Default"/>
              <w:ind w:firstLine="0"/>
              <w:jc w:val="center"/>
              <w:rPr>
                <w:sz w:val="22"/>
                <w:szCs w:val="22"/>
              </w:rPr>
            </w:pPr>
          </w:p>
        </w:tc>
        <w:tc>
          <w:tcPr>
            <w:tcW w:w="1276" w:type="dxa"/>
          </w:tcPr>
          <w:p w:rsidR="003D1973" w:rsidRPr="003D1973" w:rsidRDefault="003D1973" w:rsidP="00C43E5F">
            <w:pPr>
              <w:pStyle w:val="Default"/>
              <w:ind w:firstLine="0"/>
              <w:jc w:val="center"/>
              <w:rPr>
                <w:sz w:val="22"/>
                <w:szCs w:val="22"/>
              </w:rPr>
            </w:pPr>
          </w:p>
        </w:tc>
        <w:tc>
          <w:tcPr>
            <w:tcW w:w="1276" w:type="dxa"/>
          </w:tcPr>
          <w:p w:rsidR="003D1973" w:rsidRPr="003D1973" w:rsidRDefault="003D1973" w:rsidP="00C43E5F">
            <w:pPr>
              <w:pStyle w:val="Default"/>
              <w:ind w:firstLine="0"/>
              <w:jc w:val="center"/>
              <w:rPr>
                <w:sz w:val="22"/>
                <w:szCs w:val="22"/>
              </w:rPr>
            </w:pPr>
          </w:p>
        </w:tc>
        <w:tc>
          <w:tcPr>
            <w:tcW w:w="1134" w:type="dxa"/>
          </w:tcPr>
          <w:p w:rsidR="003D1973" w:rsidRPr="003D1973" w:rsidRDefault="003D1973" w:rsidP="00C43E5F">
            <w:pPr>
              <w:pStyle w:val="Default"/>
              <w:ind w:firstLine="0"/>
              <w:jc w:val="center"/>
              <w:rPr>
                <w:sz w:val="22"/>
                <w:szCs w:val="22"/>
              </w:rPr>
            </w:pPr>
          </w:p>
        </w:tc>
      </w:tr>
      <w:tr w:rsidR="00185B62" w:rsidRPr="003D1973" w:rsidTr="006F4E94">
        <w:tc>
          <w:tcPr>
            <w:tcW w:w="4111" w:type="dxa"/>
          </w:tcPr>
          <w:p w:rsidR="00185B62" w:rsidRPr="003D1973" w:rsidRDefault="00185B62" w:rsidP="00C43E5F">
            <w:pPr>
              <w:pStyle w:val="Default"/>
              <w:ind w:firstLine="0"/>
              <w:rPr>
                <w:sz w:val="22"/>
                <w:szCs w:val="22"/>
              </w:rPr>
            </w:pPr>
            <w:r>
              <w:rPr>
                <w:sz w:val="22"/>
                <w:szCs w:val="22"/>
              </w:rPr>
              <w:t>- пропускная способность</w:t>
            </w:r>
            <w:proofErr w:type="gramStart"/>
            <w:r>
              <w:rPr>
                <w:sz w:val="22"/>
                <w:szCs w:val="22"/>
              </w:rPr>
              <w:t xml:space="preserve"> Ж</w:t>
            </w:r>
            <w:proofErr w:type="gramEnd"/>
            <w:r>
              <w:rPr>
                <w:sz w:val="22"/>
                <w:szCs w:val="22"/>
              </w:rPr>
              <w:t>/д подходов и лимитирующие факторы</w:t>
            </w:r>
          </w:p>
        </w:tc>
        <w:tc>
          <w:tcPr>
            <w:tcW w:w="5103" w:type="dxa"/>
            <w:gridSpan w:val="4"/>
          </w:tcPr>
          <w:p w:rsidR="00185B62" w:rsidRPr="003D1973" w:rsidRDefault="00185B62" w:rsidP="00185B62">
            <w:pPr>
              <w:pStyle w:val="Default"/>
              <w:ind w:firstLine="0"/>
              <w:rPr>
                <w:sz w:val="22"/>
                <w:szCs w:val="22"/>
              </w:rPr>
            </w:pPr>
            <w:r>
              <w:rPr>
                <w:sz w:val="22"/>
                <w:szCs w:val="22"/>
              </w:rPr>
              <w:t>Практически не ограничена. Фактически пропускная способность ЖД станции Махачкала более чем в два раза превышает сегодняшний грузооборот.</w:t>
            </w:r>
          </w:p>
        </w:tc>
      </w:tr>
      <w:tr w:rsidR="00185B62" w:rsidRPr="003D1973" w:rsidTr="006F4E94">
        <w:tc>
          <w:tcPr>
            <w:tcW w:w="4111" w:type="dxa"/>
          </w:tcPr>
          <w:p w:rsidR="00185B62" w:rsidRPr="003D1973" w:rsidRDefault="00185B62" w:rsidP="00185B62">
            <w:pPr>
              <w:pStyle w:val="Default"/>
              <w:ind w:firstLine="0"/>
              <w:jc w:val="left"/>
              <w:rPr>
                <w:sz w:val="22"/>
                <w:szCs w:val="22"/>
              </w:rPr>
            </w:pPr>
            <w:r>
              <w:rPr>
                <w:sz w:val="22"/>
                <w:szCs w:val="22"/>
              </w:rPr>
              <w:t>- пропускная способность автомобильных подходов и лимитирующие факторы</w:t>
            </w:r>
          </w:p>
        </w:tc>
        <w:tc>
          <w:tcPr>
            <w:tcW w:w="5103" w:type="dxa"/>
            <w:gridSpan w:val="4"/>
          </w:tcPr>
          <w:p w:rsidR="00185B62" w:rsidRPr="003D1973" w:rsidRDefault="00185B62" w:rsidP="00185B62">
            <w:pPr>
              <w:pStyle w:val="Default"/>
              <w:ind w:firstLine="0"/>
              <w:rPr>
                <w:sz w:val="22"/>
                <w:szCs w:val="22"/>
              </w:rPr>
            </w:pPr>
            <w:r>
              <w:rPr>
                <w:sz w:val="22"/>
                <w:szCs w:val="22"/>
              </w:rPr>
              <w:t>Проезд автотранспорта в порт возможен только по туннелю под железной дорогой, с односторонним движением.</w:t>
            </w:r>
          </w:p>
        </w:tc>
      </w:tr>
      <w:tr w:rsidR="00185B62" w:rsidRPr="003D1973" w:rsidTr="006F4E94">
        <w:tc>
          <w:tcPr>
            <w:tcW w:w="4111" w:type="dxa"/>
          </w:tcPr>
          <w:p w:rsidR="00185B62" w:rsidRPr="003D1973" w:rsidRDefault="00185B62" w:rsidP="00185B62">
            <w:pPr>
              <w:pStyle w:val="Default"/>
              <w:ind w:firstLine="0"/>
              <w:jc w:val="left"/>
              <w:rPr>
                <w:sz w:val="22"/>
                <w:szCs w:val="22"/>
              </w:rPr>
            </w:pPr>
            <w:r>
              <w:rPr>
                <w:sz w:val="22"/>
                <w:szCs w:val="22"/>
              </w:rPr>
              <w:t>- пропускная способность магистральных трубопроводов</w:t>
            </w:r>
          </w:p>
        </w:tc>
        <w:tc>
          <w:tcPr>
            <w:tcW w:w="5103" w:type="dxa"/>
            <w:gridSpan w:val="4"/>
          </w:tcPr>
          <w:p w:rsidR="00185B62" w:rsidRPr="003D1973" w:rsidRDefault="00185B62" w:rsidP="00185B62">
            <w:pPr>
              <w:pStyle w:val="Default"/>
              <w:ind w:firstLine="0"/>
              <w:rPr>
                <w:sz w:val="22"/>
                <w:szCs w:val="22"/>
              </w:rPr>
            </w:pPr>
            <w:r>
              <w:rPr>
                <w:sz w:val="22"/>
                <w:szCs w:val="22"/>
              </w:rPr>
              <w:t>Достигнутая в 80-х годах прошлого века пропускная способность магистральных трубопроводов многократно превышают сегодняшнюю потребность.</w:t>
            </w:r>
          </w:p>
        </w:tc>
      </w:tr>
      <w:tr w:rsidR="003D1973" w:rsidRPr="003D1973" w:rsidTr="00C559D5">
        <w:tc>
          <w:tcPr>
            <w:tcW w:w="4111" w:type="dxa"/>
          </w:tcPr>
          <w:p w:rsidR="003D1973" w:rsidRPr="003D1973" w:rsidRDefault="00185B62" w:rsidP="00C43E5F">
            <w:pPr>
              <w:pStyle w:val="Default"/>
              <w:ind w:firstLine="0"/>
              <w:rPr>
                <w:sz w:val="22"/>
                <w:szCs w:val="22"/>
              </w:rPr>
            </w:pPr>
            <w:r>
              <w:rPr>
                <w:sz w:val="22"/>
                <w:szCs w:val="22"/>
              </w:rPr>
              <w:t>- пропускная способность внутренних водных путей и лимитирующие факторы</w:t>
            </w:r>
          </w:p>
        </w:tc>
        <w:tc>
          <w:tcPr>
            <w:tcW w:w="1417" w:type="dxa"/>
          </w:tcPr>
          <w:p w:rsidR="003D1973" w:rsidRPr="003D1973" w:rsidRDefault="003D1973" w:rsidP="00C43E5F">
            <w:pPr>
              <w:pStyle w:val="Default"/>
              <w:ind w:firstLine="0"/>
              <w:jc w:val="center"/>
              <w:rPr>
                <w:sz w:val="22"/>
                <w:szCs w:val="22"/>
              </w:rPr>
            </w:pPr>
          </w:p>
        </w:tc>
        <w:tc>
          <w:tcPr>
            <w:tcW w:w="1276" w:type="dxa"/>
          </w:tcPr>
          <w:p w:rsidR="003D1973" w:rsidRPr="003D1973" w:rsidRDefault="003D1973" w:rsidP="00C43E5F">
            <w:pPr>
              <w:pStyle w:val="Default"/>
              <w:ind w:firstLine="0"/>
              <w:jc w:val="center"/>
              <w:rPr>
                <w:sz w:val="22"/>
                <w:szCs w:val="22"/>
              </w:rPr>
            </w:pPr>
          </w:p>
        </w:tc>
        <w:tc>
          <w:tcPr>
            <w:tcW w:w="1276" w:type="dxa"/>
          </w:tcPr>
          <w:p w:rsidR="003D1973" w:rsidRPr="003D1973" w:rsidRDefault="003D1973" w:rsidP="00C43E5F">
            <w:pPr>
              <w:pStyle w:val="Default"/>
              <w:ind w:firstLine="0"/>
              <w:jc w:val="center"/>
              <w:rPr>
                <w:sz w:val="22"/>
                <w:szCs w:val="22"/>
              </w:rPr>
            </w:pPr>
          </w:p>
        </w:tc>
        <w:tc>
          <w:tcPr>
            <w:tcW w:w="1134" w:type="dxa"/>
          </w:tcPr>
          <w:p w:rsidR="003D1973" w:rsidRPr="003D1973" w:rsidRDefault="003D1973" w:rsidP="00C43E5F">
            <w:pPr>
              <w:pStyle w:val="Default"/>
              <w:ind w:firstLine="0"/>
              <w:jc w:val="center"/>
              <w:rPr>
                <w:sz w:val="22"/>
                <w:szCs w:val="22"/>
              </w:rPr>
            </w:pPr>
          </w:p>
        </w:tc>
      </w:tr>
    </w:tbl>
    <w:p w:rsidR="00E26F34" w:rsidRDefault="00E26F34" w:rsidP="00F26002">
      <w:pPr>
        <w:spacing w:after="0"/>
        <w:rPr>
          <w:rFonts w:ascii="Times New Roman" w:hAnsi="Times New Roman" w:cs="Times New Roman"/>
          <w:sz w:val="28"/>
          <w:szCs w:val="28"/>
        </w:rPr>
      </w:pPr>
    </w:p>
    <w:p w:rsidR="006042ED" w:rsidRDefault="006042ED" w:rsidP="00F26002">
      <w:pPr>
        <w:spacing w:after="0"/>
        <w:rPr>
          <w:rFonts w:ascii="Times New Roman" w:hAnsi="Times New Roman" w:cs="Times New Roman"/>
          <w:sz w:val="28"/>
          <w:szCs w:val="28"/>
        </w:rPr>
      </w:pPr>
      <w:r w:rsidRPr="0011113A">
        <w:rPr>
          <w:rFonts w:ascii="Times New Roman" w:hAnsi="Times New Roman" w:cs="Times New Roman"/>
          <w:sz w:val="28"/>
          <w:szCs w:val="28"/>
        </w:rPr>
        <w:t xml:space="preserve">Рисунок. </w:t>
      </w:r>
      <w:r w:rsidRPr="00F26002">
        <w:rPr>
          <w:rFonts w:ascii="Times New Roman" w:hAnsi="Times New Roman" w:cs="Times New Roman"/>
          <w:sz w:val="28"/>
          <w:szCs w:val="28"/>
        </w:rPr>
        <w:t>Перспективные</w:t>
      </w:r>
      <w:r w:rsidRPr="0011113A">
        <w:rPr>
          <w:rFonts w:ascii="Times New Roman" w:hAnsi="Times New Roman" w:cs="Times New Roman"/>
          <w:sz w:val="28"/>
          <w:szCs w:val="28"/>
        </w:rPr>
        <w:t xml:space="preserve"> параметры развития морского порта Махачкала.</w:t>
      </w:r>
    </w:p>
    <w:p w:rsidR="00027DCF" w:rsidRDefault="00027DCF">
      <w:pPr>
        <w:rPr>
          <w:rFonts w:ascii="Times New Roman" w:hAnsi="Times New Roman"/>
          <w:b/>
          <w:sz w:val="28"/>
          <w:szCs w:val="28"/>
        </w:rPr>
      </w:pPr>
      <w:r>
        <w:rPr>
          <w:rFonts w:ascii="Times New Roman" w:hAnsi="Times New Roman"/>
          <w:b/>
          <w:sz w:val="28"/>
          <w:szCs w:val="28"/>
        </w:rPr>
        <w:br w:type="page"/>
      </w:r>
    </w:p>
    <w:p w:rsidR="00F26002" w:rsidRPr="00F26002" w:rsidRDefault="00F26002" w:rsidP="00F26002">
      <w:pPr>
        <w:pStyle w:val="a8"/>
        <w:spacing w:after="0"/>
        <w:ind w:firstLine="0"/>
        <w:rPr>
          <w:rFonts w:ascii="Times New Roman" w:hAnsi="Times New Roman"/>
          <w:b/>
          <w:sz w:val="28"/>
          <w:szCs w:val="28"/>
        </w:rPr>
      </w:pPr>
      <w:r w:rsidRPr="00F26002">
        <w:rPr>
          <w:rFonts w:ascii="Times New Roman" w:hAnsi="Times New Roman"/>
          <w:b/>
          <w:sz w:val="28"/>
          <w:szCs w:val="28"/>
        </w:rPr>
        <w:lastRenderedPageBreak/>
        <w:t>Литература</w:t>
      </w:r>
    </w:p>
    <w:p w:rsidR="00F26002" w:rsidRPr="00C0637D" w:rsidRDefault="00F26002" w:rsidP="00F41C00">
      <w:pPr>
        <w:pStyle w:val="a8"/>
        <w:numPr>
          <w:ilvl w:val="0"/>
          <w:numId w:val="51"/>
        </w:numPr>
        <w:spacing w:after="0"/>
        <w:ind w:left="0" w:firstLine="709"/>
        <w:rPr>
          <w:rFonts w:ascii="Times New Roman" w:hAnsi="Times New Roman" w:cs="Times New Roman"/>
          <w:sz w:val="28"/>
          <w:szCs w:val="28"/>
        </w:rPr>
      </w:pPr>
      <w:r w:rsidRPr="00C0637D">
        <w:rPr>
          <w:rFonts w:ascii="Times New Roman" w:hAnsi="Times New Roman" w:cs="Times New Roman"/>
          <w:sz w:val="28"/>
          <w:szCs w:val="28"/>
        </w:rPr>
        <w:t xml:space="preserve">Блинкин М. Я., Решетова Е. М. Безопасность дорожного движения: история вопроса, международный опыт, базовые институции. Национальный исследовательский университет «Высшая школа экономики», 2013. 240 </w:t>
      </w:r>
      <w:proofErr w:type="gramStart"/>
      <w:r w:rsidRPr="00C0637D">
        <w:rPr>
          <w:rFonts w:ascii="Times New Roman" w:hAnsi="Times New Roman" w:cs="Times New Roman"/>
          <w:sz w:val="28"/>
          <w:szCs w:val="28"/>
        </w:rPr>
        <w:t>с</w:t>
      </w:r>
      <w:proofErr w:type="gramEnd"/>
      <w:r w:rsidRPr="00C0637D">
        <w:rPr>
          <w:rFonts w:ascii="Times New Roman" w:hAnsi="Times New Roman" w:cs="Times New Roman"/>
          <w:sz w:val="28"/>
          <w:szCs w:val="28"/>
        </w:rPr>
        <w:t>.</w:t>
      </w:r>
    </w:p>
    <w:p w:rsidR="00F26002" w:rsidRPr="00C0637D" w:rsidRDefault="00F26002" w:rsidP="00F41C00">
      <w:pPr>
        <w:pStyle w:val="a8"/>
        <w:numPr>
          <w:ilvl w:val="0"/>
          <w:numId w:val="51"/>
        </w:numPr>
        <w:spacing w:after="0"/>
        <w:ind w:left="0" w:firstLine="709"/>
        <w:rPr>
          <w:rFonts w:ascii="Times New Roman" w:hAnsi="Times New Roman" w:cs="Times New Roman"/>
          <w:sz w:val="28"/>
          <w:szCs w:val="28"/>
        </w:rPr>
      </w:pPr>
      <w:r w:rsidRPr="00C0637D">
        <w:rPr>
          <w:rFonts w:ascii="Times New Roman" w:hAnsi="Times New Roman" w:cs="Times New Roman"/>
          <w:sz w:val="28"/>
          <w:szCs w:val="28"/>
        </w:rPr>
        <w:t>Материалы ГИБДД МВД по Республике Дагестан о количестве зарегистрированных автомобилей и о дорожно-транспортных происшествиях</w:t>
      </w:r>
    </w:p>
    <w:p w:rsidR="00F26002" w:rsidRPr="00C0637D" w:rsidRDefault="00F26002" w:rsidP="00F41C00">
      <w:pPr>
        <w:pStyle w:val="a8"/>
        <w:numPr>
          <w:ilvl w:val="0"/>
          <w:numId w:val="51"/>
        </w:numPr>
        <w:spacing w:after="0"/>
        <w:ind w:left="0" w:firstLine="709"/>
        <w:rPr>
          <w:rFonts w:ascii="Times New Roman" w:hAnsi="Times New Roman" w:cs="Times New Roman"/>
          <w:sz w:val="28"/>
          <w:szCs w:val="28"/>
        </w:rPr>
      </w:pPr>
      <w:r w:rsidRPr="00C0637D">
        <w:rPr>
          <w:rFonts w:ascii="Times New Roman" w:hAnsi="Times New Roman" w:cs="Times New Roman"/>
          <w:sz w:val="28"/>
          <w:szCs w:val="28"/>
        </w:rPr>
        <w:t xml:space="preserve">Материалы сайта Госавтоинспекции МВД РФ </w:t>
      </w:r>
      <w:hyperlink r:id="rId52" w:history="1">
        <w:r w:rsidRPr="00C0637D">
          <w:rPr>
            <w:rStyle w:val="af8"/>
            <w:rFonts w:ascii="Times New Roman" w:hAnsi="Times New Roman" w:cs="Times New Roman"/>
            <w:color w:val="auto"/>
            <w:sz w:val="28"/>
            <w:szCs w:val="28"/>
            <w:lang w:val="en-US"/>
          </w:rPr>
          <w:t>http</w:t>
        </w:r>
        <w:r w:rsidRPr="00C0637D">
          <w:rPr>
            <w:rStyle w:val="af8"/>
            <w:rFonts w:ascii="Times New Roman" w:hAnsi="Times New Roman" w:cs="Times New Roman"/>
            <w:color w:val="auto"/>
            <w:sz w:val="28"/>
            <w:szCs w:val="28"/>
          </w:rPr>
          <w:t>://</w:t>
        </w:r>
        <w:r w:rsidRPr="00C0637D">
          <w:rPr>
            <w:rStyle w:val="af8"/>
            <w:rFonts w:ascii="Times New Roman" w:hAnsi="Times New Roman" w:cs="Times New Roman"/>
            <w:color w:val="auto"/>
            <w:sz w:val="28"/>
            <w:szCs w:val="28"/>
            <w:lang w:val="en-US"/>
          </w:rPr>
          <w:t>www</w:t>
        </w:r>
        <w:r w:rsidRPr="00C0637D">
          <w:rPr>
            <w:rStyle w:val="af8"/>
            <w:rFonts w:ascii="Times New Roman" w:hAnsi="Times New Roman" w:cs="Times New Roman"/>
            <w:color w:val="auto"/>
            <w:sz w:val="28"/>
            <w:szCs w:val="28"/>
          </w:rPr>
          <w:t>.</w:t>
        </w:r>
        <w:r w:rsidRPr="00C0637D">
          <w:rPr>
            <w:rStyle w:val="af8"/>
            <w:rFonts w:ascii="Times New Roman" w:hAnsi="Times New Roman" w:cs="Times New Roman"/>
            <w:color w:val="auto"/>
            <w:sz w:val="28"/>
            <w:szCs w:val="28"/>
            <w:lang w:val="en-US"/>
          </w:rPr>
          <w:t>gibdd</w:t>
        </w:r>
        <w:r w:rsidRPr="00C0637D">
          <w:rPr>
            <w:rStyle w:val="af8"/>
            <w:rFonts w:ascii="Times New Roman" w:hAnsi="Times New Roman" w:cs="Times New Roman"/>
            <w:color w:val="auto"/>
            <w:sz w:val="28"/>
            <w:szCs w:val="28"/>
          </w:rPr>
          <w:t>.</w:t>
        </w:r>
        <w:r w:rsidRPr="00C0637D">
          <w:rPr>
            <w:rStyle w:val="af8"/>
            <w:rFonts w:ascii="Times New Roman" w:hAnsi="Times New Roman" w:cs="Times New Roman"/>
            <w:color w:val="auto"/>
            <w:sz w:val="28"/>
            <w:szCs w:val="28"/>
            <w:lang w:val="en-US"/>
          </w:rPr>
          <w:t>ru</w:t>
        </w:r>
        <w:r w:rsidRPr="00C0637D">
          <w:rPr>
            <w:rStyle w:val="af8"/>
            <w:rFonts w:ascii="Times New Roman" w:hAnsi="Times New Roman" w:cs="Times New Roman"/>
            <w:color w:val="auto"/>
            <w:sz w:val="28"/>
            <w:szCs w:val="28"/>
          </w:rPr>
          <w:t>/</w:t>
        </w:r>
        <w:r w:rsidRPr="00C0637D">
          <w:rPr>
            <w:rStyle w:val="af8"/>
            <w:rFonts w:ascii="Times New Roman" w:hAnsi="Times New Roman" w:cs="Times New Roman"/>
            <w:color w:val="auto"/>
            <w:sz w:val="28"/>
            <w:szCs w:val="28"/>
            <w:lang w:val="en-US"/>
          </w:rPr>
          <w:t>stat</w:t>
        </w:r>
        <w:r w:rsidRPr="00C0637D">
          <w:rPr>
            <w:rStyle w:val="af8"/>
            <w:rFonts w:ascii="Times New Roman" w:hAnsi="Times New Roman" w:cs="Times New Roman"/>
            <w:color w:val="auto"/>
            <w:sz w:val="28"/>
            <w:szCs w:val="28"/>
          </w:rPr>
          <w:t>/</w:t>
        </w:r>
      </w:hyperlink>
    </w:p>
    <w:p w:rsidR="00F26002" w:rsidRPr="00C0637D" w:rsidRDefault="00F26002" w:rsidP="00F41C00">
      <w:pPr>
        <w:pStyle w:val="a8"/>
        <w:numPr>
          <w:ilvl w:val="0"/>
          <w:numId w:val="51"/>
        </w:numPr>
        <w:spacing w:after="0"/>
        <w:ind w:left="0" w:firstLine="709"/>
        <w:rPr>
          <w:rFonts w:ascii="Times New Roman" w:hAnsi="Times New Roman" w:cs="Times New Roman"/>
          <w:sz w:val="28"/>
          <w:szCs w:val="28"/>
        </w:rPr>
      </w:pPr>
      <w:r w:rsidRPr="00C0637D">
        <w:rPr>
          <w:rFonts w:ascii="Times New Roman" w:hAnsi="Times New Roman" w:cs="Times New Roman"/>
          <w:sz w:val="28"/>
          <w:szCs w:val="28"/>
        </w:rPr>
        <w:t xml:space="preserve">Общее руководства </w:t>
      </w:r>
      <w:r w:rsidRPr="00C0637D">
        <w:rPr>
          <w:rFonts w:ascii="Times New Roman" w:hAnsi="Times New Roman" w:cs="Times New Roman"/>
          <w:sz w:val="28"/>
          <w:szCs w:val="28"/>
          <w:lang w:val="en-US"/>
        </w:rPr>
        <w:t>Presto</w:t>
      </w:r>
      <w:r w:rsidRPr="00C0637D">
        <w:rPr>
          <w:rFonts w:ascii="Times New Roman" w:hAnsi="Times New Roman" w:cs="Times New Roman"/>
          <w:sz w:val="28"/>
          <w:szCs w:val="28"/>
        </w:rPr>
        <w:t xml:space="preserve"> по развитию велосипедной инфраструктуры </w:t>
      </w:r>
      <w:hyperlink r:id="rId53" w:history="1">
        <w:r w:rsidRPr="00C0637D">
          <w:rPr>
            <w:rStyle w:val="af8"/>
            <w:rFonts w:ascii="Times New Roman" w:hAnsi="Times New Roman" w:cs="Times New Roman"/>
            <w:color w:val="auto"/>
            <w:sz w:val="28"/>
            <w:szCs w:val="28"/>
          </w:rPr>
          <w:t>http://velosipedization.ru/presto/</w:t>
        </w:r>
      </w:hyperlink>
    </w:p>
    <w:p w:rsidR="00F26002" w:rsidRPr="00C0637D" w:rsidRDefault="00F26002" w:rsidP="00F41C00">
      <w:pPr>
        <w:pStyle w:val="a8"/>
        <w:numPr>
          <w:ilvl w:val="0"/>
          <w:numId w:val="51"/>
        </w:numPr>
        <w:spacing w:after="0"/>
        <w:ind w:left="0" w:firstLine="709"/>
        <w:rPr>
          <w:rFonts w:ascii="Times New Roman" w:hAnsi="Times New Roman" w:cs="Times New Roman"/>
          <w:sz w:val="28"/>
          <w:szCs w:val="28"/>
        </w:rPr>
      </w:pPr>
      <w:r w:rsidRPr="00C0637D">
        <w:rPr>
          <w:rFonts w:ascii="Times New Roman" w:hAnsi="Times New Roman" w:cs="Times New Roman"/>
          <w:sz w:val="28"/>
          <w:szCs w:val="28"/>
        </w:rPr>
        <w:t>Республиканские нормативы градостроительного проектирования Республики Дагестан. Утверждены постановлением Правительства Республики Дагестан от 22 января 2010 г. №14.</w:t>
      </w:r>
    </w:p>
    <w:p w:rsidR="00F26002" w:rsidRPr="00C0637D" w:rsidRDefault="00F26002" w:rsidP="00F41C00">
      <w:pPr>
        <w:pStyle w:val="a8"/>
        <w:numPr>
          <w:ilvl w:val="0"/>
          <w:numId w:val="51"/>
        </w:numPr>
        <w:spacing w:after="0"/>
        <w:ind w:left="0" w:firstLine="709"/>
        <w:rPr>
          <w:rFonts w:ascii="Times New Roman" w:hAnsi="Times New Roman" w:cs="Times New Roman"/>
          <w:sz w:val="28"/>
          <w:szCs w:val="28"/>
        </w:rPr>
      </w:pPr>
      <w:r w:rsidRPr="00C0637D">
        <w:rPr>
          <w:rFonts w:ascii="Times New Roman" w:hAnsi="Times New Roman" w:cs="Times New Roman"/>
          <w:sz w:val="28"/>
          <w:szCs w:val="28"/>
        </w:rPr>
        <w:t>Республиканская целевая программа «Обеспечение реализации городом Махачкалой функции столицы Республики Дагестан на 2011 – 2013 годы»</w:t>
      </w:r>
    </w:p>
    <w:p w:rsidR="00F26002" w:rsidRPr="00C0637D" w:rsidRDefault="00F26002" w:rsidP="00F41C00">
      <w:pPr>
        <w:pStyle w:val="a8"/>
        <w:numPr>
          <w:ilvl w:val="0"/>
          <w:numId w:val="51"/>
        </w:numPr>
        <w:spacing w:after="0"/>
        <w:ind w:left="0" w:firstLine="709"/>
        <w:rPr>
          <w:rFonts w:ascii="Times New Roman" w:hAnsi="Times New Roman" w:cs="Times New Roman"/>
          <w:sz w:val="28"/>
          <w:szCs w:val="28"/>
          <w:lang w:val="en-US"/>
        </w:rPr>
      </w:pPr>
      <w:r w:rsidRPr="00C0637D">
        <w:rPr>
          <w:rFonts w:ascii="Times New Roman" w:hAnsi="Times New Roman" w:cs="Times New Roman"/>
          <w:sz w:val="28"/>
          <w:szCs w:val="28"/>
        </w:rPr>
        <w:t>Скоростные автобусные перевозки. Руководство по планированию. Части</w:t>
      </w:r>
      <w:r w:rsidRPr="00C0637D">
        <w:rPr>
          <w:rFonts w:ascii="Times New Roman" w:hAnsi="Times New Roman" w:cs="Times New Roman"/>
          <w:sz w:val="28"/>
          <w:szCs w:val="28"/>
          <w:lang w:val="en-US"/>
        </w:rPr>
        <w:t xml:space="preserve"> 1 – 6. </w:t>
      </w:r>
      <w:r w:rsidRPr="00C0637D">
        <w:rPr>
          <w:rFonts w:ascii="Times New Roman" w:hAnsi="Times New Roman" w:cs="Times New Roman"/>
          <w:sz w:val="28"/>
          <w:szCs w:val="28"/>
        </w:rPr>
        <w:t>Издание</w:t>
      </w:r>
      <w:r w:rsidR="00027DCF" w:rsidRPr="00143EF0">
        <w:rPr>
          <w:rFonts w:ascii="Times New Roman" w:hAnsi="Times New Roman" w:cs="Times New Roman"/>
          <w:sz w:val="28"/>
          <w:szCs w:val="28"/>
          <w:lang w:val="en-US"/>
        </w:rPr>
        <w:t xml:space="preserve"> </w:t>
      </w:r>
      <w:r w:rsidRPr="00C0637D">
        <w:rPr>
          <w:rFonts w:ascii="Times New Roman" w:hAnsi="Times New Roman" w:cs="Times New Roman"/>
          <w:sz w:val="28"/>
          <w:szCs w:val="28"/>
        </w:rPr>
        <w:t>третье</w:t>
      </w:r>
      <w:r w:rsidRPr="00C0637D">
        <w:rPr>
          <w:rFonts w:ascii="Times New Roman" w:hAnsi="Times New Roman" w:cs="Times New Roman"/>
          <w:sz w:val="28"/>
          <w:szCs w:val="28"/>
          <w:lang w:val="en-US"/>
        </w:rPr>
        <w:t xml:space="preserve">. Institute for Transportation &amp; Development Policy, New York. 2007 </w:t>
      </w:r>
      <w:r w:rsidRPr="00C0637D">
        <w:rPr>
          <w:rFonts w:ascii="Times New Roman" w:hAnsi="Times New Roman" w:cs="Times New Roman"/>
          <w:sz w:val="28"/>
          <w:szCs w:val="28"/>
        </w:rPr>
        <w:t>г</w:t>
      </w:r>
      <w:r w:rsidRPr="00C0637D">
        <w:rPr>
          <w:rFonts w:ascii="Times New Roman" w:hAnsi="Times New Roman" w:cs="Times New Roman"/>
          <w:sz w:val="28"/>
          <w:szCs w:val="28"/>
          <w:lang w:val="en-US"/>
        </w:rPr>
        <w:t>.</w:t>
      </w:r>
    </w:p>
    <w:p w:rsidR="00F26002" w:rsidRPr="00C0637D" w:rsidRDefault="00F26002" w:rsidP="00F41C00">
      <w:pPr>
        <w:pStyle w:val="a8"/>
        <w:numPr>
          <w:ilvl w:val="0"/>
          <w:numId w:val="51"/>
        </w:numPr>
        <w:spacing w:after="0"/>
        <w:ind w:left="0" w:firstLine="709"/>
        <w:rPr>
          <w:rFonts w:ascii="Times New Roman" w:hAnsi="Times New Roman" w:cs="Times New Roman"/>
          <w:sz w:val="28"/>
          <w:szCs w:val="28"/>
          <w:lang w:val="en-US"/>
        </w:rPr>
      </w:pPr>
      <w:r w:rsidRPr="00C0637D">
        <w:rPr>
          <w:rFonts w:ascii="Times New Roman" w:hAnsi="Times New Roman" w:cs="Times New Roman"/>
          <w:sz w:val="28"/>
          <w:szCs w:val="28"/>
          <w:lang w:val="en-US"/>
        </w:rPr>
        <w:t>Rosen E., Stigson H., Sander U. Literature review of pedestrian fatality risk as a function of car impact speed. Accidents Analysis and Prevention. #43, 2011.</w:t>
      </w:r>
    </w:p>
    <w:p w:rsidR="00F26002" w:rsidRPr="00C0637D" w:rsidRDefault="00F26002" w:rsidP="00F41C00">
      <w:pPr>
        <w:pStyle w:val="a8"/>
        <w:numPr>
          <w:ilvl w:val="0"/>
          <w:numId w:val="51"/>
        </w:numPr>
        <w:spacing w:after="0"/>
        <w:ind w:left="0" w:firstLine="709"/>
        <w:rPr>
          <w:rFonts w:ascii="Times New Roman" w:hAnsi="Times New Roman" w:cs="Times New Roman"/>
          <w:sz w:val="28"/>
          <w:szCs w:val="28"/>
        </w:rPr>
      </w:pPr>
      <w:r w:rsidRPr="00C0637D">
        <w:rPr>
          <w:rFonts w:ascii="Times New Roman" w:hAnsi="Times New Roman" w:cs="Times New Roman"/>
          <w:sz w:val="28"/>
          <w:szCs w:val="28"/>
        </w:rPr>
        <w:t>Транспортная стратегия Российской Федерации до 2030 года.</w:t>
      </w:r>
    </w:p>
    <w:p w:rsidR="00F26002" w:rsidRPr="00C0637D" w:rsidRDefault="00F26002" w:rsidP="00F41C00">
      <w:pPr>
        <w:pStyle w:val="a8"/>
        <w:numPr>
          <w:ilvl w:val="0"/>
          <w:numId w:val="51"/>
        </w:numPr>
        <w:tabs>
          <w:tab w:val="left" w:pos="0"/>
        </w:tabs>
        <w:spacing w:after="0"/>
        <w:ind w:left="0" w:firstLine="709"/>
        <w:rPr>
          <w:rFonts w:ascii="Times New Roman" w:hAnsi="Times New Roman" w:cs="Times New Roman"/>
          <w:sz w:val="28"/>
          <w:szCs w:val="28"/>
        </w:rPr>
      </w:pPr>
      <w:r w:rsidRPr="00C0637D">
        <w:rPr>
          <w:rFonts w:ascii="Times New Roman" w:hAnsi="Times New Roman" w:cs="Times New Roman"/>
          <w:sz w:val="28"/>
          <w:szCs w:val="28"/>
        </w:rPr>
        <w:t xml:space="preserve">Стратегия развития морской деятельности до 2030 года. </w:t>
      </w:r>
    </w:p>
    <w:p w:rsidR="00F26002" w:rsidRPr="00C0637D" w:rsidRDefault="00F26002" w:rsidP="00F41C00">
      <w:pPr>
        <w:pStyle w:val="a8"/>
        <w:numPr>
          <w:ilvl w:val="0"/>
          <w:numId w:val="51"/>
        </w:numPr>
        <w:tabs>
          <w:tab w:val="left" w:pos="0"/>
        </w:tabs>
        <w:spacing w:after="0"/>
        <w:ind w:left="0" w:firstLine="709"/>
        <w:rPr>
          <w:rFonts w:ascii="Times New Roman" w:hAnsi="Times New Roman" w:cs="Times New Roman"/>
          <w:sz w:val="28"/>
          <w:szCs w:val="28"/>
        </w:rPr>
      </w:pPr>
      <w:r w:rsidRPr="00C0637D">
        <w:rPr>
          <w:rFonts w:ascii="Times New Roman" w:hAnsi="Times New Roman" w:cs="Times New Roman"/>
          <w:sz w:val="28"/>
          <w:szCs w:val="28"/>
        </w:rPr>
        <w:t>Стратегия развития морской портовой инфраструктуры до 2030 г.</w:t>
      </w:r>
    </w:p>
    <w:p w:rsidR="00F26002" w:rsidRPr="00C0637D" w:rsidRDefault="00F26002" w:rsidP="00F41C00">
      <w:pPr>
        <w:pStyle w:val="a8"/>
        <w:numPr>
          <w:ilvl w:val="0"/>
          <w:numId w:val="51"/>
        </w:numPr>
        <w:tabs>
          <w:tab w:val="left" w:pos="0"/>
        </w:tabs>
        <w:spacing w:after="0"/>
        <w:ind w:left="0" w:firstLine="709"/>
        <w:rPr>
          <w:rFonts w:ascii="Times New Roman" w:hAnsi="Times New Roman" w:cs="Times New Roman"/>
          <w:sz w:val="28"/>
          <w:szCs w:val="28"/>
        </w:rPr>
      </w:pPr>
      <w:r w:rsidRPr="00C0637D">
        <w:rPr>
          <w:rFonts w:ascii="Times New Roman" w:hAnsi="Times New Roman" w:cs="Times New Roman"/>
          <w:sz w:val="28"/>
          <w:szCs w:val="28"/>
        </w:rPr>
        <w:t>Стратегия социально-экономического развития территориальной зоны «Махачкала» до 2025 г.</w:t>
      </w:r>
    </w:p>
    <w:p w:rsidR="00C0637D" w:rsidRDefault="00C0637D">
      <w:pPr>
        <w:rPr>
          <w:rFonts w:ascii="Times New Roman" w:hAnsi="Times New Roman" w:cs="Times New Roman"/>
          <w:sz w:val="28"/>
          <w:szCs w:val="28"/>
        </w:rPr>
      </w:pPr>
      <w:r>
        <w:rPr>
          <w:rFonts w:ascii="Times New Roman" w:hAnsi="Times New Roman" w:cs="Times New Roman"/>
          <w:sz w:val="28"/>
          <w:szCs w:val="28"/>
        </w:rPr>
        <w:br w:type="page"/>
      </w:r>
    </w:p>
    <w:p w:rsidR="00482CBC" w:rsidRDefault="00482CBC" w:rsidP="00E26F34">
      <w:pPr>
        <w:pStyle w:val="2"/>
        <w:spacing w:before="120" w:after="120"/>
        <w:ind w:firstLine="0"/>
        <w:rPr>
          <w:rFonts w:ascii="Times New Roman" w:eastAsia="Times New Roman" w:hAnsi="Times New Roman" w:cs="Times New Roman"/>
          <w:color w:val="auto"/>
          <w:sz w:val="28"/>
          <w:szCs w:val="28"/>
        </w:rPr>
      </w:pPr>
      <w:bookmarkStart w:id="49" w:name="_Toc417392823"/>
      <w:r w:rsidRPr="00482CBC">
        <w:rPr>
          <w:rFonts w:ascii="Times New Roman" w:eastAsia="Times New Roman" w:hAnsi="Times New Roman" w:cs="Times New Roman"/>
          <w:color w:val="auto"/>
          <w:sz w:val="28"/>
          <w:szCs w:val="28"/>
        </w:rPr>
        <w:lastRenderedPageBreak/>
        <w:t>3.3. Мероприятия по развитию инженерной инфраструктуры</w:t>
      </w:r>
      <w:bookmarkEnd w:id="49"/>
    </w:p>
    <w:p w:rsidR="003928D0" w:rsidRPr="00E26F34" w:rsidRDefault="00CC74E0" w:rsidP="00E26F34">
      <w:pPr>
        <w:pStyle w:val="3"/>
        <w:spacing w:before="120" w:after="120"/>
        <w:ind w:firstLine="0"/>
        <w:rPr>
          <w:rFonts w:ascii="Times New Roman" w:hAnsi="Times New Roman" w:cs="Times New Roman"/>
          <w:i/>
          <w:color w:val="auto"/>
          <w:sz w:val="28"/>
          <w:szCs w:val="28"/>
        </w:rPr>
      </w:pPr>
      <w:bookmarkStart w:id="50" w:name="_Toc417392824"/>
      <w:r w:rsidRPr="00E26F34">
        <w:rPr>
          <w:rFonts w:ascii="Times New Roman" w:hAnsi="Times New Roman" w:cs="Times New Roman"/>
          <w:i/>
          <w:color w:val="auto"/>
          <w:sz w:val="28"/>
          <w:szCs w:val="28"/>
        </w:rPr>
        <w:t>3.3.1. Водоотведение</w:t>
      </w:r>
      <w:r w:rsidR="00801930" w:rsidRPr="00E26F34">
        <w:rPr>
          <w:rFonts w:ascii="Times New Roman" w:hAnsi="Times New Roman" w:cs="Times New Roman"/>
          <w:i/>
          <w:color w:val="auto"/>
          <w:sz w:val="28"/>
          <w:szCs w:val="28"/>
        </w:rPr>
        <w:t xml:space="preserve"> бытовых стоков</w:t>
      </w:r>
      <w:bookmarkEnd w:id="50"/>
    </w:p>
    <w:p w:rsidR="00801930" w:rsidRPr="00E3335F" w:rsidRDefault="00801930" w:rsidP="00801930">
      <w:pPr>
        <w:spacing w:after="0"/>
        <w:rPr>
          <w:rFonts w:ascii="Times New Roman" w:eastAsia="Calibri" w:hAnsi="Times New Roman" w:cs="Times New Roman"/>
          <w:b/>
          <w:i/>
          <w:sz w:val="28"/>
          <w:szCs w:val="28"/>
          <w:lang w:eastAsia="en-US"/>
        </w:rPr>
      </w:pPr>
      <w:r w:rsidRPr="00E3335F">
        <w:rPr>
          <w:rFonts w:ascii="Times New Roman" w:eastAsia="Calibri" w:hAnsi="Times New Roman" w:cs="Times New Roman"/>
          <w:b/>
          <w:i/>
          <w:sz w:val="28"/>
          <w:szCs w:val="28"/>
          <w:lang w:eastAsia="en-US"/>
        </w:rPr>
        <w:t>Проектное решение</w:t>
      </w:r>
    </w:p>
    <w:p w:rsidR="00801930" w:rsidRPr="00DA7D01" w:rsidRDefault="00801930" w:rsidP="00DA7D01">
      <w:pPr>
        <w:rPr>
          <w:rFonts w:ascii="Times New Roman" w:eastAsia="Times New Roman" w:hAnsi="Times New Roman" w:cs="Times New Roman"/>
          <w:sz w:val="28"/>
          <w:szCs w:val="28"/>
        </w:rPr>
      </w:pPr>
      <w:r w:rsidRPr="00DA7D01">
        <w:rPr>
          <w:rFonts w:ascii="Times New Roman" w:eastAsia="Times New Roman" w:hAnsi="Times New Roman" w:cs="Times New Roman"/>
          <w:sz w:val="28"/>
          <w:szCs w:val="28"/>
        </w:rPr>
        <w:t>Проектная схема водоотведения выполнена с учетом следующих материалов:</w:t>
      </w:r>
    </w:p>
    <w:p w:rsidR="00677B3F" w:rsidRPr="00677B3F" w:rsidRDefault="00801930" w:rsidP="00677B3F">
      <w:pPr>
        <w:pStyle w:val="af0"/>
        <w:spacing w:after="0"/>
        <w:rPr>
          <w:rFonts w:ascii="Times New Roman" w:hAnsi="Times New Roman"/>
          <w:color w:val="052635"/>
          <w:sz w:val="28"/>
          <w:szCs w:val="28"/>
        </w:rPr>
      </w:pPr>
      <w:r w:rsidRPr="00DA7D01">
        <w:rPr>
          <w:rFonts w:ascii="Times New Roman" w:hAnsi="Times New Roman"/>
          <w:sz w:val="28"/>
          <w:szCs w:val="28"/>
        </w:rPr>
        <w:t xml:space="preserve">данные по существующему положению и предложения по развитию системы водоснабжения города, предоставленные </w:t>
      </w:r>
      <w:r w:rsidRPr="00DA7D01">
        <w:rPr>
          <w:rFonts w:ascii="Times New Roman" w:hAnsi="Times New Roman"/>
          <w:color w:val="052635"/>
          <w:sz w:val="28"/>
          <w:szCs w:val="28"/>
        </w:rPr>
        <w:t>ОАО «Махачкалаводоканал» и ГУП «Дагводоканал»</w:t>
      </w:r>
      <w:r w:rsidR="00677B3F">
        <w:rPr>
          <w:rFonts w:ascii="Times New Roman" w:hAnsi="Times New Roman"/>
          <w:color w:val="052635"/>
          <w:sz w:val="28"/>
          <w:szCs w:val="28"/>
        </w:rPr>
        <w:t xml:space="preserve"> </w:t>
      </w:r>
      <w:r w:rsidR="00677B3F" w:rsidRPr="00677B3F">
        <w:rPr>
          <w:rFonts w:ascii="Times New Roman" w:hAnsi="Times New Roman"/>
          <w:color w:val="052635"/>
          <w:sz w:val="28"/>
          <w:szCs w:val="28"/>
        </w:rPr>
        <w:t xml:space="preserve">и МУП «Очистные сооружения канализации </w:t>
      </w:r>
      <w:proofErr w:type="gramStart"/>
      <w:r w:rsidR="00677B3F" w:rsidRPr="00677B3F">
        <w:rPr>
          <w:rFonts w:ascii="Times New Roman" w:hAnsi="Times New Roman"/>
          <w:color w:val="052635"/>
          <w:sz w:val="28"/>
          <w:szCs w:val="28"/>
        </w:rPr>
        <w:t>гг</w:t>
      </w:r>
      <w:proofErr w:type="gramEnd"/>
      <w:r w:rsidR="00677B3F" w:rsidRPr="00677B3F">
        <w:rPr>
          <w:rFonts w:ascii="Times New Roman" w:hAnsi="Times New Roman"/>
          <w:color w:val="052635"/>
          <w:sz w:val="28"/>
          <w:szCs w:val="28"/>
        </w:rPr>
        <w:t xml:space="preserve"> Махачкала-Каспийск»;</w:t>
      </w:r>
    </w:p>
    <w:p w:rsidR="00677B3F" w:rsidRPr="00677B3F" w:rsidRDefault="00677B3F" w:rsidP="00677B3F">
      <w:pPr>
        <w:pStyle w:val="a8"/>
        <w:widowControl w:val="0"/>
        <w:numPr>
          <w:ilvl w:val="0"/>
          <w:numId w:val="21"/>
        </w:numPr>
        <w:ind w:left="0" w:firstLine="709"/>
        <w:rPr>
          <w:rFonts w:ascii="Times New Roman" w:eastAsia="Calibri" w:hAnsi="Times New Roman" w:cs="Times New Roman"/>
          <w:sz w:val="28"/>
          <w:szCs w:val="28"/>
          <w:lang w:eastAsia="en-US"/>
        </w:rPr>
      </w:pPr>
      <w:r w:rsidRPr="00677B3F">
        <w:rPr>
          <w:rFonts w:ascii="Times New Roman" w:eastAsia="Calibri" w:hAnsi="Times New Roman" w:cs="Times New Roman"/>
          <w:sz w:val="28"/>
          <w:szCs w:val="28"/>
          <w:lang w:eastAsia="en-US"/>
        </w:rPr>
        <w:t xml:space="preserve">проект «Расширение и реконструкция (2-я очередь) канализации </w:t>
      </w:r>
      <w:proofErr w:type="gramStart"/>
      <w:r w:rsidRPr="00677B3F">
        <w:rPr>
          <w:rFonts w:ascii="Times New Roman" w:eastAsia="Calibri" w:hAnsi="Times New Roman" w:cs="Times New Roman"/>
          <w:sz w:val="28"/>
          <w:szCs w:val="28"/>
          <w:lang w:eastAsia="en-US"/>
        </w:rPr>
        <w:t>г</w:t>
      </w:r>
      <w:proofErr w:type="gramEnd"/>
      <w:r w:rsidRPr="00677B3F">
        <w:rPr>
          <w:rFonts w:ascii="Times New Roman" w:eastAsia="Calibri" w:hAnsi="Times New Roman" w:cs="Times New Roman"/>
          <w:sz w:val="28"/>
          <w:szCs w:val="28"/>
          <w:lang w:eastAsia="en-US"/>
        </w:rPr>
        <w:t>. Махачкалы»;</w:t>
      </w:r>
    </w:p>
    <w:p w:rsidR="00801930" w:rsidRPr="00DA7D01" w:rsidRDefault="00801930" w:rsidP="00A51902">
      <w:pPr>
        <w:pStyle w:val="a8"/>
        <w:widowControl w:val="0"/>
        <w:numPr>
          <w:ilvl w:val="0"/>
          <w:numId w:val="21"/>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 xml:space="preserve">план мероприятий к «Инвестиционной программе </w:t>
      </w:r>
      <w:r w:rsidRPr="00DA7D01">
        <w:rPr>
          <w:rFonts w:ascii="Times New Roman" w:eastAsia="Calibri" w:hAnsi="Times New Roman" w:cs="Times New Roman"/>
          <w:color w:val="052635"/>
          <w:sz w:val="28"/>
          <w:szCs w:val="28"/>
          <w:lang w:eastAsia="en-US"/>
        </w:rPr>
        <w:t xml:space="preserve">ОАО «Махачкалаводоканал» по </w:t>
      </w:r>
      <w:r w:rsidRPr="00DA7D01">
        <w:rPr>
          <w:rFonts w:ascii="Times New Roman" w:eastAsia="Calibri" w:hAnsi="Times New Roman" w:cs="Times New Roman"/>
          <w:sz w:val="28"/>
          <w:szCs w:val="28"/>
          <w:lang w:eastAsia="en-US"/>
        </w:rPr>
        <w:t>развитию систем водоснабжения и водоотведения водопроводно-канализационного хозяйства 2013-2015 год»;</w:t>
      </w:r>
    </w:p>
    <w:p w:rsidR="00801930" w:rsidRPr="00DA7D01" w:rsidRDefault="00801930" w:rsidP="00A51902">
      <w:pPr>
        <w:pStyle w:val="a8"/>
        <w:numPr>
          <w:ilvl w:val="0"/>
          <w:numId w:val="21"/>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 xml:space="preserve">план мероприятий Стратегии социально-экономического развития территориальной зоны «Махачкала» до 2025 года (Приложение № 5 к постановлению Правительства Республики Дагестан от 27 декабря   </w:t>
      </w:r>
      <w:smartTag w:uri="urn:schemas-microsoft-com:office:smarttags" w:element="metricconverter">
        <w:smartTagPr>
          <w:attr w:name="ProductID" w:val="2012 г"/>
        </w:smartTagPr>
        <w:r w:rsidRPr="00DA7D01">
          <w:rPr>
            <w:rFonts w:ascii="Times New Roman" w:eastAsia="Calibri" w:hAnsi="Times New Roman" w:cs="Times New Roman"/>
            <w:sz w:val="28"/>
            <w:szCs w:val="28"/>
            <w:lang w:eastAsia="en-US"/>
          </w:rPr>
          <w:t>2012 г</w:t>
        </w:r>
      </w:smartTag>
      <w:r w:rsidRPr="00DA7D01">
        <w:rPr>
          <w:rFonts w:ascii="Times New Roman" w:eastAsia="Calibri" w:hAnsi="Times New Roman" w:cs="Times New Roman"/>
          <w:sz w:val="28"/>
          <w:szCs w:val="28"/>
          <w:lang w:eastAsia="en-US"/>
        </w:rPr>
        <w:t>. № 471);</w:t>
      </w:r>
    </w:p>
    <w:p w:rsidR="00801930" w:rsidRPr="00DA7D01" w:rsidRDefault="00801930" w:rsidP="00A51902">
      <w:pPr>
        <w:pStyle w:val="a8"/>
        <w:numPr>
          <w:ilvl w:val="0"/>
          <w:numId w:val="21"/>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 xml:space="preserve">материалы генерального плана </w:t>
      </w:r>
      <w:proofErr w:type="gramStart"/>
      <w:r w:rsidRPr="00DA7D01">
        <w:rPr>
          <w:rFonts w:ascii="Times New Roman" w:eastAsia="Calibri" w:hAnsi="Times New Roman" w:cs="Times New Roman"/>
          <w:sz w:val="28"/>
          <w:szCs w:val="28"/>
          <w:lang w:eastAsia="en-US"/>
        </w:rPr>
        <w:t>г</w:t>
      </w:r>
      <w:proofErr w:type="gramEnd"/>
      <w:r w:rsidRPr="00DA7D01">
        <w:rPr>
          <w:rFonts w:ascii="Times New Roman" w:eastAsia="Calibri" w:hAnsi="Times New Roman" w:cs="Times New Roman"/>
          <w:sz w:val="28"/>
          <w:szCs w:val="28"/>
          <w:lang w:eastAsia="en-US"/>
        </w:rPr>
        <w:t>. Махачкала, разработанного ОАО «Гипрогор», в 1990 году.</w:t>
      </w:r>
    </w:p>
    <w:p w:rsidR="00801930" w:rsidRPr="00DA7D01" w:rsidRDefault="00801930" w:rsidP="00DA7D01">
      <w:pPr>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В составе раздела выполнена Карта планируемого размещения объектов федерального, регионального и местного значения, относящиеся к области водоотведения бытовых сточных вод М 1:10000 и настоящая пояснительная записка.</w:t>
      </w:r>
    </w:p>
    <w:p w:rsidR="00801930" w:rsidRPr="00DA7D01" w:rsidRDefault="00801930" w:rsidP="00DA7D01">
      <w:pPr>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На проектируемой территории принимается централизованная система бытового водоотведения с очисткой сточных вод на двух комплексах очистных сооружений.</w:t>
      </w:r>
    </w:p>
    <w:p w:rsidR="00801930" w:rsidRPr="00DA7D01" w:rsidRDefault="00801930" w:rsidP="00DA7D01">
      <w:pPr>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Для индивидуальной застройки возможно устройство локальной канализации или водонепроницаемых выгребов.</w:t>
      </w:r>
    </w:p>
    <w:p w:rsidR="00801930" w:rsidRPr="00DA7D01" w:rsidRDefault="00801930" w:rsidP="00DA7D01">
      <w:pPr>
        <w:widowControl w:val="0"/>
        <w:rPr>
          <w:rFonts w:ascii="Times New Roman" w:eastAsia="Calibri" w:hAnsi="Times New Roman" w:cs="Times New Roman"/>
          <w:b/>
          <w:i/>
          <w:sz w:val="28"/>
          <w:szCs w:val="28"/>
          <w:lang w:eastAsia="en-US"/>
        </w:rPr>
      </w:pPr>
      <w:r w:rsidRPr="00DA7D01">
        <w:rPr>
          <w:rFonts w:ascii="Times New Roman" w:eastAsia="Calibri" w:hAnsi="Times New Roman" w:cs="Times New Roman"/>
          <w:b/>
          <w:i/>
          <w:sz w:val="28"/>
          <w:szCs w:val="28"/>
          <w:lang w:eastAsia="en-US"/>
        </w:rPr>
        <w:t>Нормы водоотведения и расчетное количество сточных вод</w:t>
      </w:r>
    </w:p>
    <w:p w:rsidR="00801930" w:rsidRPr="00DA7D01" w:rsidRDefault="00801930" w:rsidP="00DA7D01">
      <w:pPr>
        <w:shd w:val="clear" w:color="auto" w:fill="FFFFFF"/>
        <w:rPr>
          <w:rFonts w:ascii="Times New Roman" w:eastAsia="Calibri" w:hAnsi="Times New Roman" w:cs="Times New Roman"/>
          <w:spacing w:val="1"/>
          <w:sz w:val="28"/>
          <w:szCs w:val="28"/>
          <w:lang w:eastAsia="en-US"/>
        </w:rPr>
      </w:pPr>
      <w:bookmarkStart w:id="51" w:name="i187026"/>
      <w:r w:rsidRPr="00DA7D01">
        <w:rPr>
          <w:rFonts w:ascii="Times New Roman" w:eastAsia="Calibri" w:hAnsi="Times New Roman" w:cs="Times New Roman"/>
          <w:sz w:val="28"/>
          <w:szCs w:val="28"/>
          <w:lang w:eastAsia="en-US"/>
        </w:rPr>
        <w:t xml:space="preserve">В соответствии с п. 5.1.1 </w:t>
      </w:r>
      <w:r w:rsidRPr="00DA7D01">
        <w:rPr>
          <w:rFonts w:ascii="Times New Roman" w:eastAsia="Calibri" w:hAnsi="Times New Roman" w:cs="Times New Roman"/>
          <w:spacing w:val="1"/>
          <w:sz w:val="28"/>
          <w:szCs w:val="28"/>
          <w:lang w:eastAsia="en-US"/>
        </w:rPr>
        <w:t>СП 32.13330.2012 «</w:t>
      </w:r>
      <w:r w:rsidRPr="00DA7D01">
        <w:rPr>
          <w:rFonts w:ascii="Times New Roman" w:eastAsia="Times New Roman" w:hAnsi="Times New Roman" w:cs="Times New Roman"/>
          <w:bCs/>
          <w:sz w:val="28"/>
          <w:szCs w:val="28"/>
        </w:rPr>
        <w:t>Канализация. Наружные сети</w:t>
      </w:r>
      <w:r w:rsidR="00DA7D01">
        <w:rPr>
          <w:rFonts w:ascii="Times New Roman" w:eastAsia="Times New Roman" w:hAnsi="Times New Roman" w:cs="Times New Roman"/>
          <w:bCs/>
          <w:sz w:val="28"/>
          <w:szCs w:val="28"/>
        </w:rPr>
        <w:t xml:space="preserve"> </w:t>
      </w:r>
      <w:r w:rsidRPr="00DA7D01">
        <w:rPr>
          <w:rFonts w:ascii="Times New Roman" w:eastAsia="Times New Roman" w:hAnsi="Times New Roman" w:cs="Times New Roman"/>
          <w:bCs/>
          <w:sz w:val="28"/>
          <w:szCs w:val="28"/>
        </w:rPr>
        <w:t xml:space="preserve">и сооружения. Актуализированная редакция СНиП 2.04.03-85» (далее по тексту </w:t>
      </w:r>
      <w:r w:rsidRPr="00DA7D01">
        <w:rPr>
          <w:rFonts w:ascii="Times New Roman" w:eastAsia="Calibri" w:hAnsi="Times New Roman" w:cs="Times New Roman"/>
          <w:spacing w:val="1"/>
          <w:sz w:val="28"/>
          <w:szCs w:val="28"/>
          <w:lang w:eastAsia="en-US"/>
        </w:rPr>
        <w:t>СП 32.13330.2012)</w:t>
      </w:r>
      <w:r w:rsidRPr="00DA7D01">
        <w:rPr>
          <w:rFonts w:ascii="Times New Roman" w:eastAsia="Times New Roman" w:hAnsi="Times New Roman" w:cs="Times New Roman"/>
          <w:bCs/>
          <w:sz w:val="28"/>
          <w:szCs w:val="28"/>
        </w:rPr>
        <w:t>, при</w:t>
      </w:r>
      <w:r w:rsidRPr="00DA7D01">
        <w:rPr>
          <w:rFonts w:ascii="Times New Roman" w:eastAsia="Calibri" w:hAnsi="Times New Roman" w:cs="Times New Roman"/>
          <w:bCs/>
          <w:sz w:val="28"/>
          <w:szCs w:val="28"/>
          <w:lang w:eastAsia="en-US"/>
        </w:rPr>
        <w:t xml:space="preserve"> проектировании систем канализации населенных пунктов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w:t>
      </w:r>
      <w:bookmarkEnd w:id="51"/>
      <w:r w:rsidRPr="00DA7D01">
        <w:rPr>
          <w:rFonts w:ascii="Times New Roman" w:eastAsia="Calibri" w:hAnsi="Times New Roman" w:cs="Times New Roman"/>
          <w:bCs/>
          <w:sz w:val="28"/>
          <w:szCs w:val="28"/>
          <w:lang w:eastAsia="en-US"/>
        </w:rPr>
        <w:t>.</w:t>
      </w:r>
    </w:p>
    <w:p w:rsidR="00801930" w:rsidRPr="00DA7D01" w:rsidRDefault="00801930" w:rsidP="00DA7D01">
      <w:pPr>
        <w:shd w:val="clear" w:color="auto" w:fill="FFFFFF"/>
        <w:rPr>
          <w:rFonts w:ascii="Times New Roman" w:eastAsia="Calibri" w:hAnsi="Times New Roman" w:cs="Times New Roman"/>
          <w:spacing w:val="1"/>
          <w:sz w:val="28"/>
          <w:szCs w:val="28"/>
          <w:lang w:eastAsia="en-US"/>
        </w:rPr>
      </w:pPr>
      <w:r w:rsidRPr="00DA7D01">
        <w:rPr>
          <w:rFonts w:ascii="Times New Roman" w:eastAsia="Calibri" w:hAnsi="Times New Roman" w:cs="Times New Roman"/>
          <w:sz w:val="28"/>
          <w:szCs w:val="28"/>
          <w:lang w:eastAsia="en-US"/>
        </w:rPr>
        <w:t xml:space="preserve">В соответствии с п. </w:t>
      </w:r>
      <w:r w:rsidRPr="00DA7D01">
        <w:rPr>
          <w:rFonts w:ascii="Times New Roman" w:eastAsia="Calibri" w:hAnsi="Times New Roman" w:cs="Times New Roman"/>
          <w:spacing w:val="1"/>
          <w:sz w:val="28"/>
          <w:szCs w:val="28"/>
          <w:shd w:val="clear" w:color="auto" w:fill="FFFFFF"/>
          <w:lang w:eastAsia="en-US"/>
        </w:rPr>
        <w:t xml:space="preserve">5.1.4 </w:t>
      </w:r>
      <w:r w:rsidRPr="00DA7D01">
        <w:rPr>
          <w:rFonts w:ascii="Times New Roman" w:eastAsia="Calibri" w:hAnsi="Times New Roman" w:cs="Times New Roman"/>
          <w:spacing w:val="1"/>
          <w:sz w:val="28"/>
          <w:szCs w:val="28"/>
          <w:lang w:eastAsia="en-US"/>
        </w:rPr>
        <w:t xml:space="preserve">СП 32.13330.2012 </w:t>
      </w:r>
      <w:r w:rsidRPr="00DA7D01">
        <w:rPr>
          <w:rFonts w:ascii="Times New Roman" w:eastAsia="Calibri" w:hAnsi="Times New Roman" w:cs="Times New Roman"/>
          <w:spacing w:val="1"/>
          <w:sz w:val="28"/>
          <w:szCs w:val="28"/>
          <w:shd w:val="clear" w:color="auto" w:fill="FFFFFF"/>
          <w:lang w:eastAsia="en-US"/>
        </w:rPr>
        <w:t>удельное водоотведение в неканализованных районах следует принимать 25 л/сут на одного жителя.</w:t>
      </w:r>
    </w:p>
    <w:p w:rsidR="00801930" w:rsidRPr="00DA7D01" w:rsidRDefault="00801930" w:rsidP="00E3335F">
      <w:pPr>
        <w:widowControl w:val="0"/>
        <w:spacing w:before="120"/>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lastRenderedPageBreak/>
        <w:t xml:space="preserve">Условно принимаем, что на первую очередь централизованным водоотведением не будет охвачено 15% населения, проживающего в индивидуальной застройке </w:t>
      </w:r>
      <w:proofErr w:type="gramStart"/>
      <w:r w:rsidRPr="00DA7D01">
        <w:rPr>
          <w:rFonts w:ascii="Times New Roman" w:eastAsia="Calibri" w:hAnsi="Times New Roman" w:cs="Times New Roman"/>
          <w:sz w:val="28"/>
          <w:szCs w:val="28"/>
          <w:lang w:eastAsia="en-US"/>
        </w:rPr>
        <w:t>г</w:t>
      </w:r>
      <w:proofErr w:type="gramEnd"/>
      <w:r w:rsidRPr="00DA7D01">
        <w:rPr>
          <w:rFonts w:ascii="Times New Roman" w:eastAsia="Calibri" w:hAnsi="Times New Roman" w:cs="Times New Roman"/>
          <w:sz w:val="28"/>
          <w:szCs w:val="28"/>
          <w:lang w:eastAsia="en-US"/>
        </w:rPr>
        <w:t>. Махачкала, и 50% населения, проживающего в индивидуальной застройке сельских населенных пунктов входящих в состав городского округа – всего 86,5 тыс. чел.</w:t>
      </w:r>
    </w:p>
    <w:p w:rsidR="00801930" w:rsidRPr="00DA7D01" w:rsidRDefault="00801930" w:rsidP="00DA7D01">
      <w:pPr>
        <w:widowControl w:val="0"/>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На расчетный срок условно принимаем, что вся застройка городского округа, включая индивидуальную застройку, будет полностью благоустроена.</w:t>
      </w:r>
    </w:p>
    <w:p w:rsidR="00801930" w:rsidRPr="00DA7D01" w:rsidRDefault="00801930" w:rsidP="00DA7D01">
      <w:pPr>
        <w:widowControl w:val="0"/>
        <w:rPr>
          <w:rFonts w:ascii="Times New Roman" w:eastAsia="Times New Roman" w:hAnsi="Times New Roman" w:cs="Times New Roman"/>
          <w:sz w:val="28"/>
          <w:szCs w:val="28"/>
        </w:rPr>
      </w:pPr>
      <w:r w:rsidRPr="00DA7D01">
        <w:rPr>
          <w:rFonts w:ascii="Times New Roman" w:eastAsia="Times New Roman" w:hAnsi="Times New Roman" w:cs="Times New Roman"/>
          <w:sz w:val="28"/>
          <w:szCs w:val="28"/>
        </w:rPr>
        <w:t xml:space="preserve">Расход сточных вод от промышленных предприятий принят по данным абонентского отдела </w:t>
      </w:r>
      <w:r w:rsidRPr="00DA7D01">
        <w:rPr>
          <w:rFonts w:ascii="Times New Roman" w:eastAsia="Times New Roman" w:hAnsi="Times New Roman" w:cs="Times New Roman"/>
          <w:color w:val="052635"/>
          <w:sz w:val="28"/>
          <w:szCs w:val="28"/>
        </w:rPr>
        <w:t xml:space="preserve">ОАО «Махачкалаводоканал» </w:t>
      </w:r>
      <w:r w:rsidRPr="00DA7D01">
        <w:rPr>
          <w:rFonts w:ascii="Times New Roman" w:eastAsia="Times New Roman" w:hAnsi="Times New Roman" w:cs="Times New Roman"/>
          <w:sz w:val="28"/>
          <w:szCs w:val="28"/>
        </w:rPr>
        <w:t>с коэффициентом увеличения расхода на первый этап – К=1,1; на расчетный срок – К=1,2, и подлежит уточнению на следующих стадиях проектирования.</w:t>
      </w:r>
    </w:p>
    <w:p w:rsidR="00801930" w:rsidRPr="00E3335F" w:rsidRDefault="00801930" w:rsidP="00DA7D01">
      <w:pPr>
        <w:rPr>
          <w:rFonts w:ascii="Times New Roman" w:eastAsia="Times New Roman" w:hAnsi="Times New Roman" w:cs="Times New Roman"/>
          <w:spacing w:val="-6"/>
          <w:sz w:val="28"/>
          <w:szCs w:val="28"/>
        </w:rPr>
      </w:pPr>
      <w:r w:rsidRPr="00E3335F">
        <w:rPr>
          <w:rFonts w:ascii="Times New Roman" w:eastAsia="Times New Roman" w:hAnsi="Times New Roman" w:cs="Times New Roman"/>
          <w:spacing w:val="-6"/>
          <w:sz w:val="28"/>
          <w:szCs w:val="28"/>
        </w:rPr>
        <w:t xml:space="preserve">Расход сточных вод от промышленных предприятий принят по данным абонентского отдела </w:t>
      </w:r>
      <w:r w:rsidRPr="00E3335F">
        <w:rPr>
          <w:rFonts w:ascii="Times New Roman" w:eastAsia="Times New Roman" w:hAnsi="Times New Roman" w:cs="Times New Roman"/>
          <w:color w:val="052635"/>
          <w:spacing w:val="-6"/>
          <w:sz w:val="28"/>
          <w:szCs w:val="28"/>
        </w:rPr>
        <w:t xml:space="preserve">ОАО «Махачкалаводоканал» </w:t>
      </w:r>
      <w:r w:rsidRPr="00E3335F">
        <w:rPr>
          <w:rFonts w:ascii="Times New Roman" w:eastAsia="Times New Roman" w:hAnsi="Times New Roman" w:cs="Times New Roman"/>
          <w:spacing w:val="-6"/>
          <w:sz w:val="28"/>
          <w:szCs w:val="28"/>
        </w:rPr>
        <w:t>за 2014 год – 46,2 тыс. м</w:t>
      </w:r>
      <w:r w:rsidRPr="00E3335F">
        <w:rPr>
          <w:rFonts w:ascii="Times New Roman" w:eastAsia="Times New Roman" w:hAnsi="Times New Roman" w:cs="Times New Roman"/>
          <w:spacing w:val="-6"/>
          <w:sz w:val="28"/>
          <w:szCs w:val="28"/>
          <w:vertAlign w:val="superscript"/>
        </w:rPr>
        <w:t>3</w:t>
      </w:r>
      <w:r w:rsidRPr="00E3335F">
        <w:rPr>
          <w:rFonts w:ascii="Times New Roman" w:eastAsia="Times New Roman" w:hAnsi="Times New Roman" w:cs="Times New Roman"/>
          <w:spacing w:val="-6"/>
          <w:sz w:val="28"/>
          <w:szCs w:val="28"/>
        </w:rPr>
        <w:t>/сут.</w:t>
      </w:r>
    </w:p>
    <w:p w:rsidR="00801930" w:rsidRPr="00DA7D01" w:rsidRDefault="00801930" w:rsidP="00DA7D01">
      <w:pPr>
        <w:widowControl w:val="0"/>
        <w:rPr>
          <w:rFonts w:ascii="Times New Roman" w:eastAsia="Times New Roman" w:hAnsi="Times New Roman" w:cs="Times New Roman"/>
          <w:sz w:val="28"/>
          <w:szCs w:val="28"/>
        </w:rPr>
      </w:pPr>
      <w:r w:rsidRPr="00DA7D01">
        <w:rPr>
          <w:rFonts w:ascii="Times New Roman" w:eastAsia="Times New Roman" w:hAnsi="Times New Roman" w:cs="Times New Roman"/>
          <w:sz w:val="28"/>
          <w:szCs w:val="28"/>
        </w:rPr>
        <w:t>Неучтенные расходы принимаются в размере 10% суммарного расхода хозяйственно-бытовых сточных вод.</w:t>
      </w:r>
    </w:p>
    <w:p w:rsidR="00801930" w:rsidRPr="00DA7D01" w:rsidRDefault="00801930" w:rsidP="00DA7D01">
      <w:pPr>
        <w:widowControl w:val="0"/>
        <w:rPr>
          <w:rFonts w:ascii="Times New Roman" w:eastAsia="Times New Roman" w:hAnsi="Times New Roman" w:cs="Times New Roman"/>
          <w:sz w:val="28"/>
          <w:szCs w:val="28"/>
        </w:rPr>
      </w:pPr>
      <w:r w:rsidRPr="00DA7D01">
        <w:rPr>
          <w:rFonts w:ascii="Times New Roman" w:eastAsia="Times New Roman" w:hAnsi="Times New Roman" w:cs="Times New Roman"/>
          <w:sz w:val="28"/>
          <w:szCs w:val="28"/>
        </w:rPr>
        <w:t xml:space="preserve">Расчет расхода бытовых сточных вод от </w:t>
      </w:r>
      <w:r w:rsidRPr="00DA7D01">
        <w:rPr>
          <w:rFonts w:ascii="Times New Roman" w:eastAsia="Times New Roman" w:hAnsi="Times New Roman" w:cs="Times New Roman"/>
          <w:color w:val="052635"/>
          <w:sz w:val="28"/>
          <w:szCs w:val="28"/>
        </w:rPr>
        <w:t xml:space="preserve">городского округа </w:t>
      </w:r>
      <w:proofErr w:type="gramStart"/>
      <w:r w:rsidRPr="00DA7D01">
        <w:rPr>
          <w:rFonts w:ascii="Times New Roman" w:eastAsia="Times New Roman" w:hAnsi="Times New Roman" w:cs="Times New Roman"/>
          <w:color w:val="052635"/>
          <w:sz w:val="28"/>
          <w:szCs w:val="28"/>
        </w:rPr>
        <w:t>г</w:t>
      </w:r>
      <w:proofErr w:type="gramEnd"/>
      <w:r w:rsidRPr="00DA7D01">
        <w:rPr>
          <w:rFonts w:ascii="Times New Roman" w:eastAsia="Times New Roman" w:hAnsi="Times New Roman" w:cs="Times New Roman"/>
          <w:color w:val="052635"/>
          <w:sz w:val="28"/>
          <w:szCs w:val="28"/>
        </w:rPr>
        <w:t>. Махачкала, по этапам развития</w:t>
      </w:r>
      <w:r w:rsidRPr="00DA7D01">
        <w:rPr>
          <w:rFonts w:ascii="Times New Roman" w:eastAsia="Times New Roman" w:hAnsi="Times New Roman" w:cs="Times New Roman"/>
          <w:sz w:val="28"/>
          <w:szCs w:val="28"/>
        </w:rPr>
        <w:t xml:space="preserve"> приводится в таблицах.</w:t>
      </w:r>
    </w:p>
    <w:p w:rsidR="00801930" w:rsidRPr="00DA7D01" w:rsidRDefault="00801930" w:rsidP="00801930">
      <w:pPr>
        <w:spacing w:after="0"/>
        <w:jc w:val="right"/>
        <w:rPr>
          <w:rFonts w:ascii="Times New Roman" w:eastAsia="Times New Roman" w:hAnsi="Times New Roman" w:cs="Times New Roman"/>
          <w:sz w:val="28"/>
          <w:szCs w:val="28"/>
        </w:rPr>
      </w:pPr>
      <w:r w:rsidRPr="00DA7D01">
        <w:rPr>
          <w:rFonts w:ascii="Times New Roman" w:eastAsia="Times New Roman" w:hAnsi="Times New Roman" w:cs="Times New Roman"/>
          <w:sz w:val="28"/>
          <w:szCs w:val="28"/>
          <w:shd w:val="clear" w:color="auto" w:fill="FFFFFF" w:themeFill="background1"/>
        </w:rPr>
        <w:t>Таблица</w:t>
      </w:r>
      <w:r w:rsidR="00DA7D01" w:rsidRPr="00DA7D01">
        <w:rPr>
          <w:rFonts w:ascii="Times New Roman" w:eastAsia="Times New Roman" w:hAnsi="Times New Roman" w:cs="Times New Roman"/>
          <w:sz w:val="28"/>
          <w:szCs w:val="28"/>
          <w:shd w:val="clear" w:color="auto" w:fill="FFFFFF" w:themeFill="background1"/>
        </w:rPr>
        <w:t xml:space="preserve"> 3.3.</w:t>
      </w:r>
      <w:r w:rsidR="00DA7D01">
        <w:rPr>
          <w:rFonts w:ascii="Times New Roman" w:eastAsia="Times New Roman" w:hAnsi="Times New Roman" w:cs="Times New Roman"/>
          <w:sz w:val="28"/>
          <w:szCs w:val="28"/>
        </w:rPr>
        <w:t>1</w:t>
      </w:r>
    </w:p>
    <w:p w:rsidR="00801930" w:rsidRPr="00DA7D01" w:rsidRDefault="00801930" w:rsidP="00DA7D01">
      <w:pPr>
        <w:spacing w:before="120"/>
        <w:jc w:val="center"/>
        <w:rPr>
          <w:rFonts w:ascii="Times New Roman" w:eastAsia="Times New Roman" w:hAnsi="Times New Roman" w:cs="Times New Roman"/>
          <w:sz w:val="28"/>
          <w:szCs w:val="28"/>
        </w:rPr>
      </w:pPr>
      <w:r w:rsidRPr="00DA7D01">
        <w:rPr>
          <w:rFonts w:ascii="Times New Roman" w:eastAsia="Times New Roman" w:hAnsi="Times New Roman" w:cs="Times New Roman"/>
          <w:sz w:val="28"/>
          <w:szCs w:val="28"/>
        </w:rPr>
        <w:t xml:space="preserve">Среднесуточный расход бытовых сточных вод </w:t>
      </w:r>
      <w:r w:rsidRPr="00DA7D01">
        <w:rPr>
          <w:rFonts w:ascii="Times New Roman" w:eastAsia="Times New Roman" w:hAnsi="Times New Roman" w:cs="Times New Roman"/>
          <w:color w:val="052635"/>
          <w:sz w:val="28"/>
          <w:szCs w:val="28"/>
        </w:rPr>
        <w:t xml:space="preserve">городского округа </w:t>
      </w:r>
      <w:proofErr w:type="gramStart"/>
      <w:r w:rsidRPr="00DA7D01">
        <w:rPr>
          <w:rFonts w:ascii="Times New Roman" w:eastAsia="Times New Roman" w:hAnsi="Times New Roman" w:cs="Times New Roman"/>
          <w:color w:val="052635"/>
          <w:sz w:val="28"/>
          <w:szCs w:val="28"/>
        </w:rPr>
        <w:t>г</w:t>
      </w:r>
      <w:proofErr w:type="gramEnd"/>
      <w:r w:rsidRPr="00DA7D01">
        <w:rPr>
          <w:rFonts w:ascii="Times New Roman" w:eastAsia="Times New Roman" w:hAnsi="Times New Roman" w:cs="Times New Roman"/>
          <w:color w:val="052635"/>
          <w:sz w:val="28"/>
          <w:szCs w:val="28"/>
        </w:rPr>
        <w:t>. Махачкала</w:t>
      </w:r>
      <w:r w:rsidRPr="00DA7D01">
        <w:rPr>
          <w:rFonts w:ascii="Times New Roman" w:eastAsia="Times New Roman" w:hAnsi="Times New Roman" w:cs="Times New Roman"/>
          <w:sz w:val="28"/>
          <w:szCs w:val="28"/>
        </w:rPr>
        <w:t xml:space="preserve"> </w:t>
      </w:r>
      <w:r w:rsidRPr="00DA7D01">
        <w:rPr>
          <w:rFonts w:ascii="Times New Roman" w:eastAsia="Times New Roman" w:hAnsi="Times New Roman" w:cs="Times New Roman"/>
          <w:color w:val="052635"/>
          <w:sz w:val="28"/>
          <w:szCs w:val="28"/>
        </w:rPr>
        <w:t>на первый этап (2020 год)</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35"/>
        <w:gridCol w:w="2199"/>
        <w:gridCol w:w="2220"/>
        <w:gridCol w:w="2009"/>
      </w:tblGrid>
      <w:tr w:rsidR="00801930" w:rsidRPr="00801930" w:rsidTr="00DA7D01">
        <w:trPr>
          <w:tblHeader/>
        </w:trPr>
        <w:tc>
          <w:tcPr>
            <w:tcW w:w="3035" w:type="dxa"/>
            <w:shd w:val="clear" w:color="auto" w:fill="D9D9D9" w:themeFill="background1" w:themeFillShade="D9"/>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Наименование потребителей</w:t>
            </w:r>
          </w:p>
        </w:tc>
        <w:tc>
          <w:tcPr>
            <w:tcW w:w="2199" w:type="dxa"/>
            <w:shd w:val="clear" w:color="auto" w:fill="D9D9D9" w:themeFill="background1" w:themeFillShade="D9"/>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 xml:space="preserve">Норма водопотребления, </w:t>
            </w:r>
            <w:proofErr w:type="gramStart"/>
            <w:r w:rsidRPr="00DA7D01">
              <w:rPr>
                <w:rFonts w:ascii="Times New Roman" w:eastAsia="Times New Roman" w:hAnsi="Times New Roman" w:cs="Times New Roman"/>
              </w:rPr>
              <w:t>л</w:t>
            </w:r>
            <w:proofErr w:type="gramEnd"/>
            <w:r w:rsidRPr="00DA7D01">
              <w:rPr>
                <w:rFonts w:ascii="Times New Roman" w:eastAsia="Times New Roman" w:hAnsi="Times New Roman" w:cs="Times New Roman"/>
              </w:rPr>
              <w:t>/сут</w:t>
            </w:r>
            <w:r w:rsidR="00DA7D01" w:rsidRPr="00DA7D01">
              <w:rPr>
                <w:rFonts w:ascii="Times New Roman" w:eastAsia="Times New Roman" w:hAnsi="Times New Roman" w:cs="Times New Roman"/>
              </w:rPr>
              <w:t>.</w:t>
            </w:r>
            <w:r w:rsidRPr="00DA7D01">
              <w:rPr>
                <w:rFonts w:ascii="Times New Roman" w:eastAsia="Times New Roman" w:hAnsi="Times New Roman" w:cs="Times New Roman"/>
              </w:rPr>
              <w:t xml:space="preserve"> на человека</w:t>
            </w:r>
          </w:p>
        </w:tc>
        <w:tc>
          <w:tcPr>
            <w:tcW w:w="2220" w:type="dxa"/>
            <w:shd w:val="clear" w:color="auto" w:fill="D9D9D9" w:themeFill="background1" w:themeFillShade="D9"/>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Население, тыс. чел</w:t>
            </w:r>
            <w:r w:rsidR="00DA7D01" w:rsidRPr="00DA7D01">
              <w:rPr>
                <w:rFonts w:ascii="Times New Roman" w:eastAsia="Times New Roman" w:hAnsi="Times New Roman" w:cs="Times New Roman"/>
              </w:rPr>
              <w:t>.</w:t>
            </w:r>
          </w:p>
        </w:tc>
        <w:tc>
          <w:tcPr>
            <w:tcW w:w="2009" w:type="dxa"/>
            <w:shd w:val="clear" w:color="auto" w:fill="D9D9D9" w:themeFill="background1" w:themeFillShade="D9"/>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Среднесуточный расход, тыс. м</w:t>
            </w:r>
            <w:r w:rsidRPr="00DA7D01">
              <w:rPr>
                <w:rFonts w:ascii="Times New Roman" w:eastAsia="Times New Roman" w:hAnsi="Times New Roman" w:cs="Times New Roman"/>
                <w:vertAlign w:val="superscript"/>
              </w:rPr>
              <w:t>3</w:t>
            </w:r>
            <w:r w:rsidRPr="00DA7D01">
              <w:rPr>
                <w:rFonts w:ascii="Times New Roman" w:eastAsia="Times New Roman" w:hAnsi="Times New Roman" w:cs="Times New Roman"/>
              </w:rPr>
              <w:t>/сут</w:t>
            </w:r>
            <w:r w:rsidR="00DA7D01" w:rsidRPr="00DA7D01">
              <w:rPr>
                <w:rFonts w:ascii="Times New Roman" w:eastAsia="Times New Roman" w:hAnsi="Times New Roman" w:cs="Times New Roman"/>
              </w:rPr>
              <w:t>.</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Times New Roman" w:hAnsi="Times New Roman" w:cs="Times New Roman"/>
                <w:b/>
              </w:rPr>
            </w:pPr>
            <w:r w:rsidRPr="00DA7D01">
              <w:rPr>
                <w:rFonts w:ascii="Times New Roman" w:eastAsia="Times New Roman" w:hAnsi="Times New Roman" w:cs="Times New Roman"/>
                <w:b/>
              </w:rPr>
              <w:t>Население</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Times New Roman" w:hAnsi="Times New Roman" w:cs="Times New Roman"/>
                <w:b/>
              </w:rPr>
            </w:pPr>
            <w:r w:rsidRPr="00DA7D01">
              <w:rPr>
                <w:rFonts w:ascii="Times New Roman" w:eastAsia="Times New Roman" w:hAnsi="Times New Roman" w:cs="Times New Roman"/>
                <w:b/>
              </w:rPr>
              <w:t>г. Махачкала</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Times New Roman" w:hAnsi="Times New Roman" w:cs="Times New Roman"/>
                <w:b/>
              </w:rPr>
            </w:pPr>
            <w:r w:rsidRPr="00DA7D01">
              <w:rPr>
                <w:rFonts w:ascii="Times New Roman" w:eastAsia="Times New Roman" w:hAnsi="Times New Roman" w:cs="Times New Roman"/>
                <w:b/>
              </w:rPr>
              <w:t xml:space="preserve">Кировский административный район </w:t>
            </w:r>
            <w:proofErr w:type="gramStart"/>
            <w:r w:rsidRPr="00DA7D01">
              <w:rPr>
                <w:rFonts w:ascii="Times New Roman" w:eastAsia="Times New Roman" w:hAnsi="Times New Roman" w:cs="Times New Roman"/>
                <w:b/>
              </w:rPr>
              <w:t>г</w:t>
            </w:r>
            <w:proofErr w:type="gramEnd"/>
            <w:r w:rsidRPr="00DA7D01">
              <w:rPr>
                <w:rFonts w:ascii="Times New Roman" w:eastAsia="Times New Roman" w:hAnsi="Times New Roman" w:cs="Times New Roman"/>
                <w:b/>
              </w:rPr>
              <w:t>. Махачкала</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Многоэтажная и среднеэтажная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vAlign w:val="center"/>
          </w:tcPr>
          <w:p w:rsidR="00801930" w:rsidRPr="00DA7D01" w:rsidRDefault="00801930" w:rsidP="00E3335F">
            <w:pPr>
              <w:spacing w:after="0"/>
              <w:ind w:firstLine="0"/>
              <w:jc w:val="center"/>
              <w:rPr>
                <w:rFonts w:ascii="Calibri" w:eastAsia="Calibri" w:hAnsi="Calibri" w:cs="Times New Roman"/>
                <w:lang w:eastAsia="en-US"/>
              </w:rPr>
            </w:pPr>
            <w:r w:rsidRPr="00DA7D01">
              <w:rPr>
                <w:rFonts w:ascii="Times New Roman" w:eastAsia="Calibri" w:hAnsi="Times New Roman" w:cs="Times New Roman"/>
                <w:color w:val="000000"/>
                <w:lang w:eastAsia="en-US"/>
              </w:rPr>
              <w:t>63,3</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17,7</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color w:val="000000"/>
              </w:rPr>
              <w:t>13,9</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3,2</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color w:val="000000"/>
              </w:rPr>
              <w:t>71,0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11,4</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не 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25</w:t>
            </w:r>
          </w:p>
        </w:tc>
        <w:tc>
          <w:tcPr>
            <w:tcW w:w="2220"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13,0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0,3</w:t>
            </w:r>
          </w:p>
        </w:tc>
      </w:tr>
      <w:tr w:rsidR="00801930" w:rsidRPr="00801930" w:rsidTr="00801930">
        <w:tc>
          <w:tcPr>
            <w:tcW w:w="5234" w:type="dxa"/>
            <w:gridSpan w:val="2"/>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lang w:eastAsia="en-US"/>
              </w:rPr>
              <w:t xml:space="preserve">Итого </w:t>
            </w:r>
            <w:r w:rsidRPr="00DA7D01">
              <w:rPr>
                <w:rFonts w:ascii="Times New Roman" w:eastAsia="Calibri" w:hAnsi="Times New Roman" w:cs="Times New Roman"/>
                <w:bCs/>
                <w:lang w:eastAsia="en-US"/>
              </w:rPr>
              <w:t>население Кировского района</w:t>
            </w:r>
          </w:p>
        </w:tc>
        <w:tc>
          <w:tcPr>
            <w:tcW w:w="2220" w:type="dxa"/>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bCs/>
                <w:color w:val="000000"/>
              </w:rPr>
              <w:t>161,1</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32,6</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Times New Roman" w:hAnsi="Times New Roman" w:cs="Times New Roman"/>
                <w:b/>
              </w:rPr>
            </w:pPr>
            <w:r w:rsidRPr="00DA7D01">
              <w:rPr>
                <w:rFonts w:ascii="Times New Roman" w:eastAsia="Times New Roman" w:hAnsi="Times New Roman" w:cs="Times New Roman"/>
                <w:b/>
              </w:rPr>
              <w:t xml:space="preserve">Ленинский административный район </w:t>
            </w:r>
            <w:proofErr w:type="gramStart"/>
            <w:r w:rsidRPr="00DA7D01">
              <w:rPr>
                <w:rFonts w:ascii="Times New Roman" w:eastAsia="Times New Roman" w:hAnsi="Times New Roman" w:cs="Times New Roman"/>
                <w:b/>
              </w:rPr>
              <w:t>г</w:t>
            </w:r>
            <w:proofErr w:type="gramEnd"/>
            <w:r w:rsidRPr="00DA7D01">
              <w:rPr>
                <w:rFonts w:ascii="Times New Roman" w:eastAsia="Times New Roman" w:hAnsi="Times New Roman" w:cs="Times New Roman"/>
                <w:b/>
              </w:rPr>
              <w:t>. Махачкала</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Многоэтажная и среднеэтажная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112,5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31,5</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2,4</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0,5</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101,4</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16,2</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не 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25</w:t>
            </w:r>
          </w:p>
        </w:tc>
        <w:tc>
          <w:tcPr>
            <w:tcW w:w="2220"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17,9</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0,4</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Times New Roman" w:hAnsi="Times New Roman" w:cs="Times New Roman"/>
              </w:rPr>
            </w:pPr>
            <w:r w:rsidRPr="00DA7D01">
              <w:rPr>
                <w:rFonts w:ascii="Times New Roman" w:eastAsia="Times New Roman" w:hAnsi="Times New Roman" w:cs="Times New Roman"/>
                <w:b/>
                <w:bCs/>
              </w:rPr>
              <w:lastRenderedPageBreak/>
              <w:t xml:space="preserve">Итого </w:t>
            </w:r>
            <w:r w:rsidRPr="00DA7D01">
              <w:rPr>
                <w:rFonts w:ascii="Times New Roman" w:eastAsia="Times New Roman" w:hAnsi="Times New Roman" w:cs="Times New Roman"/>
                <w:bCs/>
              </w:rPr>
              <w:t>население Ленинского района</w:t>
            </w:r>
          </w:p>
        </w:tc>
        <w:tc>
          <w:tcPr>
            <w:tcW w:w="2220" w:type="dxa"/>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234,1</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48,6</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Times New Roman" w:hAnsi="Times New Roman" w:cs="Times New Roman"/>
              </w:rPr>
            </w:pPr>
            <w:r w:rsidRPr="00DA7D01">
              <w:rPr>
                <w:rFonts w:ascii="Times New Roman" w:eastAsia="Times New Roman" w:hAnsi="Times New Roman" w:cs="Times New Roman"/>
                <w:b/>
                <w:bCs/>
              </w:rPr>
              <w:t>Советский</w:t>
            </w:r>
            <w:r w:rsidRPr="00DA7D01">
              <w:rPr>
                <w:rFonts w:ascii="Times New Roman" w:eastAsia="Times New Roman" w:hAnsi="Times New Roman" w:cs="Times New Roman"/>
              </w:rPr>
              <w:t xml:space="preserve"> </w:t>
            </w:r>
            <w:r w:rsidRPr="00DA7D01">
              <w:rPr>
                <w:rFonts w:ascii="Times New Roman" w:eastAsia="Times New Roman" w:hAnsi="Times New Roman" w:cs="Times New Roman"/>
                <w:b/>
              </w:rPr>
              <w:t xml:space="preserve">административный район </w:t>
            </w:r>
            <w:proofErr w:type="gramStart"/>
            <w:r w:rsidRPr="00DA7D01">
              <w:rPr>
                <w:rFonts w:ascii="Times New Roman" w:eastAsia="Times New Roman" w:hAnsi="Times New Roman" w:cs="Times New Roman"/>
                <w:b/>
              </w:rPr>
              <w:t>г</w:t>
            </w:r>
            <w:proofErr w:type="gramEnd"/>
            <w:r w:rsidRPr="00DA7D01">
              <w:rPr>
                <w:rFonts w:ascii="Times New Roman" w:eastAsia="Times New Roman" w:hAnsi="Times New Roman" w:cs="Times New Roman"/>
                <w:b/>
              </w:rPr>
              <w:t>. Махачкала</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Многоэтажная и среднеэтажная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65,2</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18,3</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4,6</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1,1</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99,8</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16,0</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не 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25</w:t>
            </w:r>
          </w:p>
        </w:tc>
        <w:tc>
          <w:tcPr>
            <w:tcW w:w="2220"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17,6</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0,4</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Times New Roman" w:hAnsi="Times New Roman" w:cs="Times New Roman"/>
              </w:rPr>
            </w:pPr>
            <w:r w:rsidRPr="00DA7D01">
              <w:rPr>
                <w:rFonts w:ascii="Times New Roman" w:eastAsia="Times New Roman" w:hAnsi="Times New Roman" w:cs="Times New Roman"/>
                <w:b/>
                <w:bCs/>
              </w:rPr>
              <w:t xml:space="preserve">Итого </w:t>
            </w:r>
            <w:r w:rsidRPr="00DA7D01">
              <w:rPr>
                <w:rFonts w:ascii="Times New Roman" w:eastAsia="Times New Roman" w:hAnsi="Times New Roman" w:cs="Times New Roman"/>
                <w:bCs/>
              </w:rPr>
              <w:t>население Советского района</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187,2</w:t>
            </w:r>
          </w:p>
          <w:p w:rsidR="00801930" w:rsidRPr="00DA7D01" w:rsidRDefault="00801930" w:rsidP="00E3335F">
            <w:pPr>
              <w:spacing w:after="0"/>
              <w:ind w:firstLine="0"/>
              <w:jc w:val="center"/>
              <w:rPr>
                <w:rFonts w:ascii="Times New Roman" w:eastAsia="Times New Roman" w:hAnsi="Times New Roman" w:cs="Times New Roman"/>
                <w:b/>
              </w:rPr>
            </w:pPr>
          </w:p>
        </w:tc>
        <w:tc>
          <w:tcPr>
            <w:tcW w:w="2009" w:type="dxa"/>
            <w:vAlign w:val="center"/>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color w:val="000000"/>
                <w:lang w:eastAsia="en-US"/>
              </w:rPr>
              <w:t>35,8</w:t>
            </w:r>
          </w:p>
          <w:p w:rsidR="00801930" w:rsidRPr="00DA7D01" w:rsidRDefault="00801930" w:rsidP="00E3335F">
            <w:pPr>
              <w:spacing w:after="0"/>
              <w:ind w:firstLine="0"/>
              <w:jc w:val="center"/>
              <w:rPr>
                <w:rFonts w:ascii="Times New Roman" w:eastAsia="Times New Roman" w:hAnsi="Times New Roman" w:cs="Times New Roman"/>
                <w:b/>
              </w:rPr>
            </w:pP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Times New Roman" w:hAnsi="Times New Roman" w:cs="Times New Roman"/>
                <w:b/>
                <w:bCs/>
              </w:rPr>
            </w:pPr>
            <w:r w:rsidRPr="00DA7D01">
              <w:rPr>
                <w:rFonts w:ascii="Times New Roman" w:eastAsia="Times New Roman" w:hAnsi="Times New Roman" w:cs="Times New Roman"/>
                <w:b/>
                <w:bCs/>
              </w:rPr>
              <w:t xml:space="preserve">Итого население </w:t>
            </w:r>
            <w:proofErr w:type="gramStart"/>
            <w:r w:rsidRPr="00DA7D01">
              <w:rPr>
                <w:rFonts w:ascii="Times New Roman" w:eastAsia="Times New Roman" w:hAnsi="Times New Roman" w:cs="Times New Roman"/>
                <w:b/>
                <w:bCs/>
              </w:rPr>
              <w:t>г</w:t>
            </w:r>
            <w:proofErr w:type="gramEnd"/>
            <w:r w:rsidRPr="00DA7D01">
              <w:rPr>
                <w:rFonts w:ascii="Times New Roman" w:eastAsia="Times New Roman" w:hAnsi="Times New Roman" w:cs="Times New Roman"/>
                <w:b/>
                <w:bCs/>
              </w:rPr>
              <w:t>. Махачкала</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b/>
                <w:lang w:eastAsia="en-US"/>
              </w:rPr>
            </w:pPr>
            <w:r w:rsidRPr="00DA7D01">
              <w:rPr>
                <w:rFonts w:ascii="Times New Roman" w:eastAsia="Calibri" w:hAnsi="Times New Roman" w:cs="Times New Roman"/>
                <w:b/>
                <w:color w:val="000000"/>
                <w:lang w:eastAsia="en-US"/>
              </w:rPr>
              <w:t>582,4</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117,0</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Times New Roman" w:hAnsi="Times New Roman" w:cs="Times New Roman"/>
                <w:b/>
              </w:rPr>
            </w:pPr>
            <w:r w:rsidRPr="00DA7D01">
              <w:rPr>
                <w:rFonts w:ascii="Times New Roman" w:eastAsia="Times New Roman" w:hAnsi="Times New Roman" w:cs="Times New Roman"/>
                <w:b/>
              </w:rPr>
              <w:t>Поселки городского типа</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пгт Альбурикент</w:t>
            </w:r>
          </w:p>
        </w:tc>
      </w:tr>
      <w:tr w:rsidR="00801930" w:rsidRPr="00801930" w:rsidTr="00801930">
        <w:tc>
          <w:tcPr>
            <w:tcW w:w="3035" w:type="dxa"/>
          </w:tcPr>
          <w:p w:rsidR="00801930" w:rsidRPr="00DA7D01" w:rsidRDefault="00801930" w:rsidP="00E3335F">
            <w:pPr>
              <w:spacing w:after="0"/>
              <w:ind w:firstLine="0"/>
              <w:rPr>
                <w:rFonts w:ascii="Times New Roman" w:eastAsia="Times New Roman" w:hAnsi="Times New Roman" w:cs="Times New Roman"/>
                <w:iCs/>
              </w:rPr>
            </w:pPr>
            <w:r w:rsidRPr="00DA7D01">
              <w:rPr>
                <w:rFonts w:ascii="Times New Roman" w:eastAsia="Times New Roman" w:hAnsi="Times New Roman" w:cs="Times New Roman"/>
              </w:rPr>
              <w:t>Среднеэтажная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1,7</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0,5</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5,4</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0,9</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не 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25</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5,5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Times New Roman" w:hAnsi="Times New Roman" w:cs="Times New Roman"/>
              </w:rPr>
            </w:pPr>
            <w:r w:rsidRPr="00DA7D01">
              <w:rPr>
                <w:rFonts w:ascii="Times New Roman" w:eastAsia="Times New Roman" w:hAnsi="Times New Roman" w:cs="Times New Roman"/>
                <w:b/>
                <w:bCs/>
              </w:rPr>
              <w:t>Итого</w:t>
            </w:r>
            <w:r w:rsidRPr="00DA7D01">
              <w:rPr>
                <w:rFonts w:ascii="Times New Roman" w:eastAsia="Times New Roman" w:hAnsi="Times New Roman" w:cs="Times New Roman"/>
                <w:bCs/>
              </w:rPr>
              <w:t xml:space="preserve"> население </w:t>
            </w:r>
            <w:r w:rsidRPr="00DA7D01">
              <w:rPr>
                <w:rFonts w:ascii="Times New Roman" w:eastAsia="Times New Roman" w:hAnsi="Times New Roman" w:cs="Times New Roman"/>
                <w:bCs/>
                <w:color w:val="000000"/>
              </w:rPr>
              <w:t>пгт Альбурикент</w:t>
            </w:r>
          </w:p>
        </w:tc>
        <w:tc>
          <w:tcPr>
            <w:tcW w:w="2220" w:type="dxa"/>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12,6</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1,5</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пгт Кяхулай</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Среднеэтажная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280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0,1</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0,02</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3,7</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0,6</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не 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25</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3,7</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Calibri" w:hAnsi="Times New Roman" w:cs="Times New Roman"/>
                <w:b/>
                <w:bCs/>
                <w:lang w:eastAsia="en-US"/>
              </w:rPr>
            </w:pPr>
            <w:r w:rsidRPr="00DA7D01">
              <w:rPr>
                <w:rFonts w:ascii="Times New Roman" w:eastAsia="Calibri" w:hAnsi="Times New Roman" w:cs="Times New Roman"/>
                <w:b/>
                <w:bCs/>
                <w:lang w:eastAsia="en-US"/>
              </w:rPr>
              <w:t xml:space="preserve">Итого </w:t>
            </w:r>
            <w:r w:rsidRPr="00DA7D01">
              <w:rPr>
                <w:rFonts w:ascii="Times New Roman" w:eastAsia="Calibri" w:hAnsi="Times New Roman" w:cs="Times New Roman"/>
                <w:bCs/>
                <w:lang w:eastAsia="en-US"/>
              </w:rPr>
              <w:t>население</w:t>
            </w:r>
            <w:r w:rsidRPr="00DA7D01">
              <w:rPr>
                <w:rFonts w:ascii="Times New Roman" w:eastAsia="Calibri" w:hAnsi="Times New Roman" w:cs="Times New Roman"/>
                <w:b/>
                <w:bCs/>
                <w:color w:val="000000"/>
                <w:lang w:eastAsia="en-US"/>
              </w:rPr>
              <w:t xml:space="preserve"> </w:t>
            </w:r>
            <w:r w:rsidRPr="00DA7D01">
              <w:rPr>
                <w:rFonts w:ascii="Times New Roman" w:eastAsia="Calibri" w:hAnsi="Times New Roman" w:cs="Times New Roman"/>
                <w:bCs/>
                <w:color w:val="000000"/>
                <w:lang w:eastAsia="en-US"/>
              </w:rPr>
              <w:t>пгт Кяхулай</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color w:val="000000"/>
                <w:lang w:eastAsia="en-US"/>
              </w:rPr>
              <w:t>7,5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0,7</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пгт Тарки</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Многоэтажная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7,0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2,0</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3,7</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0,6</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не 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25</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3,6</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Times New Roman" w:hAnsi="Times New Roman" w:cs="Times New Roman"/>
              </w:rPr>
            </w:pPr>
            <w:r w:rsidRPr="00DA7D01">
              <w:rPr>
                <w:rFonts w:ascii="Times New Roman" w:eastAsia="Times New Roman" w:hAnsi="Times New Roman" w:cs="Times New Roman"/>
                <w:b/>
                <w:bCs/>
              </w:rPr>
              <w:t>Итого</w:t>
            </w:r>
            <w:r w:rsidRPr="00DA7D01">
              <w:rPr>
                <w:rFonts w:ascii="Times New Roman" w:eastAsia="Times New Roman" w:hAnsi="Times New Roman" w:cs="Times New Roman"/>
                <w:bCs/>
              </w:rPr>
              <w:t xml:space="preserve"> население </w:t>
            </w:r>
            <w:r w:rsidRPr="00DA7D01">
              <w:rPr>
                <w:rFonts w:ascii="Times New Roman" w:eastAsia="Times New Roman" w:hAnsi="Times New Roman" w:cs="Times New Roman"/>
                <w:bCs/>
                <w:color w:val="000000"/>
              </w:rPr>
              <w:t>пгт Тарки</w:t>
            </w:r>
          </w:p>
        </w:tc>
        <w:tc>
          <w:tcPr>
            <w:tcW w:w="2220"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
                <w:bCs/>
                <w:color w:val="000000"/>
                <w:lang w:eastAsia="en-US"/>
              </w:rPr>
              <w:t>14,2</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2,7</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b/>
                <w:bCs/>
                <w:color w:val="000000"/>
                <w:lang w:eastAsia="en-US"/>
              </w:rPr>
              <w:t>пгт Ленинкент</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Среднеэтажная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6,4</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1,8</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5,9</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1,4</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5,0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0,8</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не 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25</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5,0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Итого</w:t>
            </w:r>
            <w:r w:rsidRPr="00DA7D01">
              <w:rPr>
                <w:rFonts w:ascii="Times New Roman" w:eastAsia="Calibri" w:hAnsi="Times New Roman" w:cs="Times New Roman"/>
                <w:bCs/>
                <w:lang w:eastAsia="en-US"/>
              </w:rPr>
              <w:t xml:space="preserve"> население </w:t>
            </w:r>
            <w:r w:rsidRPr="00DA7D01">
              <w:rPr>
                <w:rFonts w:ascii="Times New Roman" w:eastAsia="Calibri" w:hAnsi="Times New Roman" w:cs="Times New Roman"/>
                <w:bCs/>
                <w:color w:val="000000"/>
                <w:lang w:eastAsia="en-US"/>
              </w:rPr>
              <w:t xml:space="preserve"> пгт Ленинкент</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bCs/>
                <w:color w:val="000000"/>
                <w:lang w:eastAsia="en-US"/>
              </w:rPr>
              <w:t>22,3</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4,1</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пгт Семендер</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Среднеэтажная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15,2</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4,3</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0,3</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4,4</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0,7</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не 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25</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4,5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5234" w:type="dxa"/>
            <w:gridSpan w:val="2"/>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 xml:space="preserve">Итого </w:t>
            </w:r>
            <w:r w:rsidRPr="00DA7D01">
              <w:rPr>
                <w:rFonts w:ascii="Times New Roman" w:eastAsia="Calibri" w:hAnsi="Times New Roman" w:cs="Times New Roman"/>
                <w:bCs/>
                <w:lang w:eastAsia="en-US"/>
              </w:rPr>
              <w:t xml:space="preserve">население </w:t>
            </w:r>
            <w:r w:rsidRPr="00DA7D01">
              <w:rPr>
                <w:rFonts w:ascii="Times New Roman" w:eastAsia="Calibri" w:hAnsi="Times New Roman" w:cs="Times New Roman"/>
                <w:bCs/>
                <w:color w:val="000000"/>
                <w:lang w:eastAsia="en-US"/>
              </w:rPr>
              <w:t xml:space="preserve"> пгт Семендер</w:t>
            </w:r>
          </w:p>
        </w:tc>
        <w:tc>
          <w:tcPr>
            <w:tcW w:w="2220" w:type="dxa"/>
            <w:vAlign w:val="center"/>
          </w:tcPr>
          <w:p w:rsidR="00801930" w:rsidRPr="00DA7D01" w:rsidRDefault="00801930" w:rsidP="00E3335F">
            <w:pPr>
              <w:tabs>
                <w:tab w:val="left" w:pos="772"/>
                <w:tab w:val="center" w:pos="1002"/>
              </w:tabs>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color w:val="000000"/>
                <w:lang w:eastAsia="en-US"/>
              </w:rPr>
              <w:t>24,3</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5,2</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пгт Сулак</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4,5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0,7</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lastRenderedPageBreak/>
              <w:t>Индивидуальная не 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25</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4,5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 xml:space="preserve">Итого </w:t>
            </w:r>
            <w:r w:rsidRPr="00DA7D01">
              <w:rPr>
                <w:rFonts w:ascii="Times New Roman" w:eastAsia="Calibri" w:hAnsi="Times New Roman" w:cs="Times New Roman"/>
                <w:bCs/>
                <w:lang w:eastAsia="en-US"/>
              </w:rPr>
              <w:t xml:space="preserve">население </w:t>
            </w:r>
            <w:r w:rsidRPr="00DA7D01">
              <w:rPr>
                <w:rFonts w:ascii="Times New Roman" w:eastAsia="Calibri" w:hAnsi="Times New Roman" w:cs="Times New Roman"/>
                <w:bCs/>
                <w:color w:val="000000"/>
                <w:lang w:eastAsia="en-US"/>
              </w:rPr>
              <w:t xml:space="preserve"> пгт</w:t>
            </w:r>
            <w:r w:rsidRPr="00DA7D01">
              <w:rPr>
                <w:rFonts w:ascii="Times New Roman" w:eastAsia="Calibri" w:hAnsi="Times New Roman" w:cs="Times New Roman"/>
                <w:b/>
                <w:bCs/>
                <w:color w:val="000000"/>
                <w:lang w:eastAsia="en-US"/>
              </w:rPr>
              <w:t xml:space="preserve"> </w:t>
            </w:r>
            <w:r w:rsidRPr="00DA7D01">
              <w:rPr>
                <w:rFonts w:ascii="Times New Roman" w:eastAsia="Calibri" w:hAnsi="Times New Roman" w:cs="Times New Roman"/>
                <w:bCs/>
                <w:color w:val="000000"/>
                <w:lang w:eastAsia="en-US"/>
              </w:rPr>
              <w:t>Сулак</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color w:val="000000"/>
                <w:lang w:eastAsia="en-US"/>
              </w:rPr>
              <w:t>9,0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0,8</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пгт  Шамхал</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Многоэтажная и среднеэтажная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7,3</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2,0</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4,2</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1,0</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3,5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0,6</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не 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25</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3,6</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Итого</w:t>
            </w:r>
            <w:r w:rsidRPr="00DA7D01">
              <w:rPr>
                <w:rFonts w:ascii="Times New Roman" w:eastAsia="Calibri" w:hAnsi="Times New Roman" w:cs="Times New Roman"/>
                <w:bCs/>
                <w:lang w:eastAsia="en-US"/>
              </w:rPr>
              <w:t xml:space="preserve"> население </w:t>
            </w:r>
            <w:r w:rsidRPr="00DA7D01">
              <w:rPr>
                <w:rFonts w:ascii="Times New Roman" w:eastAsia="Calibri" w:hAnsi="Times New Roman" w:cs="Times New Roman"/>
                <w:bCs/>
                <w:color w:val="000000"/>
                <w:lang w:eastAsia="en-US"/>
              </w:rPr>
              <w:t xml:space="preserve"> пгт  Шамхал </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b/>
                <w:bCs/>
                <w:color w:val="000000"/>
                <w:lang w:eastAsia="en-US"/>
              </w:rPr>
              <w:t>18,6</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3,7</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пгт  Новый Кяхулай</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Среднеэтажная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280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1,2</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0,3</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4,9</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0,8</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не 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25</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4,9</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5234" w:type="dxa"/>
            <w:gridSpan w:val="2"/>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 xml:space="preserve">Итого </w:t>
            </w:r>
            <w:r w:rsidRPr="00DA7D01">
              <w:rPr>
                <w:rFonts w:ascii="Times New Roman" w:eastAsia="Calibri" w:hAnsi="Times New Roman" w:cs="Times New Roman"/>
                <w:bCs/>
                <w:lang w:eastAsia="en-US"/>
              </w:rPr>
              <w:t xml:space="preserve">население </w:t>
            </w:r>
            <w:r w:rsidRPr="00DA7D01">
              <w:rPr>
                <w:rFonts w:ascii="Times New Roman" w:eastAsia="Calibri" w:hAnsi="Times New Roman" w:cs="Times New Roman"/>
                <w:bCs/>
                <w:color w:val="000000"/>
                <w:lang w:eastAsia="en-US"/>
              </w:rPr>
              <w:t xml:space="preserve"> пгт  </w:t>
            </w:r>
            <w:proofErr w:type="gramStart"/>
            <w:r w:rsidRPr="00DA7D01">
              <w:rPr>
                <w:rFonts w:ascii="Times New Roman" w:eastAsia="Calibri" w:hAnsi="Times New Roman" w:cs="Times New Roman"/>
                <w:bCs/>
                <w:color w:val="000000"/>
                <w:lang w:eastAsia="en-US"/>
              </w:rPr>
              <w:t>Новый</w:t>
            </w:r>
            <w:proofErr w:type="gramEnd"/>
            <w:r w:rsidRPr="00DA7D01">
              <w:rPr>
                <w:rFonts w:ascii="Times New Roman" w:eastAsia="Calibri" w:hAnsi="Times New Roman" w:cs="Times New Roman"/>
                <w:bCs/>
                <w:color w:val="000000"/>
                <w:lang w:eastAsia="en-US"/>
              </w:rPr>
              <w:t xml:space="preserve"> Кяхулай </w:t>
            </w:r>
          </w:p>
        </w:tc>
        <w:tc>
          <w:tcPr>
            <w:tcW w:w="2220" w:type="dxa"/>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color w:val="000000"/>
                <w:lang w:eastAsia="en-US"/>
              </w:rPr>
              <w:t>11,0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1,2</w:t>
            </w:r>
          </w:p>
        </w:tc>
      </w:tr>
      <w:tr w:rsidR="00801930" w:rsidRPr="00801930" w:rsidTr="00801930">
        <w:tc>
          <w:tcPr>
            <w:tcW w:w="5234" w:type="dxa"/>
            <w:gridSpan w:val="2"/>
          </w:tcPr>
          <w:p w:rsidR="00801930" w:rsidRPr="00DA7D01" w:rsidRDefault="00801930" w:rsidP="00E3335F">
            <w:pPr>
              <w:spacing w:after="0"/>
              <w:ind w:firstLine="0"/>
              <w:rPr>
                <w:rFonts w:ascii="Times New Roman" w:eastAsia="Calibri" w:hAnsi="Times New Roman" w:cs="Times New Roman"/>
                <w:b/>
                <w:bCs/>
                <w:lang w:eastAsia="en-US"/>
              </w:rPr>
            </w:pPr>
            <w:r w:rsidRPr="00DA7D01">
              <w:rPr>
                <w:rFonts w:ascii="Times New Roman" w:eastAsia="Calibri" w:hAnsi="Times New Roman" w:cs="Times New Roman"/>
                <w:b/>
                <w:bCs/>
                <w:lang w:eastAsia="en-US"/>
              </w:rPr>
              <w:t xml:space="preserve">Итого население </w:t>
            </w:r>
            <w:r w:rsidRPr="00DA7D01">
              <w:rPr>
                <w:rFonts w:ascii="Times New Roman" w:eastAsia="Calibri" w:hAnsi="Times New Roman" w:cs="Times New Roman"/>
                <w:b/>
                <w:bCs/>
                <w:color w:val="000000"/>
                <w:lang w:eastAsia="en-US"/>
              </w:rPr>
              <w:t>пгт</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b/>
                <w:color w:val="000000"/>
                <w:lang w:eastAsia="en-US"/>
              </w:rPr>
              <w:t>119,5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19,9</w:t>
            </w:r>
          </w:p>
        </w:tc>
      </w:tr>
      <w:tr w:rsidR="00801930" w:rsidRPr="00801930" w:rsidTr="00801930">
        <w:tc>
          <w:tcPr>
            <w:tcW w:w="9463" w:type="dxa"/>
            <w:gridSpan w:val="4"/>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Сельские населенные пункты</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с. Богатыревка</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2,5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0,4</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не 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25</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2,5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5234" w:type="dxa"/>
            <w:gridSpan w:val="2"/>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 xml:space="preserve">Итого </w:t>
            </w:r>
            <w:r w:rsidRPr="00DA7D01">
              <w:rPr>
                <w:rFonts w:ascii="Times New Roman" w:eastAsia="Calibri" w:hAnsi="Times New Roman" w:cs="Times New Roman"/>
                <w:bCs/>
                <w:lang w:eastAsia="en-US"/>
              </w:rPr>
              <w:t xml:space="preserve">население </w:t>
            </w:r>
            <w:r w:rsidRPr="00DA7D01">
              <w:rPr>
                <w:rFonts w:ascii="Times New Roman" w:eastAsia="Calibri" w:hAnsi="Times New Roman" w:cs="Times New Roman"/>
                <w:bCs/>
                <w:color w:val="000000"/>
                <w:lang w:eastAsia="en-US"/>
              </w:rPr>
              <w:t xml:space="preserve"> с.</w:t>
            </w:r>
            <w:r w:rsidRPr="00DA7D01">
              <w:rPr>
                <w:rFonts w:ascii="Times New Roman" w:eastAsia="Calibri" w:hAnsi="Times New Roman" w:cs="Times New Roman"/>
                <w:b/>
                <w:bCs/>
                <w:color w:val="000000"/>
                <w:lang w:eastAsia="en-US"/>
              </w:rPr>
              <w:t xml:space="preserve"> </w:t>
            </w:r>
            <w:r w:rsidRPr="00DA7D01">
              <w:rPr>
                <w:rFonts w:ascii="Times New Roman" w:eastAsia="Calibri" w:hAnsi="Times New Roman" w:cs="Times New Roman"/>
                <w:bCs/>
                <w:color w:val="000000"/>
                <w:lang w:eastAsia="en-US"/>
              </w:rPr>
              <w:t>Богатыревка</w:t>
            </w:r>
          </w:p>
        </w:tc>
        <w:tc>
          <w:tcPr>
            <w:tcW w:w="2220" w:type="dxa"/>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color w:val="000000"/>
                <w:lang w:eastAsia="en-US"/>
              </w:rPr>
              <w:t>5,0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0,5</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с. Красноармейск</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Многоэтажная и среднеэтажная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11,8</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3,3</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0,8</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не 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25</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0,8</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0,02</w:t>
            </w:r>
          </w:p>
        </w:tc>
      </w:tr>
      <w:tr w:rsidR="00801930" w:rsidRPr="00801930" w:rsidTr="00801930">
        <w:tc>
          <w:tcPr>
            <w:tcW w:w="5234" w:type="dxa"/>
            <w:gridSpan w:val="2"/>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 xml:space="preserve">Итого </w:t>
            </w:r>
            <w:r w:rsidRPr="00DA7D01">
              <w:rPr>
                <w:rFonts w:ascii="Times New Roman" w:eastAsia="Calibri" w:hAnsi="Times New Roman" w:cs="Times New Roman"/>
                <w:bCs/>
                <w:lang w:eastAsia="en-US"/>
              </w:rPr>
              <w:t xml:space="preserve">население </w:t>
            </w:r>
            <w:r w:rsidRPr="00DA7D01">
              <w:rPr>
                <w:rFonts w:ascii="Times New Roman" w:eastAsia="Calibri" w:hAnsi="Times New Roman" w:cs="Times New Roman"/>
                <w:bCs/>
                <w:color w:val="000000"/>
                <w:lang w:eastAsia="en-US"/>
              </w:rPr>
              <w:t xml:space="preserve"> с. Красноармейск </w:t>
            </w:r>
          </w:p>
        </w:tc>
        <w:tc>
          <w:tcPr>
            <w:tcW w:w="2220" w:type="dxa"/>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bCs/>
                <w:color w:val="000000"/>
                <w:lang w:eastAsia="en-US"/>
              </w:rPr>
              <w:t>13,4</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3,4</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с. Новый Хушет</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bCs/>
                <w:lang w:eastAsia="en-US"/>
              </w:rPr>
              <w:t>2,6</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0,6</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4,8</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0,8</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не 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25</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4,7</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5234" w:type="dxa"/>
            <w:gridSpan w:val="2"/>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Итого</w:t>
            </w:r>
            <w:r w:rsidRPr="00DA7D01">
              <w:rPr>
                <w:rFonts w:ascii="Times New Roman" w:eastAsia="Calibri" w:hAnsi="Times New Roman" w:cs="Times New Roman"/>
                <w:bCs/>
                <w:lang w:eastAsia="en-US"/>
              </w:rPr>
              <w:t xml:space="preserve"> население </w:t>
            </w:r>
            <w:r w:rsidRPr="00DA7D01">
              <w:rPr>
                <w:rFonts w:ascii="Times New Roman" w:eastAsia="Calibri" w:hAnsi="Times New Roman" w:cs="Times New Roman"/>
                <w:bCs/>
                <w:color w:val="000000"/>
                <w:lang w:eastAsia="en-US"/>
              </w:rPr>
              <w:t xml:space="preserve">с. </w:t>
            </w:r>
            <w:proofErr w:type="gramStart"/>
            <w:r w:rsidRPr="00DA7D01">
              <w:rPr>
                <w:rFonts w:ascii="Times New Roman" w:eastAsia="Calibri" w:hAnsi="Times New Roman" w:cs="Times New Roman"/>
                <w:bCs/>
                <w:color w:val="000000"/>
                <w:lang w:eastAsia="en-US"/>
              </w:rPr>
              <w:t>Новый</w:t>
            </w:r>
            <w:proofErr w:type="gramEnd"/>
            <w:r w:rsidRPr="00DA7D01">
              <w:rPr>
                <w:rFonts w:ascii="Times New Roman" w:eastAsia="Calibri" w:hAnsi="Times New Roman" w:cs="Times New Roman"/>
                <w:bCs/>
                <w:color w:val="000000"/>
                <w:lang w:eastAsia="en-US"/>
              </w:rPr>
              <w:t xml:space="preserve"> Хушет  </w:t>
            </w:r>
          </w:p>
        </w:tc>
        <w:tc>
          <w:tcPr>
            <w:tcW w:w="2220" w:type="dxa"/>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bCs/>
                <w:color w:val="000000"/>
                <w:lang w:eastAsia="en-US"/>
              </w:rPr>
              <w:t>12,1</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1,5</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с. Талги</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Среднеэтажная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0,5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0,4</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0,6</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не 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25</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0,5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0,013</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 xml:space="preserve">Итого </w:t>
            </w:r>
            <w:r w:rsidRPr="00DA7D01">
              <w:rPr>
                <w:rFonts w:ascii="Times New Roman" w:eastAsia="Calibri" w:hAnsi="Times New Roman" w:cs="Times New Roman"/>
                <w:bCs/>
                <w:lang w:eastAsia="en-US"/>
              </w:rPr>
              <w:t>население</w:t>
            </w:r>
            <w:r w:rsidRPr="00DA7D01">
              <w:rPr>
                <w:rFonts w:ascii="Times New Roman" w:eastAsia="Calibri" w:hAnsi="Times New Roman" w:cs="Times New Roman"/>
                <w:bCs/>
                <w:color w:val="000000"/>
                <w:lang w:eastAsia="en-US"/>
              </w:rPr>
              <w:t xml:space="preserve"> с. Талги </w:t>
            </w:r>
          </w:p>
        </w:tc>
        <w:tc>
          <w:tcPr>
            <w:tcW w:w="2220" w:type="dxa"/>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bCs/>
                <w:color w:val="000000"/>
                <w:lang w:eastAsia="en-US"/>
              </w:rPr>
              <w:t>2,0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0,3</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с. Остров Чечень</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 xml:space="preserve">Индивидуальная не </w:t>
            </w:r>
            <w:r w:rsidRPr="00DA7D01">
              <w:rPr>
                <w:rFonts w:ascii="Times New Roman" w:eastAsia="Calibri" w:hAnsi="Times New Roman" w:cs="Times New Roman"/>
                <w:lang w:eastAsia="en-US"/>
              </w:rPr>
              <w:lastRenderedPageBreak/>
              <w:t>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lastRenderedPageBreak/>
              <w:t>25</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0,2</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0,01</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lastRenderedPageBreak/>
              <w:t>с. Шамхал-Термен</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3,3</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0,8</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4,2</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0,7</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не канализованная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25</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4,5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 xml:space="preserve">Итого </w:t>
            </w:r>
            <w:r w:rsidRPr="00DA7D01">
              <w:rPr>
                <w:rFonts w:ascii="Times New Roman" w:eastAsia="Calibri" w:hAnsi="Times New Roman" w:cs="Times New Roman"/>
                <w:bCs/>
                <w:lang w:eastAsia="en-US"/>
              </w:rPr>
              <w:t xml:space="preserve">население </w:t>
            </w:r>
            <w:r w:rsidRPr="00DA7D01">
              <w:rPr>
                <w:rFonts w:ascii="Times New Roman" w:eastAsia="Calibri" w:hAnsi="Times New Roman" w:cs="Times New Roman"/>
                <w:bCs/>
                <w:color w:val="000000"/>
                <w:lang w:eastAsia="en-US"/>
              </w:rPr>
              <w:t>с. Шамхал-Термен</w:t>
            </w:r>
          </w:p>
        </w:tc>
        <w:tc>
          <w:tcPr>
            <w:tcW w:w="2220" w:type="dxa"/>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color w:val="000000"/>
                <w:lang w:eastAsia="en-US"/>
              </w:rPr>
              <w:t>12,0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1,6</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Calibri" w:hAnsi="Times New Roman" w:cs="Times New Roman"/>
                <w:b/>
                <w:bCs/>
                <w:lang w:eastAsia="en-US"/>
              </w:rPr>
            </w:pPr>
            <w:r w:rsidRPr="00DA7D01">
              <w:rPr>
                <w:rFonts w:ascii="Times New Roman" w:eastAsia="Calibri" w:hAnsi="Times New Roman" w:cs="Times New Roman"/>
                <w:b/>
                <w:bCs/>
                <w:lang w:eastAsia="en-US"/>
              </w:rPr>
              <w:t xml:space="preserve">Итого </w:t>
            </w:r>
            <w:r w:rsidRPr="00DA7D01">
              <w:rPr>
                <w:rFonts w:ascii="Times New Roman" w:eastAsia="Calibri" w:hAnsi="Times New Roman" w:cs="Times New Roman"/>
                <w:bCs/>
                <w:lang w:eastAsia="en-US"/>
              </w:rPr>
              <w:t>по сельским населенным пунктам</w:t>
            </w:r>
          </w:p>
        </w:tc>
        <w:tc>
          <w:tcPr>
            <w:tcW w:w="2220" w:type="dxa"/>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color w:val="000000"/>
                <w:lang w:eastAsia="en-US"/>
              </w:rPr>
              <w:t>61,1</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7,3</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Times New Roman" w:hAnsi="Times New Roman" w:cs="Times New Roman"/>
              </w:rPr>
            </w:pPr>
            <w:r w:rsidRPr="00DA7D01">
              <w:rPr>
                <w:rFonts w:ascii="Times New Roman" w:eastAsia="Times New Roman" w:hAnsi="Times New Roman" w:cs="Times New Roman"/>
                <w:b/>
                <w:bCs/>
              </w:rPr>
              <w:t>Итого население го Махачкала</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
                <w:bCs/>
                <w:color w:val="000000"/>
                <w:lang w:eastAsia="en-US"/>
              </w:rPr>
              <w:t>746,7</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144,2</w:t>
            </w:r>
          </w:p>
        </w:tc>
      </w:tr>
      <w:tr w:rsidR="00801930" w:rsidRPr="00801930" w:rsidTr="00801930">
        <w:tc>
          <w:tcPr>
            <w:tcW w:w="7454" w:type="dxa"/>
            <w:gridSpan w:val="3"/>
          </w:tcPr>
          <w:p w:rsidR="00801930" w:rsidRPr="00DA7D01" w:rsidRDefault="00801930" w:rsidP="00E3335F">
            <w:pPr>
              <w:spacing w:after="0"/>
              <w:ind w:firstLine="0"/>
              <w:rPr>
                <w:rFonts w:ascii="Times New Roman" w:eastAsia="Times New Roman" w:hAnsi="Times New Roman" w:cs="Times New Roman"/>
                <w:b/>
              </w:rPr>
            </w:pPr>
            <w:r w:rsidRPr="00DA7D01">
              <w:rPr>
                <w:rFonts w:ascii="Times New Roman" w:eastAsia="Times New Roman" w:hAnsi="Times New Roman" w:cs="Times New Roman"/>
                <w:b/>
                <w:iCs/>
              </w:rPr>
              <w:t>Промышленность</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50,8</w:t>
            </w:r>
          </w:p>
        </w:tc>
      </w:tr>
      <w:tr w:rsidR="00801930" w:rsidRPr="00801930" w:rsidTr="00801930">
        <w:tc>
          <w:tcPr>
            <w:tcW w:w="7454" w:type="dxa"/>
            <w:gridSpan w:val="3"/>
          </w:tcPr>
          <w:p w:rsidR="00801930" w:rsidRPr="00DA7D01" w:rsidRDefault="00801930" w:rsidP="00E3335F">
            <w:pPr>
              <w:spacing w:after="0"/>
              <w:ind w:firstLine="0"/>
              <w:rPr>
                <w:rFonts w:ascii="Times New Roman" w:eastAsia="Times New Roman" w:hAnsi="Times New Roman" w:cs="Times New Roman"/>
                <w:b/>
                <w:iCs/>
              </w:rPr>
            </w:pPr>
            <w:r w:rsidRPr="00DA7D01">
              <w:rPr>
                <w:rFonts w:ascii="Times New Roman" w:eastAsia="Times New Roman" w:hAnsi="Times New Roman" w:cs="Times New Roman"/>
                <w:b/>
                <w:iCs/>
              </w:rPr>
              <w:t>Итого</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195,0</w:t>
            </w:r>
          </w:p>
        </w:tc>
      </w:tr>
      <w:tr w:rsidR="00801930" w:rsidRPr="00801930" w:rsidTr="00801930">
        <w:tc>
          <w:tcPr>
            <w:tcW w:w="7454" w:type="dxa"/>
            <w:gridSpan w:val="3"/>
          </w:tcPr>
          <w:p w:rsidR="00801930" w:rsidRPr="00DA7D01" w:rsidRDefault="00801930" w:rsidP="00E3335F">
            <w:pPr>
              <w:spacing w:after="0"/>
              <w:ind w:firstLine="0"/>
              <w:rPr>
                <w:rFonts w:ascii="Times New Roman" w:eastAsia="Times New Roman" w:hAnsi="Times New Roman" w:cs="Times New Roman"/>
              </w:rPr>
            </w:pPr>
            <w:r w:rsidRPr="00DA7D01">
              <w:rPr>
                <w:rFonts w:ascii="Times New Roman" w:eastAsia="Times New Roman" w:hAnsi="Times New Roman" w:cs="Times New Roman"/>
                <w:iCs/>
              </w:rPr>
              <w:t>Неучтенные расходы – 10%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19,5</w:t>
            </w:r>
          </w:p>
        </w:tc>
      </w:tr>
      <w:tr w:rsidR="00801930" w:rsidRPr="00801930" w:rsidTr="00801930">
        <w:tc>
          <w:tcPr>
            <w:tcW w:w="7454" w:type="dxa"/>
            <w:gridSpan w:val="3"/>
          </w:tcPr>
          <w:p w:rsidR="00801930" w:rsidRPr="00DA7D01" w:rsidRDefault="00801930" w:rsidP="00E3335F">
            <w:pPr>
              <w:spacing w:after="0"/>
              <w:ind w:firstLine="0"/>
              <w:rPr>
                <w:rFonts w:ascii="Times New Roman" w:eastAsia="Times New Roman" w:hAnsi="Times New Roman" w:cs="Times New Roman"/>
                <w:b/>
                <w:iCs/>
              </w:rPr>
            </w:pPr>
            <w:r w:rsidRPr="00DA7D01">
              <w:rPr>
                <w:rFonts w:ascii="Times New Roman" w:eastAsia="Times New Roman" w:hAnsi="Times New Roman" w:cs="Times New Roman"/>
                <w:b/>
                <w:iCs/>
              </w:rPr>
              <w:t xml:space="preserve">Всего по городскому округу </w:t>
            </w:r>
            <w:proofErr w:type="gramStart"/>
            <w:r w:rsidRPr="00DA7D01">
              <w:rPr>
                <w:rFonts w:ascii="Times New Roman" w:eastAsia="Times New Roman" w:hAnsi="Times New Roman" w:cs="Times New Roman"/>
                <w:b/>
                <w:iCs/>
              </w:rPr>
              <w:t>г</w:t>
            </w:r>
            <w:proofErr w:type="gramEnd"/>
            <w:r w:rsidRPr="00DA7D01">
              <w:rPr>
                <w:rFonts w:ascii="Times New Roman" w:eastAsia="Times New Roman" w:hAnsi="Times New Roman" w:cs="Times New Roman"/>
                <w:b/>
                <w:iCs/>
              </w:rPr>
              <w:t>. Махачкала на первый этап (округленно)</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215,0</w:t>
            </w:r>
          </w:p>
        </w:tc>
      </w:tr>
    </w:tbl>
    <w:p w:rsidR="00801930" w:rsidRPr="00801930" w:rsidRDefault="00801930" w:rsidP="00801930">
      <w:pPr>
        <w:spacing w:after="0"/>
        <w:jc w:val="center"/>
        <w:rPr>
          <w:rFonts w:ascii="Times New Roman" w:eastAsia="Times New Roman" w:hAnsi="Times New Roman" w:cs="Times New Roman"/>
          <w:sz w:val="26"/>
          <w:szCs w:val="26"/>
        </w:rPr>
      </w:pPr>
    </w:p>
    <w:p w:rsidR="00801930" w:rsidRPr="00DA7D01" w:rsidRDefault="00801930" w:rsidP="00801930">
      <w:pPr>
        <w:spacing w:after="0"/>
        <w:jc w:val="right"/>
        <w:rPr>
          <w:rFonts w:ascii="Times New Roman" w:eastAsia="Times New Roman" w:hAnsi="Times New Roman" w:cs="Times New Roman"/>
          <w:sz w:val="28"/>
          <w:szCs w:val="28"/>
        </w:rPr>
      </w:pPr>
      <w:r w:rsidRPr="00DA7D01">
        <w:rPr>
          <w:rFonts w:ascii="Times New Roman" w:eastAsia="Times New Roman" w:hAnsi="Times New Roman" w:cs="Times New Roman"/>
          <w:sz w:val="28"/>
          <w:szCs w:val="28"/>
        </w:rPr>
        <w:t>Таблица</w:t>
      </w:r>
      <w:r w:rsidR="00DA7D01" w:rsidRPr="00DA7D01">
        <w:rPr>
          <w:rFonts w:ascii="Times New Roman" w:eastAsia="Times New Roman" w:hAnsi="Times New Roman" w:cs="Times New Roman"/>
          <w:sz w:val="28"/>
          <w:szCs w:val="28"/>
        </w:rPr>
        <w:t xml:space="preserve"> 3</w:t>
      </w:r>
      <w:r w:rsidR="00DA7D01">
        <w:rPr>
          <w:rFonts w:ascii="Times New Roman" w:eastAsia="Times New Roman" w:hAnsi="Times New Roman" w:cs="Times New Roman"/>
          <w:sz w:val="28"/>
          <w:szCs w:val="28"/>
        </w:rPr>
        <w:t>.3.2</w:t>
      </w:r>
    </w:p>
    <w:p w:rsidR="00DA7D01" w:rsidRPr="00DA7D01" w:rsidRDefault="00801930" w:rsidP="00801930">
      <w:pPr>
        <w:spacing w:after="0"/>
        <w:jc w:val="center"/>
        <w:rPr>
          <w:rFonts w:ascii="Times New Roman" w:eastAsia="Times New Roman" w:hAnsi="Times New Roman" w:cs="Times New Roman"/>
          <w:sz w:val="28"/>
          <w:szCs w:val="28"/>
        </w:rPr>
      </w:pPr>
      <w:r w:rsidRPr="00DA7D01">
        <w:rPr>
          <w:rFonts w:ascii="Times New Roman" w:eastAsia="Times New Roman" w:hAnsi="Times New Roman" w:cs="Times New Roman"/>
          <w:sz w:val="28"/>
          <w:szCs w:val="28"/>
        </w:rPr>
        <w:t xml:space="preserve">Среднесуточный расход сточных вод </w:t>
      </w:r>
      <w:r w:rsidRPr="00DA7D01">
        <w:rPr>
          <w:rFonts w:ascii="Times New Roman" w:eastAsia="Times New Roman" w:hAnsi="Times New Roman" w:cs="Times New Roman"/>
          <w:color w:val="052635"/>
          <w:sz w:val="28"/>
          <w:szCs w:val="28"/>
        </w:rPr>
        <w:t xml:space="preserve">городского округа </w:t>
      </w:r>
      <w:proofErr w:type="gramStart"/>
      <w:r w:rsidRPr="00DA7D01">
        <w:rPr>
          <w:rFonts w:ascii="Times New Roman" w:eastAsia="Times New Roman" w:hAnsi="Times New Roman" w:cs="Times New Roman"/>
          <w:sz w:val="28"/>
          <w:szCs w:val="28"/>
        </w:rPr>
        <w:t>г</w:t>
      </w:r>
      <w:proofErr w:type="gramEnd"/>
      <w:r w:rsidRPr="00DA7D01">
        <w:rPr>
          <w:rFonts w:ascii="Times New Roman" w:eastAsia="Times New Roman" w:hAnsi="Times New Roman" w:cs="Times New Roman"/>
          <w:sz w:val="28"/>
          <w:szCs w:val="28"/>
        </w:rPr>
        <w:t xml:space="preserve">. Махачкала </w:t>
      </w:r>
    </w:p>
    <w:p w:rsidR="00801930" w:rsidRPr="00DA7D01" w:rsidRDefault="00801930" w:rsidP="00DA7D01">
      <w:pPr>
        <w:jc w:val="center"/>
        <w:rPr>
          <w:rFonts w:ascii="Times New Roman" w:eastAsia="Times New Roman" w:hAnsi="Times New Roman" w:cs="Times New Roman"/>
          <w:color w:val="052635"/>
          <w:sz w:val="28"/>
          <w:szCs w:val="28"/>
        </w:rPr>
      </w:pPr>
      <w:r w:rsidRPr="00DA7D01">
        <w:rPr>
          <w:rFonts w:ascii="Times New Roman" w:eastAsia="Times New Roman" w:hAnsi="Times New Roman" w:cs="Times New Roman"/>
          <w:color w:val="052635"/>
          <w:sz w:val="28"/>
          <w:szCs w:val="28"/>
        </w:rPr>
        <w:t>на расчетный срок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35"/>
        <w:gridCol w:w="2199"/>
        <w:gridCol w:w="2220"/>
        <w:gridCol w:w="2009"/>
      </w:tblGrid>
      <w:tr w:rsidR="00801930" w:rsidRPr="00801930" w:rsidTr="00DA7D01">
        <w:trPr>
          <w:tblHeader/>
        </w:trPr>
        <w:tc>
          <w:tcPr>
            <w:tcW w:w="3035" w:type="dxa"/>
            <w:shd w:val="clear" w:color="auto" w:fill="D9D9D9" w:themeFill="background1" w:themeFillShade="D9"/>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Наименование потребителей</w:t>
            </w:r>
          </w:p>
        </w:tc>
        <w:tc>
          <w:tcPr>
            <w:tcW w:w="2199" w:type="dxa"/>
            <w:shd w:val="clear" w:color="auto" w:fill="D9D9D9" w:themeFill="background1" w:themeFillShade="D9"/>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 xml:space="preserve">Норма водопотребления, </w:t>
            </w:r>
            <w:proofErr w:type="gramStart"/>
            <w:r w:rsidRPr="00DA7D01">
              <w:rPr>
                <w:rFonts w:ascii="Times New Roman" w:eastAsia="Times New Roman" w:hAnsi="Times New Roman" w:cs="Times New Roman"/>
              </w:rPr>
              <w:t>л</w:t>
            </w:r>
            <w:proofErr w:type="gramEnd"/>
            <w:r w:rsidRPr="00DA7D01">
              <w:rPr>
                <w:rFonts w:ascii="Times New Roman" w:eastAsia="Times New Roman" w:hAnsi="Times New Roman" w:cs="Times New Roman"/>
              </w:rPr>
              <w:t>/сут</w:t>
            </w:r>
            <w:r w:rsidR="00DA7D01" w:rsidRPr="00DA7D01">
              <w:rPr>
                <w:rFonts w:ascii="Times New Roman" w:eastAsia="Times New Roman" w:hAnsi="Times New Roman" w:cs="Times New Roman"/>
              </w:rPr>
              <w:t>.</w:t>
            </w:r>
            <w:r w:rsidRPr="00DA7D01">
              <w:rPr>
                <w:rFonts w:ascii="Times New Roman" w:eastAsia="Times New Roman" w:hAnsi="Times New Roman" w:cs="Times New Roman"/>
              </w:rPr>
              <w:t xml:space="preserve"> на человека</w:t>
            </w:r>
          </w:p>
        </w:tc>
        <w:tc>
          <w:tcPr>
            <w:tcW w:w="2220" w:type="dxa"/>
            <w:shd w:val="clear" w:color="auto" w:fill="D9D9D9" w:themeFill="background1" w:themeFillShade="D9"/>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Население, тыс. чел</w:t>
            </w:r>
            <w:r w:rsidR="00DA7D01" w:rsidRPr="00DA7D01">
              <w:rPr>
                <w:rFonts w:ascii="Times New Roman" w:eastAsia="Times New Roman" w:hAnsi="Times New Roman" w:cs="Times New Roman"/>
              </w:rPr>
              <w:t>.</w:t>
            </w:r>
          </w:p>
        </w:tc>
        <w:tc>
          <w:tcPr>
            <w:tcW w:w="2009" w:type="dxa"/>
            <w:shd w:val="clear" w:color="auto" w:fill="D9D9D9" w:themeFill="background1" w:themeFillShade="D9"/>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Среднесуточный расход, тыс. м</w:t>
            </w:r>
            <w:r w:rsidRPr="00DA7D01">
              <w:rPr>
                <w:rFonts w:ascii="Times New Roman" w:eastAsia="Times New Roman" w:hAnsi="Times New Roman" w:cs="Times New Roman"/>
                <w:vertAlign w:val="superscript"/>
              </w:rPr>
              <w:t>3</w:t>
            </w:r>
            <w:r w:rsidRPr="00DA7D01">
              <w:rPr>
                <w:rFonts w:ascii="Times New Roman" w:eastAsia="Times New Roman" w:hAnsi="Times New Roman" w:cs="Times New Roman"/>
              </w:rPr>
              <w:t>/сут</w:t>
            </w:r>
            <w:r w:rsidR="00DA7D01" w:rsidRPr="00DA7D01">
              <w:rPr>
                <w:rFonts w:ascii="Times New Roman" w:eastAsia="Times New Roman" w:hAnsi="Times New Roman" w:cs="Times New Roman"/>
              </w:rPr>
              <w:t>.</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Times New Roman" w:hAnsi="Times New Roman" w:cs="Times New Roman"/>
                <w:b/>
              </w:rPr>
            </w:pPr>
            <w:r w:rsidRPr="00DA7D01">
              <w:rPr>
                <w:rFonts w:ascii="Times New Roman" w:eastAsia="Times New Roman" w:hAnsi="Times New Roman" w:cs="Times New Roman"/>
                <w:b/>
              </w:rPr>
              <w:t>Население</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Times New Roman" w:hAnsi="Times New Roman" w:cs="Times New Roman"/>
                <w:b/>
              </w:rPr>
            </w:pPr>
            <w:r w:rsidRPr="00DA7D01">
              <w:rPr>
                <w:rFonts w:ascii="Times New Roman" w:eastAsia="Times New Roman" w:hAnsi="Times New Roman" w:cs="Times New Roman"/>
                <w:b/>
              </w:rPr>
              <w:t>г. Махачкала</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Times New Roman" w:hAnsi="Times New Roman" w:cs="Times New Roman"/>
                <w:b/>
              </w:rPr>
            </w:pPr>
            <w:r w:rsidRPr="00DA7D01">
              <w:rPr>
                <w:rFonts w:ascii="Times New Roman" w:eastAsia="Times New Roman" w:hAnsi="Times New Roman" w:cs="Times New Roman"/>
                <w:b/>
              </w:rPr>
              <w:t xml:space="preserve">Кировский административный район </w:t>
            </w:r>
            <w:proofErr w:type="gramStart"/>
            <w:r w:rsidRPr="00DA7D01">
              <w:rPr>
                <w:rFonts w:ascii="Times New Roman" w:eastAsia="Times New Roman" w:hAnsi="Times New Roman" w:cs="Times New Roman"/>
                <w:b/>
              </w:rPr>
              <w:t>г</w:t>
            </w:r>
            <w:proofErr w:type="gramEnd"/>
            <w:r w:rsidRPr="00DA7D01">
              <w:rPr>
                <w:rFonts w:ascii="Times New Roman" w:eastAsia="Times New Roman" w:hAnsi="Times New Roman" w:cs="Times New Roman"/>
                <w:b/>
              </w:rPr>
              <w:t>. Махачкала</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Многоэтажная и среднеэтажная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68,9</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19,3</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22,9</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5,3</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63,8</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10,2</w:t>
            </w:r>
          </w:p>
        </w:tc>
      </w:tr>
      <w:tr w:rsidR="00801930" w:rsidRPr="00801930" w:rsidTr="00801930">
        <w:tc>
          <w:tcPr>
            <w:tcW w:w="5234" w:type="dxa"/>
            <w:gridSpan w:val="2"/>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lang w:eastAsia="en-US"/>
              </w:rPr>
              <w:t xml:space="preserve">Итого </w:t>
            </w:r>
            <w:r w:rsidRPr="00DA7D01">
              <w:rPr>
                <w:rFonts w:ascii="Times New Roman" w:eastAsia="Calibri" w:hAnsi="Times New Roman" w:cs="Times New Roman"/>
                <w:bCs/>
                <w:lang w:eastAsia="en-US"/>
              </w:rPr>
              <w:t>население Кировского района</w:t>
            </w:r>
          </w:p>
        </w:tc>
        <w:tc>
          <w:tcPr>
            <w:tcW w:w="2220" w:type="dxa"/>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color w:val="000000"/>
              </w:rPr>
              <w:t>155,7</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34,8</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Times New Roman" w:hAnsi="Times New Roman" w:cs="Times New Roman"/>
                <w:b/>
              </w:rPr>
            </w:pPr>
            <w:r w:rsidRPr="00DA7D01">
              <w:rPr>
                <w:rFonts w:ascii="Times New Roman" w:eastAsia="Times New Roman" w:hAnsi="Times New Roman" w:cs="Times New Roman"/>
                <w:b/>
              </w:rPr>
              <w:t xml:space="preserve">Ленинский административный район </w:t>
            </w:r>
            <w:proofErr w:type="gramStart"/>
            <w:r w:rsidRPr="00DA7D01">
              <w:rPr>
                <w:rFonts w:ascii="Times New Roman" w:eastAsia="Times New Roman" w:hAnsi="Times New Roman" w:cs="Times New Roman"/>
                <w:b/>
              </w:rPr>
              <w:t>г</w:t>
            </w:r>
            <w:proofErr w:type="gramEnd"/>
            <w:r w:rsidRPr="00DA7D01">
              <w:rPr>
                <w:rFonts w:ascii="Times New Roman" w:eastAsia="Times New Roman" w:hAnsi="Times New Roman" w:cs="Times New Roman"/>
                <w:b/>
              </w:rPr>
              <w:t>. Махачкала</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Многоэтажная и среднеэтажная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209,2</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58,6</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1,7</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0,4</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90,7</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14,5</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Times New Roman" w:hAnsi="Times New Roman" w:cs="Times New Roman"/>
              </w:rPr>
            </w:pPr>
            <w:r w:rsidRPr="00DA7D01">
              <w:rPr>
                <w:rFonts w:ascii="Times New Roman" w:eastAsia="Times New Roman" w:hAnsi="Times New Roman" w:cs="Times New Roman"/>
                <w:b/>
                <w:bCs/>
              </w:rPr>
              <w:t xml:space="preserve">Итого </w:t>
            </w:r>
            <w:r w:rsidRPr="00DA7D01">
              <w:rPr>
                <w:rFonts w:ascii="Times New Roman" w:eastAsia="Times New Roman" w:hAnsi="Times New Roman" w:cs="Times New Roman"/>
                <w:bCs/>
              </w:rPr>
              <w:t>население Ленинского района</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b/>
                <w:lang w:eastAsia="en-US"/>
              </w:rPr>
            </w:pPr>
            <w:r w:rsidRPr="00DA7D01">
              <w:rPr>
                <w:rFonts w:ascii="Times New Roman" w:eastAsia="Calibri" w:hAnsi="Times New Roman" w:cs="Times New Roman"/>
                <w:b/>
                <w:color w:val="000000"/>
                <w:lang w:eastAsia="en-US"/>
              </w:rPr>
              <w:t>301,5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73,5</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Times New Roman" w:hAnsi="Times New Roman" w:cs="Times New Roman"/>
              </w:rPr>
            </w:pPr>
            <w:r w:rsidRPr="00DA7D01">
              <w:rPr>
                <w:rFonts w:ascii="Times New Roman" w:eastAsia="Times New Roman" w:hAnsi="Times New Roman" w:cs="Times New Roman"/>
                <w:b/>
                <w:bCs/>
              </w:rPr>
              <w:t>Советский</w:t>
            </w:r>
            <w:r w:rsidRPr="00DA7D01">
              <w:rPr>
                <w:rFonts w:ascii="Times New Roman" w:eastAsia="Times New Roman" w:hAnsi="Times New Roman" w:cs="Times New Roman"/>
              </w:rPr>
              <w:t xml:space="preserve"> </w:t>
            </w:r>
            <w:r w:rsidRPr="00DA7D01">
              <w:rPr>
                <w:rFonts w:ascii="Times New Roman" w:eastAsia="Times New Roman" w:hAnsi="Times New Roman" w:cs="Times New Roman"/>
                <w:b/>
              </w:rPr>
              <w:t xml:space="preserve">административный район </w:t>
            </w:r>
            <w:proofErr w:type="gramStart"/>
            <w:r w:rsidRPr="00DA7D01">
              <w:rPr>
                <w:rFonts w:ascii="Times New Roman" w:eastAsia="Times New Roman" w:hAnsi="Times New Roman" w:cs="Times New Roman"/>
                <w:b/>
              </w:rPr>
              <w:t>г</w:t>
            </w:r>
            <w:proofErr w:type="gramEnd"/>
            <w:r w:rsidRPr="00DA7D01">
              <w:rPr>
                <w:rFonts w:ascii="Times New Roman" w:eastAsia="Times New Roman" w:hAnsi="Times New Roman" w:cs="Times New Roman"/>
                <w:b/>
              </w:rPr>
              <w:t>. Махачкала</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Многоэтажная и среднеэтажная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81,5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22,8</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3,8</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0,9</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89,2</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14,3</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Times New Roman" w:hAnsi="Times New Roman" w:cs="Times New Roman"/>
              </w:rPr>
            </w:pPr>
            <w:r w:rsidRPr="00DA7D01">
              <w:rPr>
                <w:rFonts w:ascii="Times New Roman" w:eastAsia="Times New Roman" w:hAnsi="Times New Roman" w:cs="Times New Roman"/>
                <w:b/>
                <w:bCs/>
              </w:rPr>
              <w:t xml:space="preserve">Итого </w:t>
            </w:r>
            <w:r w:rsidRPr="00DA7D01">
              <w:rPr>
                <w:rFonts w:ascii="Times New Roman" w:eastAsia="Times New Roman" w:hAnsi="Times New Roman" w:cs="Times New Roman"/>
                <w:bCs/>
              </w:rPr>
              <w:t>население Советского района</w:t>
            </w:r>
          </w:p>
        </w:tc>
        <w:tc>
          <w:tcPr>
            <w:tcW w:w="2220" w:type="dxa"/>
          </w:tcPr>
          <w:p w:rsidR="00801930" w:rsidRPr="00DA7D01" w:rsidRDefault="00801930" w:rsidP="00E3335F">
            <w:pPr>
              <w:spacing w:after="0"/>
              <w:ind w:firstLine="0"/>
              <w:jc w:val="center"/>
              <w:rPr>
                <w:rFonts w:ascii="Times New Roman" w:eastAsia="Calibri" w:hAnsi="Times New Roman" w:cs="Times New Roman"/>
                <w:b/>
                <w:lang w:eastAsia="en-US"/>
              </w:rPr>
            </w:pPr>
            <w:r w:rsidRPr="00DA7D01">
              <w:rPr>
                <w:rFonts w:ascii="Times New Roman" w:eastAsia="Calibri" w:hAnsi="Times New Roman" w:cs="Times New Roman"/>
                <w:b/>
                <w:color w:val="000000"/>
                <w:lang w:eastAsia="en-US"/>
              </w:rPr>
              <w:t>174,5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38,0</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Times New Roman" w:hAnsi="Times New Roman" w:cs="Times New Roman"/>
                <w:b/>
                <w:bCs/>
              </w:rPr>
            </w:pPr>
            <w:r w:rsidRPr="00DA7D01">
              <w:rPr>
                <w:rFonts w:ascii="Times New Roman" w:eastAsia="Times New Roman" w:hAnsi="Times New Roman" w:cs="Times New Roman"/>
                <w:b/>
                <w:bCs/>
              </w:rPr>
              <w:t xml:space="preserve">Итого население </w:t>
            </w:r>
            <w:proofErr w:type="gramStart"/>
            <w:r w:rsidRPr="00DA7D01">
              <w:rPr>
                <w:rFonts w:ascii="Times New Roman" w:eastAsia="Times New Roman" w:hAnsi="Times New Roman" w:cs="Times New Roman"/>
                <w:b/>
                <w:bCs/>
              </w:rPr>
              <w:t>г</w:t>
            </w:r>
            <w:proofErr w:type="gramEnd"/>
            <w:r w:rsidRPr="00DA7D01">
              <w:rPr>
                <w:rFonts w:ascii="Times New Roman" w:eastAsia="Times New Roman" w:hAnsi="Times New Roman" w:cs="Times New Roman"/>
                <w:b/>
                <w:bCs/>
              </w:rPr>
              <w:t>. Махачкала</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b/>
                <w:lang w:eastAsia="en-US"/>
              </w:rPr>
            </w:pPr>
            <w:r w:rsidRPr="00DA7D01">
              <w:rPr>
                <w:rFonts w:ascii="Times New Roman" w:eastAsia="Calibri" w:hAnsi="Times New Roman" w:cs="Times New Roman"/>
                <w:b/>
                <w:color w:val="000000"/>
                <w:lang w:eastAsia="en-US"/>
              </w:rPr>
              <w:t>631,7</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146,3</w:t>
            </w:r>
          </w:p>
        </w:tc>
      </w:tr>
      <w:tr w:rsidR="00801930" w:rsidRPr="00801930" w:rsidTr="00801930">
        <w:tc>
          <w:tcPr>
            <w:tcW w:w="9463" w:type="dxa"/>
            <w:gridSpan w:val="4"/>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Поселки городского типа</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пгт Альбурикент</w:t>
            </w:r>
          </w:p>
        </w:tc>
      </w:tr>
      <w:tr w:rsidR="00801930" w:rsidRPr="00801930" w:rsidTr="00801930">
        <w:tc>
          <w:tcPr>
            <w:tcW w:w="3035" w:type="dxa"/>
          </w:tcPr>
          <w:p w:rsidR="00801930" w:rsidRPr="00DA7D01" w:rsidRDefault="00801930" w:rsidP="00E3335F">
            <w:pPr>
              <w:spacing w:after="0"/>
              <w:ind w:firstLine="0"/>
              <w:rPr>
                <w:rFonts w:ascii="Times New Roman" w:eastAsia="Times New Roman" w:hAnsi="Times New Roman" w:cs="Times New Roman"/>
                <w:iCs/>
              </w:rPr>
            </w:pPr>
            <w:r w:rsidRPr="00DA7D01">
              <w:rPr>
                <w:rFonts w:ascii="Times New Roman" w:eastAsia="Times New Roman" w:hAnsi="Times New Roman" w:cs="Times New Roman"/>
              </w:rPr>
              <w:t>Среднеэтажная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3,3</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0,9</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lastRenderedPageBreak/>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9,5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1,5</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Times New Roman" w:hAnsi="Times New Roman" w:cs="Times New Roman"/>
              </w:rPr>
            </w:pPr>
            <w:r w:rsidRPr="00DA7D01">
              <w:rPr>
                <w:rFonts w:ascii="Times New Roman" w:eastAsia="Times New Roman" w:hAnsi="Times New Roman" w:cs="Times New Roman"/>
                <w:b/>
                <w:bCs/>
              </w:rPr>
              <w:t>Итого</w:t>
            </w:r>
            <w:r w:rsidRPr="00DA7D01">
              <w:rPr>
                <w:rFonts w:ascii="Times New Roman" w:eastAsia="Times New Roman" w:hAnsi="Times New Roman" w:cs="Times New Roman"/>
                <w:bCs/>
              </w:rPr>
              <w:t xml:space="preserve"> население </w:t>
            </w:r>
            <w:r w:rsidRPr="00DA7D01">
              <w:rPr>
                <w:rFonts w:ascii="Times New Roman" w:eastAsia="Times New Roman" w:hAnsi="Times New Roman" w:cs="Times New Roman"/>
                <w:bCs/>
                <w:color w:val="000000"/>
              </w:rPr>
              <w:t>пгт Альбурикент</w:t>
            </w:r>
          </w:p>
        </w:tc>
        <w:tc>
          <w:tcPr>
            <w:tcW w:w="2220" w:type="dxa"/>
          </w:tcPr>
          <w:p w:rsidR="00801930" w:rsidRPr="00DA7D01" w:rsidRDefault="00801930" w:rsidP="00E3335F">
            <w:pPr>
              <w:spacing w:after="0"/>
              <w:ind w:firstLine="0"/>
              <w:jc w:val="center"/>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12,8</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2,4</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пгт Кяхулай</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Среднеэтажная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280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0,1</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0,03</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b/>
                <w:lang w:eastAsia="en-US"/>
              </w:rPr>
            </w:pPr>
            <w:r w:rsidRPr="00DA7D01">
              <w:rPr>
                <w:rFonts w:ascii="Times New Roman" w:eastAsia="Calibri" w:hAnsi="Times New Roman" w:cs="Times New Roman"/>
                <w:color w:val="000000"/>
                <w:lang w:eastAsia="en-US"/>
              </w:rPr>
              <w:t>7,4</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1,2</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Итого</w:t>
            </w:r>
            <w:r w:rsidRPr="00DA7D01">
              <w:rPr>
                <w:rFonts w:ascii="Times New Roman" w:eastAsia="Calibri" w:hAnsi="Times New Roman" w:cs="Times New Roman"/>
                <w:bCs/>
                <w:lang w:eastAsia="en-US"/>
              </w:rPr>
              <w:t xml:space="preserve"> население</w:t>
            </w:r>
            <w:r w:rsidRPr="00DA7D01">
              <w:rPr>
                <w:rFonts w:ascii="Times New Roman" w:eastAsia="Calibri" w:hAnsi="Times New Roman" w:cs="Times New Roman"/>
                <w:bCs/>
                <w:color w:val="000000"/>
                <w:lang w:eastAsia="en-US"/>
              </w:rPr>
              <w:t xml:space="preserve"> пгт Кяхуляй</w:t>
            </w:r>
          </w:p>
        </w:tc>
        <w:tc>
          <w:tcPr>
            <w:tcW w:w="2220" w:type="dxa"/>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color w:val="000000"/>
                <w:lang w:eastAsia="en-US"/>
              </w:rPr>
              <w:t>7,5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1,2</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пгт Тарки</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Многоэтажная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9,0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2,5</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color w:val="000000"/>
                <w:lang w:eastAsia="en-US"/>
              </w:rPr>
              <w:t>4,5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0,7</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Times New Roman" w:hAnsi="Times New Roman" w:cs="Times New Roman"/>
              </w:rPr>
            </w:pPr>
            <w:r w:rsidRPr="00DA7D01">
              <w:rPr>
                <w:rFonts w:ascii="Times New Roman" w:eastAsia="Times New Roman" w:hAnsi="Times New Roman" w:cs="Times New Roman"/>
                <w:b/>
                <w:bCs/>
              </w:rPr>
              <w:t>Итого</w:t>
            </w:r>
            <w:r w:rsidRPr="00DA7D01">
              <w:rPr>
                <w:rFonts w:ascii="Times New Roman" w:eastAsia="Times New Roman" w:hAnsi="Times New Roman" w:cs="Times New Roman"/>
                <w:bCs/>
              </w:rPr>
              <w:t xml:space="preserve"> население </w:t>
            </w:r>
            <w:r w:rsidRPr="00DA7D01">
              <w:rPr>
                <w:rFonts w:ascii="Times New Roman" w:eastAsia="Times New Roman" w:hAnsi="Times New Roman" w:cs="Times New Roman"/>
                <w:bCs/>
                <w:color w:val="000000"/>
              </w:rPr>
              <w:t>пгт Тарки</w:t>
            </w:r>
          </w:p>
        </w:tc>
        <w:tc>
          <w:tcPr>
            <w:tcW w:w="2220"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
                <w:bCs/>
                <w:color w:val="000000"/>
                <w:lang w:eastAsia="en-US"/>
              </w:rPr>
              <w:t>13,5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3,2</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b/>
                <w:bCs/>
                <w:color w:val="000000"/>
                <w:lang w:eastAsia="en-US"/>
              </w:rPr>
              <w:t>пгт Ленинкент</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Среднеэтажная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12,8</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3,6</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10,0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2,3</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7,2</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1,2</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Итого</w:t>
            </w:r>
            <w:r w:rsidRPr="00DA7D01">
              <w:rPr>
                <w:rFonts w:ascii="Times New Roman" w:eastAsia="Calibri" w:hAnsi="Times New Roman" w:cs="Times New Roman"/>
                <w:bCs/>
                <w:lang w:eastAsia="en-US"/>
              </w:rPr>
              <w:t xml:space="preserve"> население </w:t>
            </w:r>
            <w:r w:rsidRPr="00DA7D01">
              <w:rPr>
                <w:rFonts w:ascii="Times New Roman" w:eastAsia="Calibri" w:hAnsi="Times New Roman" w:cs="Times New Roman"/>
                <w:bCs/>
                <w:color w:val="000000"/>
                <w:lang w:eastAsia="en-US"/>
              </w:rPr>
              <w:t xml:space="preserve"> пгт Ленинкент</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bCs/>
                <w:color w:val="000000"/>
                <w:lang w:eastAsia="en-US"/>
              </w:rPr>
              <w:t>30,0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7,1</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пгт Семендер</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Среднеэтажная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25,9</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7,3</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0,1</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6,5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1,0</w:t>
            </w:r>
          </w:p>
        </w:tc>
      </w:tr>
      <w:tr w:rsidR="00801930" w:rsidRPr="00801930" w:rsidTr="00801930">
        <w:tc>
          <w:tcPr>
            <w:tcW w:w="5234" w:type="dxa"/>
            <w:gridSpan w:val="2"/>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 xml:space="preserve">Итого </w:t>
            </w:r>
            <w:r w:rsidRPr="00DA7D01">
              <w:rPr>
                <w:rFonts w:ascii="Times New Roman" w:eastAsia="Calibri" w:hAnsi="Times New Roman" w:cs="Times New Roman"/>
                <w:bCs/>
                <w:lang w:eastAsia="en-US"/>
              </w:rPr>
              <w:t xml:space="preserve">население </w:t>
            </w:r>
            <w:r w:rsidRPr="00DA7D01">
              <w:rPr>
                <w:rFonts w:ascii="Times New Roman" w:eastAsia="Calibri" w:hAnsi="Times New Roman" w:cs="Times New Roman"/>
                <w:bCs/>
                <w:color w:val="000000"/>
                <w:lang w:eastAsia="en-US"/>
              </w:rPr>
              <w:t xml:space="preserve"> пгт Семендер</w:t>
            </w:r>
          </w:p>
        </w:tc>
        <w:tc>
          <w:tcPr>
            <w:tcW w:w="2220" w:type="dxa"/>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bCs/>
                <w:color w:val="000000"/>
                <w:lang w:eastAsia="en-US"/>
              </w:rPr>
              <w:t>32,5</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8,4</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пгт Сулак</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bCs/>
                <w:color w:val="000000"/>
                <w:lang w:eastAsia="en-US"/>
              </w:rPr>
              <w:t>11,0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1,8</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пгт  Шамхал</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Многоэтажная и среднеэтажная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15,1</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4,2</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7,1</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1,6</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5,2</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0,8</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Итого</w:t>
            </w:r>
            <w:r w:rsidRPr="00DA7D01">
              <w:rPr>
                <w:rFonts w:ascii="Times New Roman" w:eastAsia="Calibri" w:hAnsi="Times New Roman" w:cs="Times New Roman"/>
                <w:bCs/>
                <w:lang w:eastAsia="en-US"/>
              </w:rPr>
              <w:t xml:space="preserve"> население </w:t>
            </w:r>
            <w:r w:rsidRPr="00DA7D01">
              <w:rPr>
                <w:rFonts w:ascii="Times New Roman" w:eastAsia="Calibri" w:hAnsi="Times New Roman" w:cs="Times New Roman"/>
                <w:bCs/>
                <w:color w:val="000000"/>
                <w:lang w:eastAsia="en-US"/>
              </w:rPr>
              <w:t xml:space="preserve"> пгт  Шамхал </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b/>
                <w:bCs/>
                <w:color w:val="000000"/>
                <w:lang w:eastAsia="en-US"/>
              </w:rPr>
              <w:t>27,4</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6,6</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пгт  Новый Кяхулай</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Среднеэтажная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280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2,3</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0,6</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10,7</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1,7</w:t>
            </w:r>
          </w:p>
        </w:tc>
      </w:tr>
      <w:tr w:rsidR="00801930" w:rsidRPr="00801930" w:rsidTr="00801930">
        <w:tc>
          <w:tcPr>
            <w:tcW w:w="5234" w:type="dxa"/>
            <w:gridSpan w:val="2"/>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 xml:space="preserve">Итого </w:t>
            </w:r>
            <w:r w:rsidRPr="00DA7D01">
              <w:rPr>
                <w:rFonts w:ascii="Times New Roman" w:eastAsia="Calibri" w:hAnsi="Times New Roman" w:cs="Times New Roman"/>
                <w:bCs/>
                <w:lang w:eastAsia="en-US"/>
              </w:rPr>
              <w:t xml:space="preserve">население </w:t>
            </w:r>
            <w:r w:rsidRPr="00DA7D01">
              <w:rPr>
                <w:rFonts w:ascii="Times New Roman" w:eastAsia="Calibri" w:hAnsi="Times New Roman" w:cs="Times New Roman"/>
                <w:bCs/>
                <w:color w:val="000000"/>
                <w:lang w:eastAsia="en-US"/>
              </w:rPr>
              <w:t xml:space="preserve"> пгт  </w:t>
            </w:r>
            <w:proofErr w:type="gramStart"/>
            <w:r w:rsidRPr="00DA7D01">
              <w:rPr>
                <w:rFonts w:ascii="Times New Roman" w:eastAsia="Calibri" w:hAnsi="Times New Roman" w:cs="Times New Roman"/>
                <w:bCs/>
                <w:color w:val="000000"/>
                <w:lang w:eastAsia="en-US"/>
              </w:rPr>
              <w:t>Новый</w:t>
            </w:r>
            <w:proofErr w:type="gramEnd"/>
            <w:r w:rsidRPr="00DA7D01">
              <w:rPr>
                <w:rFonts w:ascii="Times New Roman" w:eastAsia="Calibri" w:hAnsi="Times New Roman" w:cs="Times New Roman"/>
                <w:bCs/>
                <w:color w:val="000000"/>
                <w:lang w:eastAsia="en-US"/>
              </w:rPr>
              <w:t xml:space="preserve"> Кяхулай </w:t>
            </w:r>
          </w:p>
        </w:tc>
        <w:tc>
          <w:tcPr>
            <w:tcW w:w="2220" w:type="dxa"/>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bCs/>
                <w:color w:val="000000"/>
                <w:lang w:eastAsia="en-US"/>
              </w:rPr>
              <w:t>13,0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2,3</w:t>
            </w:r>
          </w:p>
        </w:tc>
      </w:tr>
      <w:tr w:rsidR="00801930" w:rsidRPr="00801930" w:rsidTr="00801930">
        <w:tc>
          <w:tcPr>
            <w:tcW w:w="5234" w:type="dxa"/>
            <w:gridSpan w:val="2"/>
          </w:tcPr>
          <w:p w:rsidR="00801930" w:rsidRPr="00DA7D01" w:rsidRDefault="00801930" w:rsidP="00E3335F">
            <w:pPr>
              <w:spacing w:after="0"/>
              <w:ind w:firstLine="0"/>
              <w:rPr>
                <w:rFonts w:ascii="Times New Roman" w:eastAsia="Calibri" w:hAnsi="Times New Roman" w:cs="Times New Roman"/>
                <w:b/>
                <w:bCs/>
                <w:lang w:eastAsia="en-US"/>
              </w:rPr>
            </w:pPr>
            <w:r w:rsidRPr="00DA7D01">
              <w:rPr>
                <w:rFonts w:ascii="Times New Roman" w:eastAsia="Calibri" w:hAnsi="Times New Roman" w:cs="Times New Roman"/>
                <w:b/>
                <w:bCs/>
                <w:lang w:eastAsia="en-US"/>
              </w:rPr>
              <w:t xml:space="preserve">Итого население </w:t>
            </w:r>
            <w:r w:rsidRPr="00DA7D01">
              <w:rPr>
                <w:rFonts w:ascii="Times New Roman" w:eastAsia="Calibri" w:hAnsi="Times New Roman" w:cs="Times New Roman"/>
                <w:b/>
                <w:bCs/>
                <w:color w:val="000000"/>
                <w:lang w:eastAsia="en-US"/>
              </w:rPr>
              <w:t>пгт</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b/>
                <w:bCs/>
                <w:iCs/>
                <w:color w:val="000000"/>
                <w:lang w:eastAsia="en-US"/>
              </w:rPr>
              <w:t>147,8</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33,0</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Times New Roman" w:hAnsi="Times New Roman" w:cs="Times New Roman"/>
                <w:b/>
              </w:rPr>
            </w:pPr>
            <w:r w:rsidRPr="00DA7D01">
              <w:rPr>
                <w:rFonts w:ascii="Times New Roman" w:eastAsia="Times New Roman" w:hAnsi="Times New Roman" w:cs="Times New Roman"/>
                <w:b/>
              </w:rPr>
              <w:t>Сельские населенные пункты</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с. Богатыревка</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color w:val="000000"/>
                <w:lang w:eastAsia="en-US"/>
              </w:rPr>
              <w:t>5,0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0,8</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с. Красноармейск</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Многоэтажная и среднеэтажная застройка</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24,9</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7,0</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0,8</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5234" w:type="dxa"/>
            <w:gridSpan w:val="2"/>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 xml:space="preserve">Итого </w:t>
            </w:r>
            <w:r w:rsidRPr="00DA7D01">
              <w:rPr>
                <w:rFonts w:ascii="Times New Roman" w:eastAsia="Calibri" w:hAnsi="Times New Roman" w:cs="Times New Roman"/>
                <w:bCs/>
                <w:lang w:eastAsia="en-US"/>
              </w:rPr>
              <w:t xml:space="preserve">население </w:t>
            </w:r>
            <w:r w:rsidRPr="00DA7D01">
              <w:rPr>
                <w:rFonts w:ascii="Times New Roman" w:eastAsia="Calibri" w:hAnsi="Times New Roman" w:cs="Times New Roman"/>
                <w:bCs/>
                <w:color w:val="000000"/>
                <w:lang w:eastAsia="en-US"/>
              </w:rPr>
              <w:t xml:space="preserve"> с. Красноармейск </w:t>
            </w:r>
          </w:p>
        </w:tc>
        <w:tc>
          <w:tcPr>
            <w:tcW w:w="2220" w:type="dxa"/>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bCs/>
                <w:color w:val="000000"/>
                <w:lang w:eastAsia="en-US"/>
              </w:rPr>
              <w:t>25,7</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7,1</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с. Новый Хушет</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4,4</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1,0</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8,4</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1,3</w:t>
            </w:r>
          </w:p>
        </w:tc>
      </w:tr>
      <w:tr w:rsidR="00801930" w:rsidRPr="00801930" w:rsidTr="00801930">
        <w:tc>
          <w:tcPr>
            <w:tcW w:w="5234" w:type="dxa"/>
            <w:gridSpan w:val="2"/>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Итого</w:t>
            </w:r>
            <w:r w:rsidRPr="00DA7D01">
              <w:rPr>
                <w:rFonts w:ascii="Times New Roman" w:eastAsia="Calibri" w:hAnsi="Times New Roman" w:cs="Times New Roman"/>
                <w:bCs/>
                <w:lang w:eastAsia="en-US"/>
              </w:rPr>
              <w:t xml:space="preserve"> население </w:t>
            </w:r>
            <w:r w:rsidRPr="00DA7D01">
              <w:rPr>
                <w:rFonts w:ascii="Times New Roman" w:eastAsia="Calibri" w:hAnsi="Times New Roman" w:cs="Times New Roman"/>
                <w:bCs/>
                <w:color w:val="000000"/>
                <w:lang w:eastAsia="en-US"/>
              </w:rPr>
              <w:t xml:space="preserve">с. </w:t>
            </w:r>
            <w:proofErr w:type="gramStart"/>
            <w:r w:rsidRPr="00DA7D01">
              <w:rPr>
                <w:rFonts w:ascii="Times New Roman" w:eastAsia="Calibri" w:hAnsi="Times New Roman" w:cs="Times New Roman"/>
                <w:bCs/>
                <w:color w:val="000000"/>
                <w:lang w:eastAsia="en-US"/>
              </w:rPr>
              <w:t>Новый</w:t>
            </w:r>
            <w:proofErr w:type="gramEnd"/>
            <w:r w:rsidRPr="00DA7D01">
              <w:rPr>
                <w:rFonts w:ascii="Times New Roman" w:eastAsia="Calibri" w:hAnsi="Times New Roman" w:cs="Times New Roman"/>
                <w:bCs/>
                <w:color w:val="000000"/>
                <w:lang w:eastAsia="en-US"/>
              </w:rPr>
              <w:t xml:space="preserve"> Хушет  </w:t>
            </w:r>
          </w:p>
        </w:tc>
        <w:tc>
          <w:tcPr>
            <w:tcW w:w="2220" w:type="dxa"/>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bCs/>
                <w:color w:val="000000"/>
                <w:lang w:eastAsia="en-US"/>
              </w:rPr>
              <w:t>12,9</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2,3</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lastRenderedPageBreak/>
              <w:t>с. Талги</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Среднеэтажная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280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0,6</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0,4</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0,1</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1,4</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0,2</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 xml:space="preserve">Итого </w:t>
            </w:r>
            <w:r w:rsidRPr="00DA7D01">
              <w:rPr>
                <w:rFonts w:ascii="Times New Roman" w:eastAsia="Calibri" w:hAnsi="Times New Roman" w:cs="Times New Roman"/>
                <w:bCs/>
                <w:lang w:eastAsia="en-US"/>
              </w:rPr>
              <w:t>население</w:t>
            </w:r>
            <w:r w:rsidRPr="00DA7D01">
              <w:rPr>
                <w:rFonts w:ascii="Times New Roman" w:eastAsia="Calibri" w:hAnsi="Times New Roman" w:cs="Times New Roman"/>
                <w:bCs/>
                <w:color w:val="000000"/>
                <w:lang w:eastAsia="en-US"/>
              </w:rPr>
              <w:t xml:space="preserve"> с. Талги </w:t>
            </w:r>
          </w:p>
        </w:tc>
        <w:tc>
          <w:tcPr>
            <w:tcW w:w="2220" w:type="dxa"/>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bCs/>
                <w:color w:val="000000"/>
                <w:lang w:eastAsia="en-US"/>
              </w:rPr>
              <w:t>2,3</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0,4</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с. Остров Чечень</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0,2</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0,1</w:t>
            </w:r>
          </w:p>
        </w:tc>
      </w:tr>
      <w:tr w:rsidR="00801930" w:rsidRPr="00801930" w:rsidTr="00801930">
        <w:tc>
          <w:tcPr>
            <w:tcW w:w="9463" w:type="dxa"/>
            <w:gridSpan w:val="4"/>
            <w:vAlign w:val="center"/>
          </w:tcPr>
          <w:p w:rsidR="00801930" w:rsidRPr="00DA7D01" w:rsidRDefault="00801930" w:rsidP="00E3335F">
            <w:pPr>
              <w:spacing w:after="0"/>
              <w:ind w:firstLine="0"/>
              <w:rPr>
                <w:rFonts w:ascii="Times New Roman" w:eastAsia="Calibri" w:hAnsi="Times New Roman" w:cs="Times New Roman"/>
                <w:b/>
                <w:lang w:eastAsia="en-US"/>
              </w:rPr>
            </w:pPr>
            <w:r w:rsidRPr="00DA7D01">
              <w:rPr>
                <w:rFonts w:ascii="Times New Roman" w:eastAsia="Calibri" w:hAnsi="Times New Roman" w:cs="Times New Roman"/>
                <w:b/>
                <w:bCs/>
                <w:color w:val="000000"/>
                <w:lang w:eastAsia="en-US"/>
              </w:rPr>
              <w:t>с. Шамхал-Термен</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Малоэтажная застройка квартирного типа 1-3 эт.</w:t>
            </w:r>
          </w:p>
        </w:tc>
        <w:tc>
          <w:tcPr>
            <w:tcW w:w="2199" w:type="dxa"/>
            <w:vAlign w:val="center"/>
          </w:tcPr>
          <w:p w:rsidR="00801930" w:rsidRPr="00DA7D01" w:rsidRDefault="00801930" w:rsidP="00E3335F">
            <w:pPr>
              <w:spacing w:after="0"/>
              <w:ind w:firstLine="0"/>
              <w:jc w:val="center"/>
              <w:rPr>
                <w:rFonts w:ascii="Times New Roman" w:eastAsia="Calibri" w:hAnsi="Times New Roman" w:cs="Times New Roman"/>
                <w:lang w:eastAsia="en-US"/>
              </w:rPr>
            </w:pPr>
            <w:r w:rsidRPr="00DA7D01">
              <w:rPr>
                <w:rFonts w:ascii="Times New Roman" w:eastAsia="Calibri" w:hAnsi="Times New Roman" w:cs="Times New Roman"/>
                <w:bCs/>
                <w:lang w:eastAsia="en-US"/>
              </w:rPr>
              <w:t>230</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5,0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1,2</w:t>
            </w:r>
          </w:p>
        </w:tc>
      </w:tr>
      <w:tr w:rsidR="00801930" w:rsidRPr="00801930" w:rsidTr="00801930">
        <w:tc>
          <w:tcPr>
            <w:tcW w:w="3035" w:type="dxa"/>
          </w:tcPr>
          <w:p w:rsidR="00801930" w:rsidRPr="00DA7D01" w:rsidRDefault="00801930" w:rsidP="00E3335F">
            <w:pPr>
              <w:spacing w:after="0"/>
              <w:ind w:firstLine="0"/>
              <w:rPr>
                <w:rFonts w:ascii="Times New Roman" w:eastAsia="Calibri" w:hAnsi="Times New Roman" w:cs="Times New Roman"/>
                <w:lang w:eastAsia="en-US"/>
              </w:rPr>
            </w:pPr>
            <w:r w:rsidRPr="00DA7D01">
              <w:rPr>
                <w:rFonts w:ascii="Times New Roman" w:eastAsia="Calibri" w:hAnsi="Times New Roman" w:cs="Times New Roman"/>
                <w:lang w:eastAsia="en-US"/>
              </w:rPr>
              <w:t>Индивидуальная застройка</w:t>
            </w:r>
          </w:p>
        </w:tc>
        <w:tc>
          <w:tcPr>
            <w:tcW w:w="2199" w:type="dxa"/>
          </w:tcPr>
          <w:p w:rsidR="00801930" w:rsidRPr="00DA7D01" w:rsidRDefault="00801930" w:rsidP="00E3335F">
            <w:pPr>
              <w:spacing w:after="0"/>
              <w:ind w:firstLine="0"/>
              <w:jc w:val="center"/>
              <w:rPr>
                <w:rFonts w:ascii="Times New Roman" w:eastAsia="Calibri" w:hAnsi="Times New Roman" w:cs="Times New Roman"/>
                <w:bCs/>
                <w:lang w:eastAsia="en-US"/>
              </w:rPr>
            </w:pPr>
            <w:r w:rsidRPr="00DA7D01">
              <w:rPr>
                <w:rFonts w:ascii="Times New Roman" w:eastAsia="Calibri" w:hAnsi="Times New Roman" w:cs="Times New Roman"/>
                <w:bCs/>
                <w:lang w:eastAsia="en-US"/>
              </w:rPr>
              <w:t>160</w:t>
            </w:r>
          </w:p>
        </w:tc>
        <w:tc>
          <w:tcPr>
            <w:tcW w:w="2220" w:type="dxa"/>
          </w:tcPr>
          <w:p w:rsidR="00801930" w:rsidRPr="00DA7D01" w:rsidRDefault="00801930" w:rsidP="00E3335F">
            <w:pPr>
              <w:spacing w:after="0"/>
              <w:ind w:firstLine="0"/>
              <w:jc w:val="center"/>
              <w:rPr>
                <w:rFonts w:ascii="Times New Roman" w:eastAsia="Calibri" w:hAnsi="Times New Roman" w:cs="Times New Roman"/>
                <w:color w:val="000000"/>
                <w:lang w:eastAsia="en-US"/>
              </w:rPr>
            </w:pPr>
            <w:r w:rsidRPr="00DA7D01">
              <w:rPr>
                <w:rFonts w:ascii="Times New Roman" w:eastAsia="Calibri" w:hAnsi="Times New Roman" w:cs="Times New Roman"/>
                <w:color w:val="000000"/>
                <w:lang w:eastAsia="en-US"/>
              </w:rPr>
              <w:t>10,0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rPr>
            </w:pPr>
            <w:r w:rsidRPr="00DA7D01">
              <w:rPr>
                <w:rFonts w:ascii="Times New Roman" w:eastAsia="Times New Roman" w:hAnsi="Times New Roman" w:cs="Times New Roman"/>
              </w:rPr>
              <w:t>1,6</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Calibri" w:hAnsi="Times New Roman" w:cs="Times New Roman"/>
                <w:bCs/>
                <w:lang w:eastAsia="en-US"/>
              </w:rPr>
            </w:pPr>
            <w:r w:rsidRPr="00DA7D01">
              <w:rPr>
                <w:rFonts w:ascii="Times New Roman" w:eastAsia="Calibri" w:hAnsi="Times New Roman" w:cs="Times New Roman"/>
                <w:b/>
                <w:bCs/>
                <w:lang w:eastAsia="en-US"/>
              </w:rPr>
              <w:t xml:space="preserve">Итого </w:t>
            </w:r>
            <w:r w:rsidRPr="00DA7D01">
              <w:rPr>
                <w:rFonts w:ascii="Times New Roman" w:eastAsia="Calibri" w:hAnsi="Times New Roman" w:cs="Times New Roman"/>
                <w:bCs/>
                <w:lang w:eastAsia="en-US"/>
              </w:rPr>
              <w:t xml:space="preserve">население </w:t>
            </w:r>
            <w:r w:rsidRPr="00DA7D01">
              <w:rPr>
                <w:rFonts w:ascii="Times New Roman" w:eastAsia="Calibri" w:hAnsi="Times New Roman" w:cs="Times New Roman"/>
                <w:bCs/>
                <w:color w:val="000000"/>
                <w:lang w:eastAsia="en-US"/>
              </w:rPr>
              <w:t>с. Шамхал-Термен</w:t>
            </w:r>
          </w:p>
        </w:tc>
        <w:tc>
          <w:tcPr>
            <w:tcW w:w="2220" w:type="dxa"/>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color w:val="000000"/>
                <w:lang w:eastAsia="en-US"/>
              </w:rPr>
              <w:t>15,0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2,8</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Calibri" w:hAnsi="Times New Roman" w:cs="Times New Roman"/>
                <w:b/>
                <w:bCs/>
                <w:lang w:eastAsia="en-US"/>
              </w:rPr>
            </w:pPr>
            <w:r w:rsidRPr="00DA7D01">
              <w:rPr>
                <w:rFonts w:ascii="Times New Roman" w:eastAsia="Calibri" w:hAnsi="Times New Roman" w:cs="Times New Roman"/>
                <w:b/>
                <w:bCs/>
                <w:lang w:eastAsia="en-US"/>
              </w:rPr>
              <w:t>Итого по сельским населенным пунктам</w:t>
            </w:r>
          </w:p>
        </w:tc>
        <w:tc>
          <w:tcPr>
            <w:tcW w:w="2220" w:type="dxa"/>
          </w:tcPr>
          <w:p w:rsidR="00801930" w:rsidRPr="00DA7D01" w:rsidRDefault="00801930" w:rsidP="00E3335F">
            <w:pPr>
              <w:spacing w:after="0"/>
              <w:ind w:firstLine="0"/>
              <w:jc w:val="center"/>
              <w:rPr>
                <w:rFonts w:ascii="Times New Roman" w:eastAsia="Calibri" w:hAnsi="Times New Roman" w:cs="Times New Roman"/>
                <w:b/>
                <w:color w:val="000000"/>
                <w:lang w:eastAsia="en-US"/>
              </w:rPr>
            </w:pPr>
            <w:r w:rsidRPr="00DA7D01">
              <w:rPr>
                <w:rFonts w:ascii="Times New Roman" w:eastAsia="Calibri" w:hAnsi="Times New Roman" w:cs="Times New Roman"/>
                <w:b/>
                <w:color w:val="000000"/>
                <w:lang w:eastAsia="en-US"/>
              </w:rPr>
              <w:t>61,1</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13,5</w:t>
            </w:r>
          </w:p>
        </w:tc>
      </w:tr>
      <w:tr w:rsidR="00801930" w:rsidRPr="00801930" w:rsidTr="00801930">
        <w:tc>
          <w:tcPr>
            <w:tcW w:w="5234" w:type="dxa"/>
            <w:gridSpan w:val="2"/>
            <w:vAlign w:val="center"/>
          </w:tcPr>
          <w:p w:rsidR="00801930" w:rsidRPr="00DA7D01" w:rsidRDefault="00801930" w:rsidP="00E3335F">
            <w:pPr>
              <w:spacing w:after="0"/>
              <w:ind w:firstLine="0"/>
              <w:rPr>
                <w:rFonts w:ascii="Times New Roman" w:eastAsia="Times New Roman" w:hAnsi="Times New Roman" w:cs="Times New Roman"/>
              </w:rPr>
            </w:pPr>
            <w:r w:rsidRPr="00DA7D01">
              <w:rPr>
                <w:rFonts w:ascii="Times New Roman" w:eastAsia="Times New Roman" w:hAnsi="Times New Roman" w:cs="Times New Roman"/>
                <w:b/>
                <w:bCs/>
              </w:rPr>
              <w:t xml:space="preserve">Итого население городского округа </w:t>
            </w:r>
            <w:proofErr w:type="gramStart"/>
            <w:r w:rsidRPr="00DA7D01">
              <w:rPr>
                <w:rFonts w:ascii="Times New Roman" w:eastAsia="Times New Roman" w:hAnsi="Times New Roman" w:cs="Times New Roman"/>
                <w:b/>
                <w:bCs/>
              </w:rPr>
              <w:t>г</w:t>
            </w:r>
            <w:proofErr w:type="gramEnd"/>
            <w:r w:rsidRPr="00DA7D01">
              <w:rPr>
                <w:rFonts w:ascii="Times New Roman" w:eastAsia="Times New Roman" w:hAnsi="Times New Roman" w:cs="Times New Roman"/>
                <w:b/>
                <w:bCs/>
              </w:rPr>
              <w:t>. Махачкала</w:t>
            </w:r>
          </w:p>
        </w:tc>
        <w:tc>
          <w:tcPr>
            <w:tcW w:w="2220" w:type="dxa"/>
            <w:vAlign w:val="center"/>
          </w:tcPr>
          <w:p w:rsidR="00801930" w:rsidRPr="00DA7D01" w:rsidRDefault="00801930" w:rsidP="00E3335F">
            <w:pPr>
              <w:spacing w:after="0"/>
              <w:ind w:firstLine="0"/>
              <w:jc w:val="center"/>
              <w:rPr>
                <w:rFonts w:ascii="Times New Roman" w:eastAsia="Calibri" w:hAnsi="Times New Roman" w:cs="Times New Roman"/>
                <w:b/>
                <w:bCs/>
                <w:color w:val="000000"/>
                <w:lang w:eastAsia="en-US"/>
              </w:rPr>
            </w:pPr>
          </w:p>
          <w:p w:rsidR="00801930" w:rsidRPr="00DA7D01" w:rsidRDefault="00801930" w:rsidP="00E3335F">
            <w:pPr>
              <w:spacing w:after="0"/>
              <w:ind w:firstLine="0"/>
              <w:jc w:val="center"/>
              <w:rPr>
                <w:rFonts w:ascii="Times New Roman" w:eastAsia="Calibri" w:hAnsi="Times New Roman" w:cs="Times New Roman"/>
                <w:b/>
                <w:bCs/>
                <w:color w:val="000000"/>
                <w:lang w:eastAsia="en-US"/>
              </w:rPr>
            </w:pPr>
            <w:r w:rsidRPr="00DA7D01">
              <w:rPr>
                <w:rFonts w:ascii="Times New Roman" w:eastAsia="Calibri" w:hAnsi="Times New Roman" w:cs="Times New Roman"/>
                <w:b/>
                <w:bCs/>
                <w:color w:val="000000"/>
                <w:lang w:eastAsia="en-US"/>
              </w:rPr>
              <w:t>840,6</w:t>
            </w:r>
          </w:p>
          <w:p w:rsidR="00801930" w:rsidRPr="00DA7D01" w:rsidRDefault="00801930" w:rsidP="00E3335F">
            <w:pPr>
              <w:spacing w:after="0"/>
              <w:ind w:firstLine="0"/>
              <w:jc w:val="center"/>
              <w:rPr>
                <w:rFonts w:ascii="Times New Roman" w:eastAsia="Calibri" w:hAnsi="Times New Roman" w:cs="Times New Roman"/>
                <w:lang w:eastAsia="en-US"/>
              </w:rPr>
            </w:pP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192,8</w:t>
            </w:r>
          </w:p>
        </w:tc>
      </w:tr>
      <w:tr w:rsidR="00801930" w:rsidRPr="00801930" w:rsidTr="00801930">
        <w:tc>
          <w:tcPr>
            <w:tcW w:w="7454" w:type="dxa"/>
            <w:gridSpan w:val="3"/>
          </w:tcPr>
          <w:p w:rsidR="00801930" w:rsidRPr="00DA7D01" w:rsidRDefault="00801930" w:rsidP="00E3335F">
            <w:pPr>
              <w:spacing w:after="0"/>
              <w:ind w:firstLine="0"/>
              <w:rPr>
                <w:rFonts w:ascii="Times New Roman" w:eastAsia="Times New Roman" w:hAnsi="Times New Roman" w:cs="Times New Roman"/>
                <w:b/>
              </w:rPr>
            </w:pPr>
            <w:r w:rsidRPr="00DA7D01">
              <w:rPr>
                <w:rFonts w:ascii="Times New Roman" w:eastAsia="Times New Roman" w:hAnsi="Times New Roman" w:cs="Times New Roman"/>
                <w:b/>
                <w:iCs/>
              </w:rPr>
              <w:t>Промышленность</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55,4</w:t>
            </w:r>
          </w:p>
        </w:tc>
      </w:tr>
      <w:tr w:rsidR="00801930" w:rsidRPr="00801930" w:rsidTr="00801930">
        <w:tc>
          <w:tcPr>
            <w:tcW w:w="7454" w:type="dxa"/>
            <w:gridSpan w:val="3"/>
          </w:tcPr>
          <w:p w:rsidR="00801930" w:rsidRPr="00DA7D01" w:rsidRDefault="00801930" w:rsidP="00E3335F">
            <w:pPr>
              <w:spacing w:after="0"/>
              <w:ind w:firstLine="0"/>
              <w:rPr>
                <w:rFonts w:ascii="Times New Roman" w:eastAsia="Times New Roman" w:hAnsi="Times New Roman" w:cs="Times New Roman"/>
                <w:b/>
                <w:iCs/>
              </w:rPr>
            </w:pPr>
            <w:r w:rsidRPr="00DA7D01">
              <w:rPr>
                <w:rFonts w:ascii="Times New Roman" w:eastAsia="Times New Roman" w:hAnsi="Times New Roman" w:cs="Times New Roman"/>
                <w:b/>
                <w:iCs/>
              </w:rPr>
              <w:t>Итого</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248,2</w:t>
            </w:r>
          </w:p>
        </w:tc>
      </w:tr>
      <w:tr w:rsidR="00801930" w:rsidRPr="00801930" w:rsidTr="00801930">
        <w:tc>
          <w:tcPr>
            <w:tcW w:w="7454" w:type="dxa"/>
            <w:gridSpan w:val="3"/>
          </w:tcPr>
          <w:p w:rsidR="00801930" w:rsidRPr="00DA7D01" w:rsidRDefault="00801930" w:rsidP="00E3335F">
            <w:pPr>
              <w:spacing w:after="0"/>
              <w:ind w:firstLine="0"/>
              <w:rPr>
                <w:rFonts w:ascii="Times New Roman" w:eastAsia="Times New Roman" w:hAnsi="Times New Roman" w:cs="Times New Roman"/>
              </w:rPr>
            </w:pPr>
            <w:r w:rsidRPr="00DA7D01">
              <w:rPr>
                <w:rFonts w:ascii="Times New Roman" w:eastAsia="Times New Roman" w:hAnsi="Times New Roman" w:cs="Times New Roman"/>
                <w:iCs/>
              </w:rPr>
              <w:t>Неучтенные расходы – 10%</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24,8</w:t>
            </w:r>
          </w:p>
        </w:tc>
      </w:tr>
      <w:tr w:rsidR="00801930" w:rsidRPr="00801930" w:rsidTr="00801930">
        <w:tc>
          <w:tcPr>
            <w:tcW w:w="7454" w:type="dxa"/>
            <w:gridSpan w:val="3"/>
          </w:tcPr>
          <w:p w:rsidR="00801930" w:rsidRPr="00DA7D01" w:rsidRDefault="00801930" w:rsidP="00F56DD8">
            <w:pPr>
              <w:spacing w:after="0"/>
              <w:ind w:firstLine="0"/>
              <w:rPr>
                <w:rFonts w:ascii="Times New Roman" w:eastAsia="Times New Roman" w:hAnsi="Times New Roman" w:cs="Times New Roman"/>
                <w:b/>
                <w:iCs/>
              </w:rPr>
            </w:pPr>
            <w:r w:rsidRPr="00DA7D01">
              <w:rPr>
                <w:rFonts w:ascii="Times New Roman" w:eastAsia="Times New Roman" w:hAnsi="Times New Roman" w:cs="Times New Roman"/>
                <w:b/>
                <w:iCs/>
              </w:rPr>
              <w:t xml:space="preserve">Всего по городскому округу </w:t>
            </w:r>
            <w:proofErr w:type="gramStart"/>
            <w:r w:rsidRPr="00DA7D01">
              <w:rPr>
                <w:rFonts w:ascii="Times New Roman" w:eastAsia="Times New Roman" w:hAnsi="Times New Roman" w:cs="Times New Roman"/>
                <w:b/>
                <w:iCs/>
              </w:rPr>
              <w:t>г</w:t>
            </w:r>
            <w:proofErr w:type="gramEnd"/>
            <w:r w:rsidRPr="00DA7D01">
              <w:rPr>
                <w:rFonts w:ascii="Times New Roman" w:eastAsia="Times New Roman" w:hAnsi="Times New Roman" w:cs="Times New Roman"/>
                <w:b/>
                <w:iCs/>
              </w:rPr>
              <w:t xml:space="preserve">. Махачкала на </w:t>
            </w:r>
            <w:r w:rsidR="00F56DD8">
              <w:rPr>
                <w:rFonts w:ascii="Times New Roman" w:eastAsia="Times New Roman" w:hAnsi="Times New Roman" w:cs="Times New Roman"/>
                <w:b/>
                <w:iCs/>
              </w:rPr>
              <w:t>расчетный срок</w:t>
            </w:r>
            <w:r w:rsidRPr="00DA7D01">
              <w:rPr>
                <w:rFonts w:ascii="Times New Roman" w:eastAsia="Times New Roman" w:hAnsi="Times New Roman" w:cs="Times New Roman"/>
                <w:b/>
                <w:iCs/>
              </w:rPr>
              <w:t xml:space="preserve"> (округленно)</w:t>
            </w:r>
          </w:p>
        </w:tc>
        <w:tc>
          <w:tcPr>
            <w:tcW w:w="2009" w:type="dxa"/>
            <w:vAlign w:val="center"/>
          </w:tcPr>
          <w:p w:rsidR="00801930" w:rsidRPr="00DA7D01" w:rsidRDefault="00801930" w:rsidP="00E3335F">
            <w:pPr>
              <w:spacing w:after="0"/>
              <w:ind w:firstLine="0"/>
              <w:jc w:val="center"/>
              <w:rPr>
                <w:rFonts w:ascii="Times New Roman" w:eastAsia="Times New Roman" w:hAnsi="Times New Roman" w:cs="Times New Roman"/>
                <w:b/>
              </w:rPr>
            </w:pPr>
            <w:r w:rsidRPr="00DA7D01">
              <w:rPr>
                <w:rFonts w:ascii="Times New Roman" w:eastAsia="Times New Roman" w:hAnsi="Times New Roman" w:cs="Times New Roman"/>
                <w:b/>
              </w:rPr>
              <w:t>273,0</w:t>
            </w:r>
          </w:p>
        </w:tc>
      </w:tr>
    </w:tbl>
    <w:p w:rsidR="00801930" w:rsidRPr="00801930" w:rsidRDefault="00801930" w:rsidP="00801930">
      <w:pPr>
        <w:widowControl w:val="0"/>
        <w:spacing w:after="0" w:line="360" w:lineRule="auto"/>
        <w:rPr>
          <w:rFonts w:ascii="Times New Roman" w:eastAsia="Times New Roman" w:hAnsi="Times New Roman" w:cs="Times New Roman"/>
          <w:sz w:val="26"/>
          <w:szCs w:val="26"/>
        </w:rPr>
      </w:pPr>
    </w:p>
    <w:p w:rsidR="00801930" w:rsidRPr="005A2E36" w:rsidRDefault="00801930" w:rsidP="005A2E36">
      <w:pPr>
        <w:widowControl w:val="0"/>
        <w:rPr>
          <w:rFonts w:ascii="Times New Roman" w:eastAsia="Calibri" w:hAnsi="Times New Roman" w:cs="Times New Roman"/>
          <w:b/>
          <w:bCs/>
          <w:i/>
          <w:sz w:val="28"/>
          <w:szCs w:val="28"/>
          <w:lang w:eastAsia="en-US"/>
        </w:rPr>
      </w:pPr>
      <w:r w:rsidRPr="005A2E36">
        <w:rPr>
          <w:rFonts w:ascii="Times New Roman" w:eastAsia="Calibri" w:hAnsi="Times New Roman" w:cs="Times New Roman"/>
          <w:b/>
          <w:i/>
          <w:sz w:val="28"/>
          <w:szCs w:val="28"/>
          <w:lang w:eastAsia="en-US"/>
        </w:rPr>
        <w:t xml:space="preserve">Мероприятия по развитию системы водоотведения бытовых сточных вод </w:t>
      </w:r>
      <w:r w:rsidRPr="005A2E36">
        <w:rPr>
          <w:rFonts w:ascii="Times New Roman" w:eastAsia="Calibri" w:hAnsi="Times New Roman" w:cs="Times New Roman"/>
          <w:b/>
          <w:bCs/>
          <w:i/>
          <w:sz w:val="28"/>
          <w:szCs w:val="28"/>
          <w:lang w:eastAsia="en-US"/>
        </w:rPr>
        <w:t xml:space="preserve">городского округа </w:t>
      </w:r>
      <w:proofErr w:type="gramStart"/>
      <w:r w:rsidRPr="005A2E36">
        <w:rPr>
          <w:rFonts w:ascii="Times New Roman" w:eastAsia="Calibri" w:hAnsi="Times New Roman" w:cs="Times New Roman"/>
          <w:b/>
          <w:bCs/>
          <w:i/>
          <w:sz w:val="28"/>
          <w:szCs w:val="28"/>
          <w:lang w:eastAsia="en-US"/>
        </w:rPr>
        <w:t>г</w:t>
      </w:r>
      <w:proofErr w:type="gramEnd"/>
      <w:r w:rsidRPr="005A2E36">
        <w:rPr>
          <w:rFonts w:ascii="Times New Roman" w:eastAsia="Calibri" w:hAnsi="Times New Roman" w:cs="Times New Roman"/>
          <w:b/>
          <w:bCs/>
          <w:i/>
          <w:sz w:val="28"/>
          <w:szCs w:val="28"/>
          <w:lang w:eastAsia="en-US"/>
        </w:rPr>
        <w:t>. Махачкала</w:t>
      </w:r>
    </w:p>
    <w:p w:rsidR="00801930" w:rsidRPr="00DA7D01" w:rsidRDefault="00801930" w:rsidP="00DA7D01">
      <w:pPr>
        <w:widowControl w:val="0"/>
        <w:ind w:firstLine="652"/>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 xml:space="preserve">Схема водоотведения городского округа выполнена из условия сложившейся системы водоотведения бытовых стоков </w:t>
      </w:r>
      <w:proofErr w:type="gramStart"/>
      <w:r w:rsidRPr="00DA7D01">
        <w:rPr>
          <w:rFonts w:ascii="Times New Roman" w:eastAsia="Calibri" w:hAnsi="Times New Roman" w:cs="Times New Roman"/>
          <w:sz w:val="28"/>
          <w:szCs w:val="28"/>
          <w:lang w:eastAsia="en-US"/>
        </w:rPr>
        <w:t>г</w:t>
      </w:r>
      <w:proofErr w:type="gramEnd"/>
      <w:r w:rsidRPr="00DA7D01">
        <w:rPr>
          <w:rFonts w:ascii="Times New Roman" w:eastAsia="Calibri" w:hAnsi="Times New Roman" w:cs="Times New Roman"/>
          <w:sz w:val="28"/>
          <w:szCs w:val="28"/>
          <w:lang w:eastAsia="en-US"/>
        </w:rPr>
        <w:t xml:space="preserve">. Махачкала. В неё вносятся изменения, связанные с необходимостью приема дополнительных объемов сточных вод и разделением территории городского округа на два бассейна канализования, восточный и западный, со строительством нового комплекса очистных сооружений. </w:t>
      </w:r>
    </w:p>
    <w:p w:rsidR="00801930" w:rsidRPr="00DA7D01" w:rsidRDefault="00801930" w:rsidP="00DA7D01">
      <w:pPr>
        <w:widowControl w:val="0"/>
        <w:ind w:firstLine="652"/>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 xml:space="preserve">Условной границей бассейнов канализования является проектируемая автодорога, проходящая по границе существующей индивидуальной застройки пгт Семендер и с. Красноармейск. </w:t>
      </w:r>
    </w:p>
    <w:p w:rsidR="00801930" w:rsidRPr="00DA7D01" w:rsidRDefault="00801930" w:rsidP="00DA7D01">
      <w:pPr>
        <w:widowControl w:val="0"/>
        <w:ind w:firstLine="652"/>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 xml:space="preserve">Развитием системы бытового водоотведения городского округа </w:t>
      </w:r>
      <w:proofErr w:type="gramStart"/>
      <w:r w:rsidRPr="00DA7D01">
        <w:rPr>
          <w:rFonts w:ascii="Times New Roman" w:eastAsia="Calibri" w:hAnsi="Times New Roman" w:cs="Times New Roman"/>
          <w:sz w:val="28"/>
          <w:szCs w:val="28"/>
          <w:lang w:eastAsia="en-US"/>
        </w:rPr>
        <w:t>г</w:t>
      </w:r>
      <w:proofErr w:type="gramEnd"/>
      <w:r w:rsidRPr="00DA7D01">
        <w:rPr>
          <w:rFonts w:ascii="Times New Roman" w:eastAsia="Calibri" w:hAnsi="Times New Roman" w:cs="Times New Roman"/>
          <w:sz w:val="28"/>
          <w:szCs w:val="28"/>
          <w:lang w:eastAsia="en-US"/>
        </w:rPr>
        <w:t>. Махачкала предусмотрено:</w:t>
      </w:r>
    </w:p>
    <w:p w:rsidR="00801930" w:rsidRPr="00DA7D01" w:rsidRDefault="00801930" w:rsidP="00A51902">
      <w:pPr>
        <w:pStyle w:val="a8"/>
        <w:widowControl w:val="0"/>
        <w:numPr>
          <w:ilvl w:val="0"/>
          <w:numId w:val="20"/>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модернизация существующих канализационных сетей всех административных районов города с целью увеличения их пропускной способности;</w:t>
      </w:r>
    </w:p>
    <w:p w:rsidR="00801930" w:rsidRPr="00DA7D01" w:rsidRDefault="00801930" w:rsidP="00A51902">
      <w:pPr>
        <w:pStyle w:val="a8"/>
        <w:widowControl w:val="0"/>
        <w:numPr>
          <w:ilvl w:val="0"/>
          <w:numId w:val="20"/>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строительство новых канализационных сетей в строящихся микрорайонах города и в населенных пунктах, входящих в состав городского округа;</w:t>
      </w:r>
    </w:p>
    <w:p w:rsidR="00801930" w:rsidRPr="00DA7D01" w:rsidRDefault="00801930" w:rsidP="00A51902">
      <w:pPr>
        <w:pStyle w:val="a8"/>
        <w:widowControl w:val="0"/>
        <w:numPr>
          <w:ilvl w:val="0"/>
          <w:numId w:val="20"/>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lastRenderedPageBreak/>
        <w:t>реконструкция и модернизация канализационных насосных станций;</w:t>
      </w:r>
    </w:p>
    <w:p w:rsidR="00801930" w:rsidRPr="00DA7D01" w:rsidRDefault="00801930" w:rsidP="00A51902">
      <w:pPr>
        <w:pStyle w:val="a8"/>
        <w:widowControl w:val="0"/>
        <w:numPr>
          <w:ilvl w:val="0"/>
          <w:numId w:val="20"/>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строительство канализационных насосных станций с напорными коллекторами;</w:t>
      </w:r>
    </w:p>
    <w:p w:rsidR="00801930" w:rsidRPr="00DA7D01" w:rsidRDefault="00801930" w:rsidP="00A51902">
      <w:pPr>
        <w:pStyle w:val="a8"/>
        <w:widowControl w:val="0"/>
        <w:numPr>
          <w:ilvl w:val="0"/>
          <w:numId w:val="20"/>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 xml:space="preserve">реконструкция и модернизация очистных сооружений </w:t>
      </w:r>
      <w:proofErr w:type="gramStart"/>
      <w:r w:rsidRPr="00DA7D01">
        <w:rPr>
          <w:rFonts w:ascii="Times New Roman" w:eastAsia="Calibri" w:hAnsi="Times New Roman" w:cs="Times New Roman"/>
          <w:sz w:val="28"/>
          <w:szCs w:val="28"/>
          <w:lang w:eastAsia="en-US"/>
        </w:rPr>
        <w:t>г</w:t>
      </w:r>
      <w:proofErr w:type="gramEnd"/>
      <w:r w:rsidRPr="00DA7D01">
        <w:rPr>
          <w:rFonts w:ascii="Times New Roman" w:eastAsia="Calibri" w:hAnsi="Times New Roman" w:cs="Times New Roman"/>
          <w:sz w:val="28"/>
          <w:szCs w:val="28"/>
          <w:lang w:eastAsia="en-US"/>
        </w:rPr>
        <w:t>. Каспийска с внедрением современных методов очистки и обеззараживания сточных вод и обработки осадка;</w:t>
      </w:r>
    </w:p>
    <w:p w:rsidR="00801930" w:rsidRPr="00DA7D01" w:rsidRDefault="00801930" w:rsidP="00A51902">
      <w:pPr>
        <w:pStyle w:val="a8"/>
        <w:widowControl w:val="0"/>
        <w:numPr>
          <w:ilvl w:val="0"/>
          <w:numId w:val="20"/>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строительство нового комплекса очистных сооружений биологической очистки для приема и очистки сточных вод западной проектируемой части городского округа.</w:t>
      </w:r>
    </w:p>
    <w:p w:rsidR="00801930" w:rsidRPr="00DA7D01" w:rsidRDefault="00801930" w:rsidP="00DA7D01">
      <w:pPr>
        <w:widowControl w:val="0"/>
        <w:ind w:firstLine="652"/>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 xml:space="preserve">Выполнение данного комплекса мероприятий позволит: снизить удельный вес физически изношенного и морально устаревшего оборудования и инженерных сетей в системе водоотведения города; обеспечить условия развития города Махачкала и удовлетворения растущих потребностей города в удалении хозяйственно-бытовых и промышленно-бытовых сточных вод; повысить надёжность обеспечения потребителей города коммунальными ресурсами; дополнительно сформировать соответствующие мощности сооружений, что в свою очередь обеспечит положительную динамику развития города в целом. </w:t>
      </w:r>
    </w:p>
    <w:p w:rsidR="00801930" w:rsidRPr="00DA7D01" w:rsidRDefault="00801930" w:rsidP="00DA7D01">
      <w:pPr>
        <w:widowControl w:val="0"/>
        <w:ind w:firstLine="652"/>
        <w:rPr>
          <w:rFonts w:ascii="Times New Roman" w:eastAsia="Calibri" w:hAnsi="Times New Roman" w:cs="Times New Roman"/>
          <w:iCs/>
          <w:sz w:val="28"/>
          <w:szCs w:val="28"/>
          <w:lang w:eastAsia="en-US"/>
        </w:rPr>
      </w:pPr>
      <w:r w:rsidRPr="00DA7D01">
        <w:rPr>
          <w:rFonts w:ascii="Times New Roman" w:eastAsia="Calibri" w:hAnsi="Times New Roman" w:cs="Times New Roman"/>
          <w:sz w:val="28"/>
          <w:szCs w:val="28"/>
          <w:lang w:eastAsia="en-US"/>
        </w:rPr>
        <w:t xml:space="preserve">В связи с необходимостью подключения объектов нового строительства </w:t>
      </w:r>
      <w:r w:rsidRPr="00DA7D01">
        <w:rPr>
          <w:rFonts w:ascii="Times New Roman" w:eastAsia="Calibri" w:hAnsi="Times New Roman" w:cs="Times New Roman"/>
          <w:iCs/>
          <w:sz w:val="28"/>
          <w:szCs w:val="28"/>
          <w:lang w:eastAsia="en-US"/>
        </w:rPr>
        <w:t xml:space="preserve">требуется комплексная модернизация всей системы бытового водоотведения, включая очистные сооружения. Без этого дальнейшее наращивание объемов строительства в </w:t>
      </w:r>
      <w:proofErr w:type="gramStart"/>
      <w:r w:rsidRPr="00DA7D01">
        <w:rPr>
          <w:rFonts w:ascii="Times New Roman" w:eastAsia="Calibri" w:hAnsi="Times New Roman" w:cs="Times New Roman"/>
          <w:iCs/>
          <w:sz w:val="28"/>
          <w:szCs w:val="28"/>
          <w:lang w:eastAsia="en-US"/>
        </w:rPr>
        <w:t>г</w:t>
      </w:r>
      <w:proofErr w:type="gramEnd"/>
      <w:r w:rsidRPr="00DA7D01">
        <w:rPr>
          <w:rFonts w:ascii="Times New Roman" w:eastAsia="Calibri" w:hAnsi="Times New Roman" w:cs="Times New Roman"/>
          <w:iCs/>
          <w:sz w:val="28"/>
          <w:szCs w:val="28"/>
          <w:lang w:eastAsia="en-US"/>
        </w:rPr>
        <w:t xml:space="preserve">. </w:t>
      </w:r>
      <w:r w:rsidRPr="00DA7D01">
        <w:rPr>
          <w:rFonts w:ascii="Times New Roman" w:eastAsia="Calibri" w:hAnsi="Times New Roman" w:cs="Times New Roman"/>
          <w:sz w:val="28"/>
          <w:szCs w:val="28"/>
          <w:lang w:eastAsia="en-US"/>
        </w:rPr>
        <w:t>Махачкала</w:t>
      </w:r>
      <w:r w:rsidRPr="00DA7D01">
        <w:rPr>
          <w:rFonts w:ascii="Times New Roman" w:eastAsia="Calibri" w:hAnsi="Times New Roman" w:cs="Times New Roman"/>
          <w:iCs/>
          <w:sz w:val="28"/>
          <w:szCs w:val="28"/>
          <w:lang w:eastAsia="en-US"/>
        </w:rPr>
        <w:t xml:space="preserve"> будет невозможно.</w:t>
      </w:r>
    </w:p>
    <w:p w:rsidR="00801930" w:rsidRPr="00DA7D01" w:rsidRDefault="00801930" w:rsidP="00DA7D01">
      <w:pPr>
        <w:ind w:firstLine="652"/>
        <w:rPr>
          <w:rFonts w:ascii="Times New Roman" w:eastAsia="Calibri" w:hAnsi="Times New Roman" w:cs="Times New Roman"/>
          <w:b/>
          <w:i/>
          <w:sz w:val="28"/>
          <w:szCs w:val="28"/>
          <w:lang w:eastAsia="en-US"/>
        </w:rPr>
      </w:pPr>
      <w:r w:rsidRPr="00DA7D01">
        <w:rPr>
          <w:rFonts w:ascii="Times New Roman" w:eastAsia="Calibri" w:hAnsi="Times New Roman" w:cs="Times New Roman"/>
          <w:b/>
          <w:i/>
          <w:sz w:val="28"/>
          <w:szCs w:val="28"/>
          <w:lang w:eastAsia="en-US"/>
        </w:rPr>
        <w:t xml:space="preserve">В качестве общегородских мероприятий по реконструкции и развитию системы водоотведения бытовых стоков городского округа </w:t>
      </w:r>
      <w:proofErr w:type="gramStart"/>
      <w:r w:rsidRPr="00DA7D01">
        <w:rPr>
          <w:rFonts w:ascii="Times New Roman" w:eastAsia="Calibri" w:hAnsi="Times New Roman" w:cs="Times New Roman"/>
          <w:b/>
          <w:i/>
          <w:sz w:val="28"/>
          <w:szCs w:val="28"/>
          <w:lang w:eastAsia="en-US"/>
        </w:rPr>
        <w:t>г</w:t>
      </w:r>
      <w:proofErr w:type="gramEnd"/>
      <w:r w:rsidRPr="00DA7D01">
        <w:rPr>
          <w:rFonts w:ascii="Times New Roman" w:eastAsia="Calibri" w:hAnsi="Times New Roman" w:cs="Times New Roman"/>
          <w:b/>
          <w:i/>
          <w:sz w:val="28"/>
          <w:szCs w:val="28"/>
          <w:lang w:eastAsia="en-US"/>
        </w:rPr>
        <w:t>. Махачкала предусматривается:</w:t>
      </w:r>
    </w:p>
    <w:p w:rsidR="00677B3F" w:rsidRPr="00677B3F" w:rsidRDefault="00677B3F" w:rsidP="00677B3F">
      <w:pPr>
        <w:pStyle w:val="a8"/>
        <w:widowControl w:val="0"/>
        <w:numPr>
          <w:ilvl w:val="0"/>
          <w:numId w:val="19"/>
        </w:numPr>
        <w:autoSpaceDE w:val="0"/>
        <w:autoSpaceDN w:val="0"/>
        <w:adjustRightInd w:val="0"/>
        <w:ind w:left="0" w:firstLine="709"/>
        <w:rPr>
          <w:rFonts w:ascii="Times New Roman" w:eastAsia="Calibri" w:hAnsi="Times New Roman" w:cs="Times New Roman"/>
          <w:sz w:val="28"/>
          <w:szCs w:val="28"/>
          <w:lang w:eastAsia="en-US"/>
        </w:rPr>
      </w:pPr>
      <w:r w:rsidRPr="00677B3F">
        <w:rPr>
          <w:rFonts w:ascii="Times New Roman" w:eastAsia="Calibri" w:hAnsi="Times New Roman" w:cs="Times New Roman"/>
          <w:sz w:val="28"/>
          <w:szCs w:val="28"/>
          <w:lang w:eastAsia="en-US"/>
        </w:rPr>
        <w:t xml:space="preserve">Капитальный ремонт и завершение второго этапа строительства очистных сооружений </w:t>
      </w:r>
      <w:proofErr w:type="gramStart"/>
      <w:r w:rsidRPr="00677B3F">
        <w:rPr>
          <w:rFonts w:ascii="Times New Roman" w:eastAsia="Calibri" w:hAnsi="Times New Roman" w:cs="Times New Roman"/>
          <w:sz w:val="28"/>
          <w:szCs w:val="28"/>
          <w:lang w:eastAsia="en-US"/>
        </w:rPr>
        <w:t>г</w:t>
      </w:r>
      <w:proofErr w:type="gramEnd"/>
      <w:r w:rsidRPr="00677B3F">
        <w:rPr>
          <w:rFonts w:ascii="Times New Roman" w:eastAsia="Calibri" w:hAnsi="Times New Roman" w:cs="Times New Roman"/>
          <w:sz w:val="28"/>
          <w:szCs w:val="28"/>
          <w:lang w:eastAsia="en-US"/>
        </w:rPr>
        <w:t>. Каспийска с выходом на проектную производительность 450,0 тыс. м</w:t>
      </w:r>
      <w:r w:rsidRPr="00677B3F">
        <w:rPr>
          <w:rFonts w:ascii="Times New Roman" w:eastAsia="Calibri" w:hAnsi="Times New Roman" w:cs="Times New Roman"/>
          <w:sz w:val="24"/>
          <w:szCs w:val="28"/>
          <w:vertAlign w:val="superscript"/>
          <w:lang w:eastAsia="en-US"/>
        </w:rPr>
        <w:t>3</w:t>
      </w:r>
      <w:r w:rsidRPr="00677B3F">
        <w:rPr>
          <w:rFonts w:ascii="Times New Roman" w:eastAsia="Calibri" w:hAnsi="Times New Roman" w:cs="Times New Roman"/>
          <w:sz w:val="28"/>
          <w:szCs w:val="28"/>
          <w:lang w:eastAsia="en-US"/>
        </w:rPr>
        <w:t>/сут;</w:t>
      </w:r>
    </w:p>
    <w:p w:rsidR="00677B3F" w:rsidRPr="00677B3F" w:rsidRDefault="00677B3F" w:rsidP="00677B3F">
      <w:pPr>
        <w:pStyle w:val="a8"/>
        <w:widowControl w:val="0"/>
        <w:numPr>
          <w:ilvl w:val="0"/>
          <w:numId w:val="19"/>
        </w:numPr>
        <w:autoSpaceDE w:val="0"/>
        <w:autoSpaceDN w:val="0"/>
        <w:adjustRightInd w:val="0"/>
        <w:ind w:left="0" w:firstLine="709"/>
        <w:rPr>
          <w:rFonts w:ascii="Times New Roman" w:eastAsia="Calibri" w:hAnsi="Times New Roman" w:cs="Times New Roman"/>
          <w:sz w:val="28"/>
          <w:szCs w:val="28"/>
          <w:lang w:eastAsia="en-US"/>
        </w:rPr>
      </w:pPr>
      <w:r w:rsidRPr="00677B3F">
        <w:rPr>
          <w:rFonts w:ascii="Times New Roman" w:eastAsia="Calibri" w:hAnsi="Times New Roman" w:cs="Times New Roman"/>
          <w:sz w:val="28"/>
          <w:szCs w:val="28"/>
          <w:lang w:eastAsia="en-US"/>
        </w:rPr>
        <w:t>Строительство ГКНС проектной производительностью 450,0 тыс. м</w:t>
      </w:r>
      <w:r w:rsidRPr="00677B3F">
        <w:rPr>
          <w:rFonts w:ascii="Times New Roman" w:eastAsia="Calibri" w:hAnsi="Times New Roman" w:cs="Times New Roman"/>
          <w:sz w:val="24"/>
          <w:szCs w:val="28"/>
          <w:vertAlign w:val="superscript"/>
          <w:lang w:eastAsia="en-US"/>
        </w:rPr>
        <w:t>3</w:t>
      </w:r>
      <w:r w:rsidRPr="00677B3F">
        <w:rPr>
          <w:rFonts w:ascii="Times New Roman" w:eastAsia="Calibri" w:hAnsi="Times New Roman" w:cs="Times New Roman"/>
          <w:sz w:val="28"/>
          <w:szCs w:val="28"/>
          <w:lang w:eastAsia="en-US"/>
        </w:rPr>
        <w:t xml:space="preserve">/сут на территории комплекса очистных сооружений канализации </w:t>
      </w:r>
      <w:proofErr w:type="gramStart"/>
      <w:r w:rsidRPr="00677B3F">
        <w:rPr>
          <w:rFonts w:ascii="Times New Roman" w:eastAsia="Calibri" w:hAnsi="Times New Roman" w:cs="Times New Roman"/>
          <w:sz w:val="28"/>
          <w:szCs w:val="28"/>
          <w:lang w:eastAsia="en-US"/>
        </w:rPr>
        <w:t>гг</w:t>
      </w:r>
      <w:proofErr w:type="gramEnd"/>
      <w:r w:rsidRPr="00677B3F">
        <w:rPr>
          <w:rFonts w:ascii="Times New Roman" w:eastAsia="Calibri" w:hAnsi="Times New Roman" w:cs="Times New Roman"/>
          <w:sz w:val="28"/>
          <w:szCs w:val="28"/>
          <w:lang w:eastAsia="en-US"/>
        </w:rPr>
        <w:t xml:space="preserve"> Махачкала-Каспийск;</w:t>
      </w:r>
    </w:p>
    <w:p w:rsidR="00677B3F" w:rsidRPr="00677B3F" w:rsidRDefault="00677B3F" w:rsidP="00677B3F">
      <w:pPr>
        <w:pStyle w:val="a8"/>
        <w:widowControl w:val="0"/>
        <w:numPr>
          <w:ilvl w:val="0"/>
          <w:numId w:val="19"/>
        </w:numPr>
        <w:autoSpaceDE w:val="0"/>
        <w:autoSpaceDN w:val="0"/>
        <w:adjustRightInd w:val="0"/>
        <w:ind w:left="0" w:firstLine="709"/>
        <w:rPr>
          <w:rFonts w:ascii="Times New Roman" w:eastAsia="Calibri" w:hAnsi="Times New Roman" w:cs="Times New Roman"/>
          <w:sz w:val="28"/>
          <w:szCs w:val="28"/>
          <w:lang w:eastAsia="en-US"/>
        </w:rPr>
      </w:pPr>
      <w:r w:rsidRPr="00677B3F">
        <w:rPr>
          <w:rFonts w:ascii="Times New Roman" w:eastAsia="Calibri" w:hAnsi="Times New Roman" w:cs="Times New Roman"/>
          <w:sz w:val="28"/>
          <w:szCs w:val="28"/>
          <w:lang w:eastAsia="en-US"/>
        </w:rPr>
        <w:t xml:space="preserve">Строительство глубоководного выпуска в Каспийское море диаметром 1400 мм, общей протяженностью 3,5 км от комплекса очистных сооружений канализации </w:t>
      </w:r>
      <w:proofErr w:type="gramStart"/>
      <w:r w:rsidRPr="00677B3F">
        <w:rPr>
          <w:rFonts w:ascii="Times New Roman" w:eastAsia="Calibri" w:hAnsi="Times New Roman" w:cs="Times New Roman"/>
          <w:sz w:val="28"/>
          <w:szCs w:val="28"/>
          <w:lang w:eastAsia="en-US"/>
        </w:rPr>
        <w:t>гг</w:t>
      </w:r>
      <w:proofErr w:type="gramEnd"/>
      <w:r w:rsidRPr="00677B3F">
        <w:rPr>
          <w:rFonts w:ascii="Times New Roman" w:eastAsia="Calibri" w:hAnsi="Times New Roman" w:cs="Times New Roman"/>
          <w:sz w:val="28"/>
          <w:szCs w:val="28"/>
          <w:lang w:eastAsia="en-US"/>
        </w:rPr>
        <w:t xml:space="preserve"> Махачкала-Каспийск (на сегодняшний день проложено 800 пм трубопровода от контактного резервуара до уреза воды);</w:t>
      </w:r>
    </w:p>
    <w:p w:rsidR="00677B3F" w:rsidRPr="00677B3F" w:rsidRDefault="00677B3F" w:rsidP="00677B3F">
      <w:pPr>
        <w:pStyle w:val="a8"/>
        <w:widowControl w:val="0"/>
        <w:numPr>
          <w:ilvl w:val="0"/>
          <w:numId w:val="19"/>
        </w:numPr>
        <w:autoSpaceDE w:val="0"/>
        <w:autoSpaceDN w:val="0"/>
        <w:adjustRightInd w:val="0"/>
        <w:ind w:left="0" w:firstLine="709"/>
        <w:rPr>
          <w:rFonts w:ascii="Times New Roman" w:eastAsia="Calibri" w:hAnsi="Times New Roman" w:cs="Times New Roman"/>
          <w:sz w:val="28"/>
          <w:szCs w:val="28"/>
          <w:lang w:eastAsia="en-US"/>
        </w:rPr>
      </w:pPr>
      <w:r w:rsidRPr="00677B3F">
        <w:rPr>
          <w:rFonts w:ascii="Times New Roman" w:eastAsia="Calibri" w:hAnsi="Times New Roman" w:cs="Times New Roman"/>
          <w:sz w:val="28"/>
          <w:szCs w:val="28"/>
          <w:lang w:eastAsia="en-US"/>
        </w:rPr>
        <w:t>Реконструкция и модернизация ГНС-6 г. Махачкала;</w:t>
      </w:r>
    </w:p>
    <w:p w:rsidR="00801930" w:rsidRPr="00677B3F" w:rsidRDefault="00677B3F" w:rsidP="00677B3F">
      <w:pPr>
        <w:pStyle w:val="a8"/>
        <w:widowControl w:val="0"/>
        <w:numPr>
          <w:ilvl w:val="0"/>
          <w:numId w:val="19"/>
        </w:numPr>
        <w:autoSpaceDE w:val="0"/>
        <w:autoSpaceDN w:val="0"/>
        <w:adjustRightInd w:val="0"/>
        <w:ind w:left="0" w:firstLine="709"/>
        <w:rPr>
          <w:rFonts w:ascii="Times New Roman" w:eastAsia="Calibri" w:hAnsi="Times New Roman" w:cs="Times New Roman"/>
          <w:sz w:val="28"/>
          <w:szCs w:val="28"/>
          <w:lang w:eastAsia="en-US"/>
        </w:rPr>
      </w:pPr>
      <w:r w:rsidRPr="00677B3F">
        <w:rPr>
          <w:rFonts w:ascii="Times New Roman" w:eastAsia="Calibri" w:hAnsi="Times New Roman" w:cs="Times New Roman"/>
          <w:sz w:val="28"/>
          <w:szCs w:val="28"/>
          <w:lang w:eastAsia="en-US"/>
        </w:rPr>
        <w:t xml:space="preserve">Завершение строительства тоннельного коллектора «Махачкала-Каспийск» диаметром 3000 мм от ГНС-6 г. Махачкала до комплекса очистных сооружений канализации </w:t>
      </w:r>
      <w:proofErr w:type="gramStart"/>
      <w:r w:rsidRPr="00677B3F">
        <w:rPr>
          <w:rFonts w:ascii="Times New Roman" w:eastAsia="Calibri" w:hAnsi="Times New Roman" w:cs="Times New Roman"/>
          <w:sz w:val="28"/>
          <w:szCs w:val="28"/>
          <w:lang w:eastAsia="en-US"/>
        </w:rPr>
        <w:t>гг</w:t>
      </w:r>
      <w:proofErr w:type="gramEnd"/>
      <w:r w:rsidRPr="00677B3F">
        <w:rPr>
          <w:rFonts w:ascii="Times New Roman" w:eastAsia="Calibri" w:hAnsi="Times New Roman" w:cs="Times New Roman"/>
          <w:sz w:val="28"/>
          <w:szCs w:val="28"/>
          <w:lang w:eastAsia="en-US"/>
        </w:rPr>
        <w:t xml:space="preserve"> Махачкала-Каспийск в рамках реализации проекта «Расширение и реконструкция (2-я очередь) канализации </w:t>
      </w:r>
      <w:r w:rsidRPr="00677B3F">
        <w:rPr>
          <w:rFonts w:ascii="Times New Roman" w:eastAsia="Calibri" w:hAnsi="Times New Roman" w:cs="Times New Roman"/>
          <w:sz w:val="28"/>
          <w:szCs w:val="28"/>
          <w:lang w:eastAsia="en-US"/>
        </w:rPr>
        <w:lastRenderedPageBreak/>
        <w:t>г. Махачкалы». Общая длина коллектора 15,2 км, на сегодняшний день осталось проложить 6,1 км;</w:t>
      </w:r>
    </w:p>
    <w:p w:rsidR="00801930" w:rsidRPr="00DA7D01" w:rsidRDefault="00801930" w:rsidP="00A51902">
      <w:pPr>
        <w:pStyle w:val="a8"/>
        <w:widowControl w:val="0"/>
        <w:numPr>
          <w:ilvl w:val="0"/>
          <w:numId w:val="19"/>
        </w:numPr>
        <w:autoSpaceDE w:val="0"/>
        <w:autoSpaceDN w:val="0"/>
        <w:adjustRightInd w:val="0"/>
        <w:ind w:left="0" w:firstLine="709"/>
        <w:rPr>
          <w:rFonts w:ascii="Times New Roman" w:eastAsia="Calibri" w:hAnsi="Times New Roman" w:cs="Times New Roman"/>
          <w:color w:val="052635"/>
          <w:sz w:val="28"/>
          <w:szCs w:val="28"/>
          <w:lang w:eastAsia="en-US"/>
        </w:rPr>
      </w:pPr>
      <w:r w:rsidRPr="00DA7D01">
        <w:rPr>
          <w:rFonts w:ascii="Times New Roman" w:eastAsia="Calibri" w:hAnsi="Times New Roman" w:cs="Times New Roman"/>
          <w:sz w:val="28"/>
          <w:szCs w:val="28"/>
          <w:lang w:eastAsia="en-US"/>
        </w:rPr>
        <w:t xml:space="preserve">Проведение </w:t>
      </w:r>
      <w:r w:rsidRPr="00DA7D01">
        <w:rPr>
          <w:rFonts w:ascii="Times New Roman" w:eastAsia="Calibri" w:hAnsi="Times New Roman" w:cs="Times New Roman"/>
          <w:color w:val="052635"/>
          <w:sz w:val="28"/>
          <w:szCs w:val="28"/>
          <w:lang w:eastAsia="en-US"/>
        </w:rPr>
        <w:t>капитального ремонта железобетонного напорного коллектора диаметром 1200 мм</w:t>
      </w:r>
      <w:r w:rsidRPr="00DA7D01">
        <w:rPr>
          <w:rFonts w:ascii="Times New Roman" w:eastAsia="Calibri" w:hAnsi="Times New Roman" w:cs="Times New Roman"/>
          <w:sz w:val="28"/>
          <w:szCs w:val="28"/>
          <w:lang w:eastAsia="en-US"/>
        </w:rPr>
        <w:t xml:space="preserve"> от ГНС-6 до очистных сооружений </w:t>
      </w:r>
      <w:r w:rsidRPr="00DA7D01">
        <w:rPr>
          <w:rFonts w:ascii="Times New Roman" w:eastAsia="Calibri" w:hAnsi="Times New Roman" w:cs="Times New Roman"/>
          <w:color w:val="052635"/>
          <w:sz w:val="28"/>
          <w:szCs w:val="28"/>
          <w:lang w:eastAsia="en-US"/>
        </w:rPr>
        <w:t>г. Каспийска;</w:t>
      </w:r>
    </w:p>
    <w:p w:rsidR="00801930" w:rsidRPr="00DA7D01" w:rsidRDefault="00801930" w:rsidP="00A51902">
      <w:pPr>
        <w:pStyle w:val="a8"/>
        <w:widowControl w:val="0"/>
        <w:numPr>
          <w:ilvl w:val="0"/>
          <w:numId w:val="19"/>
        </w:numPr>
        <w:autoSpaceDE w:val="0"/>
        <w:autoSpaceDN w:val="0"/>
        <w:adjustRightInd w:val="0"/>
        <w:ind w:left="0" w:firstLine="709"/>
        <w:rPr>
          <w:rFonts w:ascii="Times New Roman" w:eastAsia="Calibri" w:hAnsi="Times New Roman" w:cs="Times New Roman"/>
          <w:color w:val="052635"/>
          <w:sz w:val="28"/>
          <w:szCs w:val="28"/>
          <w:lang w:eastAsia="en-US"/>
        </w:rPr>
      </w:pPr>
      <w:r w:rsidRPr="00DA7D01">
        <w:rPr>
          <w:rFonts w:ascii="Times New Roman" w:eastAsia="Calibri" w:hAnsi="Times New Roman" w:cs="Times New Roman"/>
          <w:color w:val="052635"/>
          <w:sz w:val="28"/>
          <w:szCs w:val="28"/>
          <w:lang w:eastAsia="en-US"/>
        </w:rPr>
        <w:t>Завершение строительства</w:t>
      </w:r>
      <w:r w:rsidRPr="00DA7D01">
        <w:rPr>
          <w:rFonts w:ascii="Times New Roman" w:eastAsia="Calibri" w:hAnsi="Times New Roman" w:cs="Times New Roman"/>
          <w:sz w:val="28"/>
          <w:szCs w:val="28"/>
          <w:lang w:eastAsia="en-US"/>
        </w:rPr>
        <w:t xml:space="preserve"> канализационного коллектора щитовой проходки диаметром 2600 мм от КНС-2 по Аэропортовскому шоссе до микрорайона Г-2 по пр. Насрутдинова</w:t>
      </w:r>
      <w:r w:rsidRPr="00DA7D01">
        <w:rPr>
          <w:rFonts w:ascii="Times New Roman" w:eastAsia="Calibri" w:hAnsi="Times New Roman" w:cs="Times New Roman"/>
          <w:color w:val="052635"/>
          <w:sz w:val="28"/>
          <w:szCs w:val="28"/>
          <w:lang w:eastAsia="en-US"/>
        </w:rPr>
        <w:t>;</w:t>
      </w:r>
    </w:p>
    <w:p w:rsidR="00801930" w:rsidRPr="00677B3F" w:rsidRDefault="00677B3F" w:rsidP="00CF2CDC">
      <w:pPr>
        <w:pStyle w:val="a8"/>
        <w:widowControl w:val="0"/>
        <w:numPr>
          <w:ilvl w:val="0"/>
          <w:numId w:val="19"/>
        </w:numPr>
        <w:autoSpaceDE w:val="0"/>
        <w:autoSpaceDN w:val="0"/>
        <w:adjustRightInd w:val="0"/>
        <w:ind w:left="0" w:firstLine="709"/>
        <w:rPr>
          <w:rFonts w:ascii="Times New Roman" w:eastAsia="Calibri" w:hAnsi="Times New Roman" w:cs="Times New Roman"/>
          <w:color w:val="052635"/>
          <w:sz w:val="28"/>
          <w:szCs w:val="28"/>
          <w:lang w:eastAsia="en-US"/>
        </w:rPr>
      </w:pPr>
      <w:r w:rsidRPr="00677B3F">
        <w:rPr>
          <w:rFonts w:ascii="Times New Roman" w:eastAsia="Calibri" w:hAnsi="Times New Roman" w:cs="Times New Roman"/>
          <w:color w:val="052635"/>
          <w:sz w:val="28"/>
          <w:szCs w:val="28"/>
          <w:lang w:eastAsia="en-US"/>
        </w:rPr>
        <w:t xml:space="preserve">Строительство «Северного» комплекса очистных сооружений </w:t>
      </w:r>
      <w:proofErr w:type="gramStart"/>
      <w:r w:rsidRPr="00677B3F">
        <w:rPr>
          <w:rFonts w:ascii="Times New Roman" w:eastAsia="Calibri" w:hAnsi="Times New Roman" w:cs="Times New Roman"/>
          <w:color w:val="052635"/>
          <w:sz w:val="28"/>
          <w:szCs w:val="28"/>
          <w:lang w:eastAsia="en-US"/>
        </w:rPr>
        <w:t>г</w:t>
      </w:r>
      <w:proofErr w:type="gramEnd"/>
      <w:r w:rsidRPr="00677B3F">
        <w:rPr>
          <w:rFonts w:ascii="Times New Roman" w:eastAsia="Calibri" w:hAnsi="Times New Roman" w:cs="Times New Roman"/>
          <w:color w:val="052635"/>
          <w:sz w:val="28"/>
          <w:szCs w:val="28"/>
          <w:lang w:eastAsia="en-US"/>
        </w:rPr>
        <w:t xml:space="preserve">. Махачкала проектной производительностью </w:t>
      </w:r>
      <w:r w:rsidR="00801930" w:rsidRPr="00677B3F">
        <w:rPr>
          <w:rFonts w:ascii="Times New Roman" w:eastAsia="Calibri" w:hAnsi="Times New Roman" w:cs="Times New Roman"/>
          <w:color w:val="052635"/>
          <w:sz w:val="28"/>
          <w:szCs w:val="28"/>
          <w:lang w:eastAsia="en-US"/>
        </w:rPr>
        <w:t>30,0</w:t>
      </w:r>
      <w:r w:rsidR="00801930" w:rsidRPr="00677B3F">
        <w:rPr>
          <w:rFonts w:ascii="Times New Roman" w:eastAsia="Calibri" w:hAnsi="Times New Roman" w:cs="Times New Roman"/>
          <w:color w:val="000000"/>
          <w:sz w:val="28"/>
          <w:szCs w:val="28"/>
          <w:shd w:val="clear" w:color="auto" w:fill="FFFFFF"/>
          <w:lang w:eastAsia="en-US"/>
        </w:rPr>
        <w:t xml:space="preserve"> тыс. </w:t>
      </w:r>
      <w:r w:rsidR="00801930" w:rsidRPr="00677B3F">
        <w:rPr>
          <w:rFonts w:ascii="Times New Roman" w:eastAsia="Calibri" w:hAnsi="Times New Roman" w:cs="Times New Roman"/>
          <w:sz w:val="28"/>
          <w:szCs w:val="28"/>
          <w:lang w:eastAsia="en-US"/>
        </w:rPr>
        <w:t>м</w:t>
      </w:r>
      <w:r w:rsidR="00801930" w:rsidRPr="00677B3F">
        <w:rPr>
          <w:rFonts w:ascii="Times New Roman" w:eastAsia="Calibri" w:hAnsi="Times New Roman" w:cs="Times New Roman"/>
          <w:sz w:val="28"/>
          <w:szCs w:val="28"/>
          <w:vertAlign w:val="superscript"/>
          <w:lang w:eastAsia="en-US"/>
        </w:rPr>
        <w:t>3</w:t>
      </w:r>
      <w:r w:rsidR="00801930" w:rsidRPr="00677B3F">
        <w:rPr>
          <w:rFonts w:ascii="Times New Roman" w:eastAsia="Calibri" w:hAnsi="Times New Roman" w:cs="Times New Roman"/>
          <w:sz w:val="28"/>
          <w:szCs w:val="28"/>
          <w:lang w:eastAsia="en-US"/>
        </w:rPr>
        <w:t>/су</w:t>
      </w:r>
      <w:r w:rsidR="00801930" w:rsidRPr="00677B3F">
        <w:rPr>
          <w:rFonts w:ascii="Times New Roman" w:eastAsia="Calibri" w:hAnsi="Times New Roman" w:cs="Times New Roman"/>
          <w:color w:val="052635"/>
          <w:sz w:val="28"/>
          <w:szCs w:val="28"/>
          <w:lang w:eastAsia="en-US"/>
        </w:rPr>
        <w:t>т.</w:t>
      </w:r>
    </w:p>
    <w:p w:rsidR="00801930" w:rsidRPr="00DA7D01" w:rsidRDefault="00801930" w:rsidP="00CF2CDC">
      <w:pPr>
        <w:rPr>
          <w:rFonts w:ascii="Times New Roman" w:eastAsia="Calibri" w:hAnsi="Times New Roman" w:cs="Times New Roman"/>
          <w:color w:val="052635"/>
          <w:sz w:val="28"/>
          <w:szCs w:val="28"/>
          <w:lang w:eastAsia="en-US"/>
        </w:rPr>
      </w:pPr>
      <w:r w:rsidRPr="00DA7D01">
        <w:rPr>
          <w:rFonts w:ascii="Times New Roman" w:eastAsia="Calibri" w:hAnsi="Times New Roman" w:cs="Times New Roman"/>
          <w:color w:val="052635"/>
          <w:sz w:val="28"/>
          <w:szCs w:val="28"/>
          <w:lang w:eastAsia="en-US"/>
        </w:rPr>
        <w:t>Проектным решением генерального плана новые территории под проектируемое жилищное строительство разместятся в северо-западной части городского округа, на территории Кировского района города (территория населенных пунктов: с. Красноармейск, пгт Семендер, пгт Шамхал, с. Шамхал-Термен, пгт Ленинкент).</w:t>
      </w:r>
    </w:p>
    <w:p w:rsidR="00801930" w:rsidRPr="00DA7D01" w:rsidRDefault="00801930" w:rsidP="00CF2CDC">
      <w:pPr>
        <w:rPr>
          <w:rFonts w:ascii="Times New Roman" w:eastAsia="Calibri" w:hAnsi="Times New Roman" w:cs="Times New Roman"/>
          <w:color w:val="052635"/>
          <w:sz w:val="28"/>
          <w:szCs w:val="28"/>
          <w:lang w:eastAsia="en-US"/>
        </w:rPr>
      </w:pPr>
      <w:r w:rsidRPr="00DA7D01">
        <w:rPr>
          <w:rFonts w:ascii="Times New Roman" w:eastAsia="Calibri" w:hAnsi="Times New Roman" w:cs="Times New Roman"/>
          <w:color w:val="052635"/>
          <w:sz w:val="28"/>
          <w:szCs w:val="28"/>
          <w:lang w:eastAsia="en-US"/>
        </w:rPr>
        <w:t xml:space="preserve">Сточные воды от существующей и проектируемой застройки, расположенной на данной территории, планируется передавать </w:t>
      </w:r>
      <w:r w:rsidRPr="00DA7D01">
        <w:rPr>
          <w:rFonts w:ascii="Times New Roman" w:eastAsia="Calibri" w:hAnsi="Times New Roman" w:cs="Times New Roman"/>
          <w:sz w:val="28"/>
          <w:szCs w:val="28"/>
          <w:lang w:eastAsia="en-US"/>
        </w:rPr>
        <w:t xml:space="preserve">на новый </w:t>
      </w:r>
      <w:r w:rsidRPr="00DA7D01">
        <w:rPr>
          <w:rFonts w:ascii="Times New Roman" w:eastAsia="Calibri" w:hAnsi="Times New Roman" w:cs="Times New Roman"/>
          <w:color w:val="052635"/>
          <w:sz w:val="28"/>
          <w:szCs w:val="28"/>
          <w:lang w:eastAsia="en-US"/>
        </w:rPr>
        <w:t xml:space="preserve">комплекс очистных сооружений биологической очистки. </w:t>
      </w:r>
      <w:r w:rsidRPr="00DA7D01">
        <w:rPr>
          <w:rFonts w:ascii="Times New Roman" w:eastAsia="Calibri" w:hAnsi="Times New Roman" w:cs="Times New Roman"/>
          <w:sz w:val="28"/>
          <w:szCs w:val="28"/>
          <w:lang w:eastAsia="en-US"/>
        </w:rPr>
        <w:t xml:space="preserve">Строительство </w:t>
      </w:r>
      <w:r w:rsidRPr="00DA7D01">
        <w:rPr>
          <w:rFonts w:ascii="Times New Roman" w:eastAsia="Calibri" w:hAnsi="Times New Roman" w:cs="Times New Roman"/>
          <w:color w:val="052635"/>
          <w:sz w:val="28"/>
          <w:szCs w:val="28"/>
          <w:lang w:eastAsia="en-US"/>
        </w:rPr>
        <w:t xml:space="preserve">очистных сооружений </w:t>
      </w:r>
      <w:r w:rsidRPr="00DA7D01">
        <w:rPr>
          <w:rFonts w:ascii="Times New Roman" w:eastAsia="Calibri" w:hAnsi="Times New Roman" w:cs="Times New Roman"/>
          <w:sz w:val="28"/>
          <w:szCs w:val="28"/>
          <w:lang w:eastAsia="en-US"/>
        </w:rPr>
        <w:t>предусмотрено на расчетный срок.</w:t>
      </w:r>
    </w:p>
    <w:p w:rsidR="00801930" w:rsidRPr="00677B3F" w:rsidRDefault="00677B3F" w:rsidP="00CF2CDC">
      <w:pPr>
        <w:rPr>
          <w:rFonts w:ascii="Times New Roman" w:eastAsia="Calibri" w:hAnsi="Times New Roman" w:cs="Times New Roman"/>
          <w:color w:val="052635"/>
          <w:sz w:val="28"/>
          <w:szCs w:val="28"/>
          <w:lang w:eastAsia="en-US"/>
        </w:rPr>
      </w:pPr>
      <w:r w:rsidRPr="00677B3F">
        <w:rPr>
          <w:rFonts w:ascii="Times New Roman" w:eastAsia="Calibri" w:hAnsi="Times New Roman" w:cs="Times New Roman"/>
          <w:color w:val="052635"/>
          <w:sz w:val="28"/>
          <w:szCs w:val="28"/>
          <w:lang w:eastAsia="en-US"/>
        </w:rPr>
        <w:t>Размещение очистных сооружений запланировано в Кировском районе города, на левом берегу р. Шураозень, в направлении развития города. Выпуск очищенных сточных вод предусмотрен в реку Шураозень.</w:t>
      </w:r>
      <w:r w:rsidR="00801930" w:rsidRPr="00677B3F">
        <w:rPr>
          <w:rFonts w:ascii="Times New Roman" w:eastAsia="Calibri" w:hAnsi="Times New Roman" w:cs="Times New Roman"/>
          <w:color w:val="052635"/>
          <w:sz w:val="28"/>
          <w:szCs w:val="28"/>
          <w:lang w:eastAsia="en-US"/>
        </w:rPr>
        <w:t xml:space="preserve"> </w:t>
      </w:r>
    </w:p>
    <w:p w:rsidR="00801930" w:rsidRPr="00DA7D01" w:rsidRDefault="00801930" w:rsidP="00CF2CDC">
      <w:pPr>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Площадка под размещение очистных сооружений и место выпуска очищенных стоков до начала разработки проекта, в установленном порядке должны быть согласованы с Управлением «Роспотребнадзор» и Управлением «Ростехнадзор» по Республике Дагестан.</w:t>
      </w:r>
    </w:p>
    <w:p w:rsidR="00801930" w:rsidRPr="00DA7D01" w:rsidRDefault="00801930" w:rsidP="00CF2CDC">
      <w:pPr>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Проектируемые очистные сооружения предусматриваются с полной биологической очисткой на новых технологиях с системой двойной доочистки, обеззараживанием сточных вод на выходе в водный объект и блоком механического обезвоживания осадка.</w:t>
      </w:r>
    </w:p>
    <w:p w:rsidR="00801930" w:rsidRPr="00DA7D01" w:rsidRDefault="00801930" w:rsidP="00CF2CDC">
      <w:pPr>
        <w:rPr>
          <w:rFonts w:ascii="Times New Roman" w:eastAsia="Calibri" w:hAnsi="Times New Roman" w:cs="Times New Roman"/>
          <w:color w:val="052635"/>
          <w:sz w:val="28"/>
          <w:szCs w:val="28"/>
          <w:lang w:eastAsia="en-US"/>
        </w:rPr>
      </w:pPr>
      <w:r w:rsidRPr="00DA7D01">
        <w:rPr>
          <w:rFonts w:ascii="Times New Roman" w:eastAsia="Calibri" w:hAnsi="Times New Roman" w:cs="Times New Roman"/>
          <w:color w:val="052635"/>
          <w:sz w:val="28"/>
          <w:szCs w:val="28"/>
          <w:lang w:eastAsia="en-US"/>
        </w:rPr>
        <w:t xml:space="preserve">По предварительному расчету проектная производительность комплекса очистных сооружений составит 30,0 </w:t>
      </w:r>
      <w:r w:rsidRPr="00DA7D01">
        <w:rPr>
          <w:rFonts w:ascii="Times New Roman" w:eastAsia="Calibri" w:hAnsi="Times New Roman" w:cs="Times New Roman"/>
          <w:color w:val="000000"/>
          <w:sz w:val="28"/>
          <w:szCs w:val="28"/>
          <w:shd w:val="clear" w:color="auto" w:fill="FFFFFF"/>
          <w:lang w:eastAsia="en-US"/>
        </w:rPr>
        <w:t xml:space="preserve">тыс. </w:t>
      </w:r>
      <w:r w:rsidRPr="00DA7D01">
        <w:rPr>
          <w:rFonts w:ascii="Times New Roman" w:eastAsia="Calibri" w:hAnsi="Times New Roman" w:cs="Times New Roman"/>
          <w:sz w:val="28"/>
          <w:szCs w:val="28"/>
          <w:lang w:eastAsia="en-US"/>
        </w:rPr>
        <w:t>м</w:t>
      </w:r>
      <w:r w:rsidRPr="00DA7D01">
        <w:rPr>
          <w:rFonts w:ascii="Times New Roman" w:eastAsia="Calibri" w:hAnsi="Times New Roman" w:cs="Times New Roman"/>
          <w:sz w:val="28"/>
          <w:szCs w:val="28"/>
          <w:vertAlign w:val="superscript"/>
          <w:lang w:eastAsia="en-US"/>
        </w:rPr>
        <w:t>3</w:t>
      </w:r>
      <w:r w:rsidRPr="00DA7D01">
        <w:rPr>
          <w:rFonts w:ascii="Times New Roman" w:eastAsia="Calibri" w:hAnsi="Times New Roman" w:cs="Times New Roman"/>
          <w:sz w:val="28"/>
          <w:szCs w:val="28"/>
          <w:lang w:eastAsia="en-US"/>
        </w:rPr>
        <w:t>/сут</w:t>
      </w:r>
      <w:r w:rsidR="00DA7D01">
        <w:rPr>
          <w:rFonts w:ascii="Times New Roman" w:eastAsia="Calibri" w:hAnsi="Times New Roman" w:cs="Times New Roman"/>
          <w:sz w:val="28"/>
          <w:szCs w:val="28"/>
          <w:lang w:eastAsia="en-US"/>
        </w:rPr>
        <w:t>.</w:t>
      </w:r>
      <w:r w:rsidRPr="00DA7D01">
        <w:rPr>
          <w:rFonts w:ascii="Times New Roman" w:eastAsia="Calibri" w:hAnsi="Times New Roman" w:cs="Times New Roman"/>
          <w:color w:val="052635"/>
          <w:sz w:val="28"/>
          <w:szCs w:val="28"/>
          <w:lang w:eastAsia="en-US"/>
        </w:rPr>
        <w:t xml:space="preserve"> (первая очередь строительства – 25,0</w:t>
      </w:r>
      <w:r w:rsidRPr="00DA7D01">
        <w:rPr>
          <w:rFonts w:ascii="Times New Roman" w:eastAsia="Calibri" w:hAnsi="Times New Roman" w:cs="Times New Roman"/>
          <w:color w:val="000000"/>
          <w:sz w:val="28"/>
          <w:szCs w:val="28"/>
          <w:shd w:val="clear" w:color="auto" w:fill="FFFFFF"/>
          <w:lang w:eastAsia="en-US"/>
        </w:rPr>
        <w:t xml:space="preserve"> тыс. </w:t>
      </w:r>
      <w:r w:rsidRPr="00DA7D01">
        <w:rPr>
          <w:rFonts w:ascii="Times New Roman" w:eastAsia="Calibri" w:hAnsi="Times New Roman" w:cs="Times New Roman"/>
          <w:sz w:val="28"/>
          <w:szCs w:val="28"/>
          <w:lang w:eastAsia="en-US"/>
        </w:rPr>
        <w:t>м</w:t>
      </w:r>
      <w:r w:rsidRPr="00DA7D01">
        <w:rPr>
          <w:rFonts w:ascii="Times New Roman" w:eastAsia="Calibri" w:hAnsi="Times New Roman" w:cs="Times New Roman"/>
          <w:sz w:val="28"/>
          <w:szCs w:val="28"/>
          <w:vertAlign w:val="superscript"/>
          <w:lang w:eastAsia="en-US"/>
        </w:rPr>
        <w:t>3</w:t>
      </w:r>
      <w:r w:rsidRPr="00DA7D01">
        <w:rPr>
          <w:rFonts w:ascii="Times New Roman" w:eastAsia="Calibri" w:hAnsi="Times New Roman" w:cs="Times New Roman"/>
          <w:sz w:val="28"/>
          <w:szCs w:val="28"/>
          <w:lang w:eastAsia="en-US"/>
        </w:rPr>
        <w:t>/сут</w:t>
      </w:r>
      <w:r w:rsidR="00DA7D01">
        <w:rPr>
          <w:rFonts w:ascii="Times New Roman" w:eastAsia="Calibri" w:hAnsi="Times New Roman" w:cs="Times New Roman"/>
          <w:sz w:val="28"/>
          <w:szCs w:val="28"/>
          <w:lang w:eastAsia="en-US"/>
        </w:rPr>
        <w:t>.</w:t>
      </w:r>
      <w:r w:rsidRPr="00DA7D01">
        <w:rPr>
          <w:rFonts w:ascii="Times New Roman" w:eastAsia="Calibri" w:hAnsi="Times New Roman" w:cs="Times New Roman"/>
          <w:sz w:val="28"/>
          <w:szCs w:val="28"/>
          <w:lang w:eastAsia="en-US"/>
        </w:rPr>
        <w:t>). Проектная производительность сооружений принята завышенной, из условия приема на очистку сточных вод от резервных территорий.</w:t>
      </w:r>
    </w:p>
    <w:p w:rsidR="00801930" w:rsidRPr="00DA7D01" w:rsidRDefault="00801930" w:rsidP="00CF2CDC">
      <w:pPr>
        <w:rPr>
          <w:rFonts w:ascii="Times New Roman" w:eastAsia="Calibri" w:hAnsi="Times New Roman" w:cs="Times New Roman"/>
          <w:color w:val="052635"/>
          <w:sz w:val="28"/>
          <w:szCs w:val="28"/>
          <w:lang w:eastAsia="en-US"/>
        </w:rPr>
      </w:pPr>
      <w:r w:rsidRPr="00DA7D01">
        <w:rPr>
          <w:rFonts w:ascii="Times New Roman" w:eastAsia="Calibri" w:hAnsi="Times New Roman" w:cs="Times New Roman"/>
          <w:color w:val="052635"/>
          <w:sz w:val="28"/>
          <w:szCs w:val="28"/>
          <w:lang w:eastAsia="en-US"/>
        </w:rPr>
        <w:t xml:space="preserve">Водоотведение проектируемой застройки предусмотрено по системе самотечных коллекторов. Для перекачки сточных вод предусмотрены три КНС: КНС мкр. Ленинкент; КНС-1 мкр. Шамхал и КНС-2 мкр. Шамхал. От </w:t>
      </w:r>
      <w:r w:rsidRPr="00DA7D01">
        <w:rPr>
          <w:rFonts w:ascii="Times New Roman" w:eastAsia="Calibri" w:hAnsi="Times New Roman" w:cs="Times New Roman"/>
          <w:color w:val="052635"/>
          <w:sz w:val="28"/>
          <w:szCs w:val="28"/>
          <w:lang w:eastAsia="en-US"/>
        </w:rPr>
        <w:lastRenderedPageBreak/>
        <w:t xml:space="preserve">КНС-1 мкр. Шамхал  сточные воды по двум ниткам напорного коллектора, с переходом через реку Сулак, передаются на очистные сооружения. </w:t>
      </w:r>
    </w:p>
    <w:p w:rsidR="00801930" w:rsidRPr="00CF2CDC" w:rsidRDefault="00801930" w:rsidP="00CF2CDC">
      <w:pPr>
        <w:rPr>
          <w:rFonts w:ascii="Times New Roman" w:eastAsia="Calibri" w:hAnsi="Times New Roman" w:cs="Times New Roman"/>
          <w:color w:val="052635"/>
          <w:spacing w:val="-10"/>
          <w:sz w:val="28"/>
          <w:szCs w:val="28"/>
          <w:lang w:eastAsia="en-US"/>
        </w:rPr>
      </w:pPr>
      <w:r w:rsidRPr="00CF2CDC">
        <w:rPr>
          <w:rFonts w:ascii="Times New Roman" w:eastAsia="Calibri" w:hAnsi="Times New Roman" w:cs="Times New Roman"/>
          <w:spacing w:val="-10"/>
          <w:sz w:val="28"/>
          <w:szCs w:val="28"/>
          <w:lang w:eastAsia="en-US"/>
        </w:rPr>
        <w:t>Проектная п</w:t>
      </w:r>
      <w:r w:rsidRPr="00CF2CDC">
        <w:rPr>
          <w:rFonts w:ascii="Times New Roman" w:eastAsia="Calibri" w:hAnsi="Times New Roman" w:cs="Times New Roman"/>
          <w:color w:val="052635"/>
          <w:spacing w:val="-10"/>
          <w:sz w:val="28"/>
          <w:szCs w:val="28"/>
          <w:lang w:eastAsia="en-US"/>
        </w:rPr>
        <w:t xml:space="preserve">роизводительность КНС-1 мкр. Шамхал ориентировочно принимается 1460 </w:t>
      </w:r>
      <w:r w:rsidRPr="00CF2CDC">
        <w:rPr>
          <w:rFonts w:ascii="Times New Roman" w:eastAsia="Calibri" w:hAnsi="Times New Roman" w:cs="Times New Roman"/>
          <w:color w:val="000000"/>
          <w:spacing w:val="-10"/>
          <w:sz w:val="28"/>
          <w:szCs w:val="28"/>
          <w:shd w:val="clear" w:color="auto" w:fill="FFFFFF"/>
          <w:lang w:eastAsia="en-US"/>
        </w:rPr>
        <w:t>м</w:t>
      </w:r>
      <w:r w:rsidRPr="00CF2CDC">
        <w:rPr>
          <w:rFonts w:ascii="Times New Roman" w:eastAsia="Calibri" w:hAnsi="Times New Roman" w:cs="Times New Roman"/>
          <w:color w:val="000000"/>
          <w:spacing w:val="-10"/>
          <w:sz w:val="28"/>
          <w:szCs w:val="28"/>
          <w:shd w:val="clear" w:color="auto" w:fill="FFFFFF"/>
          <w:vertAlign w:val="superscript"/>
          <w:lang w:eastAsia="en-US"/>
        </w:rPr>
        <w:t>3</w:t>
      </w:r>
      <w:r w:rsidRPr="00CF2CDC">
        <w:rPr>
          <w:rFonts w:ascii="Times New Roman" w:eastAsia="Calibri" w:hAnsi="Times New Roman" w:cs="Times New Roman"/>
          <w:color w:val="000000"/>
          <w:spacing w:val="-10"/>
          <w:sz w:val="28"/>
          <w:szCs w:val="28"/>
          <w:shd w:val="clear" w:color="auto" w:fill="FFFFFF"/>
          <w:lang w:eastAsia="en-US"/>
        </w:rPr>
        <w:t xml:space="preserve">/час; </w:t>
      </w:r>
      <w:r w:rsidRPr="00CF2CDC">
        <w:rPr>
          <w:rFonts w:ascii="Times New Roman" w:eastAsia="Calibri" w:hAnsi="Times New Roman" w:cs="Times New Roman"/>
          <w:color w:val="052635"/>
          <w:spacing w:val="-10"/>
          <w:sz w:val="28"/>
          <w:szCs w:val="28"/>
          <w:lang w:eastAsia="en-US"/>
        </w:rPr>
        <w:t>КНС мкр. Ленинкент и КНС-2 мкр. Шамхал – 730</w:t>
      </w:r>
      <w:r w:rsidRPr="00CF2CDC">
        <w:rPr>
          <w:rFonts w:ascii="Times New Roman" w:eastAsia="Calibri" w:hAnsi="Times New Roman" w:cs="Times New Roman"/>
          <w:color w:val="000000"/>
          <w:spacing w:val="-10"/>
          <w:sz w:val="28"/>
          <w:szCs w:val="28"/>
          <w:shd w:val="clear" w:color="auto" w:fill="FFFFFF"/>
          <w:lang w:eastAsia="en-US"/>
        </w:rPr>
        <w:t xml:space="preserve"> м</w:t>
      </w:r>
      <w:r w:rsidRPr="00CF2CDC">
        <w:rPr>
          <w:rFonts w:ascii="Times New Roman" w:eastAsia="Calibri" w:hAnsi="Times New Roman" w:cs="Times New Roman"/>
          <w:color w:val="000000"/>
          <w:spacing w:val="-10"/>
          <w:sz w:val="28"/>
          <w:szCs w:val="28"/>
          <w:shd w:val="clear" w:color="auto" w:fill="FFFFFF"/>
          <w:vertAlign w:val="superscript"/>
          <w:lang w:eastAsia="en-US"/>
        </w:rPr>
        <w:t>3</w:t>
      </w:r>
      <w:r w:rsidRPr="00CF2CDC">
        <w:rPr>
          <w:rFonts w:ascii="Times New Roman" w:eastAsia="Calibri" w:hAnsi="Times New Roman" w:cs="Times New Roman"/>
          <w:color w:val="000000"/>
          <w:spacing w:val="-10"/>
          <w:sz w:val="28"/>
          <w:szCs w:val="28"/>
          <w:shd w:val="clear" w:color="auto" w:fill="FFFFFF"/>
          <w:lang w:eastAsia="en-US"/>
        </w:rPr>
        <w:t>/час.</w:t>
      </w:r>
    </w:p>
    <w:p w:rsidR="00BC1B7E" w:rsidRPr="00BC1B7E" w:rsidRDefault="00BC1B7E" w:rsidP="00BC1B7E">
      <w:pPr>
        <w:rPr>
          <w:rFonts w:ascii="Times New Roman" w:eastAsia="Calibri" w:hAnsi="Times New Roman" w:cs="Times New Roman"/>
          <w:color w:val="052635"/>
          <w:sz w:val="28"/>
          <w:szCs w:val="28"/>
          <w:lang w:eastAsia="en-US"/>
        </w:rPr>
      </w:pPr>
      <w:r w:rsidRPr="00BC1B7E">
        <w:rPr>
          <w:rFonts w:ascii="Times New Roman" w:eastAsia="Calibri" w:hAnsi="Times New Roman" w:cs="Times New Roman"/>
          <w:color w:val="052635"/>
          <w:sz w:val="28"/>
          <w:szCs w:val="28"/>
          <w:lang w:eastAsia="en-US"/>
        </w:rPr>
        <w:t xml:space="preserve">В Ленинском районе </w:t>
      </w:r>
      <w:proofErr w:type="gramStart"/>
      <w:r w:rsidRPr="00BC1B7E">
        <w:rPr>
          <w:rFonts w:ascii="Times New Roman" w:eastAsia="Calibri" w:hAnsi="Times New Roman" w:cs="Times New Roman"/>
          <w:color w:val="052635"/>
          <w:sz w:val="28"/>
          <w:szCs w:val="28"/>
          <w:lang w:eastAsia="en-US"/>
        </w:rPr>
        <w:t>г</w:t>
      </w:r>
      <w:proofErr w:type="gramEnd"/>
      <w:r w:rsidRPr="00BC1B7E">
        <w:rPr>
          <w:rFonts w:ascii="Times New Roman" w:eastAsia="Calibri" w:hAnsi="Times New Roman" w:cs="Times New Roman"/>
          <w:color w:val="052635"/>
          <w:sz w:val="28"/>
          <w:szCs w:val="28"/>
          <w:lang w:eastAsia="en-US"/>
        </w:rPr>
        <w:t>. Махачкала, первоочередным объектом нового строительства является комплекс Каспий-Сити с проектной численностью населения – 10,0 тыс. человек.</w:t>
      </w:r>
    </w:p>
    <w:p w:rsidR="00BC1B7E" w:rsidRDefault="00BC1B7E" w:rsidP="00BC1B7E">
      <w:pPr>
        <w:rPr>
          <w:rFonts w:ascii="Times New Roman" w:eastAsia="Calibri" w:hAnsi="Times New Roman" w:cs="Times New Roman"/>
          <w:color w:val="052635"/>
          <w:sz w:val="28"/>
          <w:szCs w:val="28"/>
          <w:lang w:eastAsia="en-US"/>
        </w:rPr>
      </w:pPr>
      <w:r w:rsidRPr="00BC1B7E">
        <w:rPr>
          <w:rFonts w:ascii="Times New Roman" w:eastAsia="Calibri" w:hAnsi="Times New Roman" w:cs="Times New Roman"/>
          <w:color w:val="052635"/>
          <w:sz w:val="28"/>
          <w:szCs w:val="28"/>
          <w:lang w:eastAsia="en-US"/>
        </w:rPr>
        <w:t>На планируемой территории запроектирована самотечная централизованная система хозяйственно-бытового водоотведения с подачей сточных вод на проектируемую канализационную насосную станцию (КНС «Каспий Сити»).</w:t>
      </w:r>
    </w:p>
    <w:p w:rsidR="00BC1B7E" w:rsidRPr="00BC1B7E" w:rsidRDefault="00BC1B7E" w:rsidP="00BC1B7E">
      <w:pPr>
        <w:rPr>
          <w:rFonts w:ascii="Times New Roman" w:eastAsia="Calibri" w:hAnsi="Times New Roman" w:cs="Times New Roman"/>
          <w:color w:val="052635"/>
          <w:sz w:val="28"/>
          <w:szCs w:val="28"/>
          <w:lang w:eastAsia="en-US"/>
        </w:rPr>
      </w:pPr>
      <w:r w:rsidRPr="00BC1B7E">
        <w:rPr>
          <w:rFonts w:ascii="Times New Roman" w:eastAsia="Times New Roman" w:hAnsi="Times New Roman" w:cs="Times New Roman"/>
          <w:color w:val="000000"/>
          <w:sz w:val="27"/>
          <w:szCs w:val="27"/>
        </w:rPr>
        <w:t xml:space="preserve"> </w:t>
      </w:r>
      <w:r w:rsidRPr="00BC1B7E">
        <w:rPr>
          <w:rFonts w:ascii="Times New Roman" w:eastAsia="Calibri" w:hAnsi="Times New Roman" w:cs="Times New Roman"/>
          <w:color w:val="052635"/>
          <w:sz w:val="28"/>
          <w:szCs w:val="28"/>
          <w:lang w:eastAsia="en-US"/>
        </w:rPr>
        <w:t>Сточные воды от проектируемых объектов собираются уличными самотечными коллекторами, и далее по самотечному коллектору диаметром 300÷900 мм, проложенному вдоль проектируемой дороги, параллельно Каспийскому шоссе передаются на КНС «Каспий Сити» производительностью 325 л/</w:t>
      </w:r>
      <w:proofErr w:type="gramStart"/>
      <w:r w:rsidRPr="00BC1B7E">
        <w:rPr>
          <w:rFonts w:ascii="Times New Roman" w:eastAsia="Calibri" w:hAnsi="Times New Roman" w:cs="Times New Roman"/>
          <w:color w:val="052635"/>
          <w:sz w:val="28"/>
          <w:szCs w:val="28"/>
          <w:lang w:eastAsia="en-US"/>
        </w:rPr>
        <w:t>с</w:t>
      </w:r>
      <w:proofErr w:type="gramEnd"/>
      <w:r w:rsidRPr="00BC1B7E">
        <w:rPr>
          <w:rFonts w:ascii="Times New Roman" w:eastAsia="Calibri" w:hAnsi="Times New Roman" w:cs="Times New Roman"/>
          <w:color w:val="052635"/>
          <w:sz w:val="28"/>
          <w:szCs w:val="28"/>
          <w:lang w:eastAsia="en-US"/>
        </w:rPr>
        <w:t>.</w:t>
      </w:r>
    </w:p>
    <w:p w:rsidR="00BC1B7E" w:rsidRPr="00BC1B7E" w:rsidRDefault="00BC1B7E" w:rsidP="00BC1B7E">
      <w:pPr>
        <w:rPr>
          <w:rFonts w:ascii="Times New Roman" w:eastAsia="Calibri" w:hAnsi="Times New Roman" w:cs="Times New Roman"/>
          <w:color w:val="052635"/>
          <w:sz w:val="28"/>
          <w:szCs w:val="28"/>
          <w:lang w:eastAsia="en-US"/>
        </w:rPr>
      </w:pPr>
      <w:r w:rsidRPr="00BC1B7E">
        <w:rPr>
          <w:rFonts w:ascii="Times New Roman" w:eastAsia="Calibri" w:hAnsi="Times New Roman" w:cs="Times New Roman"/>
          <w:color w:val="052635"/>
          <w:sz w:val="28"/>
          <w:szCs w:val="28"/>
          <w:lang w:eastAsia="en-US"/>
        </w:rPr>
        <w:t>От КНС «Каспий Сити» сточные воды по двум ниткам напорного коллектора ориентировочной протяженностью 1770 м, диаметром 500 мм каждая будут передаваться на ГНС-6 г. Махачкалы, и далее на очистные сооружения канализации г. Каспийска.</w:t>
      </w:r>
    </w:p>
    <w:p w:rsidR="00BC1B7E" w:rsidRDefault="00801930" w:rsidP="00CF2CDC">
      <w:pPr>
        <w:rPr>
          <w:rFonts w:ascii="Times New Roman" w:eastAsia="Calibri" w:hAnsi="Times New Roman" w:cs="Times New Roman"/>
          <w:color w:val="052635"/>
          <w:sz w:val="28"/>
          <w:szCs w:val="28"/>
          <w:lang w:eastAsia="en-US"/>
        </w:rPr>
      </w:pPr>
      <w:proofErr w:type="gramStart"/>
      <w:r w:rsidRPr="00DA7D01">
        <w:rPr>
          <w:rFonts w:ascii="Times New Roman" w:eastAsia="Calibri" w:hAnsi="Times New Roman" w:cs="Times New Roman"/>
          <w:color w:val="052635"/>
          <w:sz w:val="28"/>
          <w:szCs w:val="28"/>
          <w:lang w:eastAsia="en-US"/>
        </w:rPr>
        <w:t xml:space="preserve">Водоотведение остальной не канализованной территории Ленинского района г. Махачкала, включая с. Новый Хушет, планируется осуществлять самотеком с дальнейшей подачей сточных вод на </w:t>
      </w:r>
      <w:r w:rsidR="00BC1B7E" w:rsidRPr="00BC1B7E">
        <w:rPr>
          <w:rFonts w:ascii="Times New Roman" w:eastAsia="Calibri" w:hAnsi="Times New Roman" w:cs="Times New Roman"/>
          <w:color w:val="052635"/>
          <w:sz w:val="28"/>
          <w:szCs w:val="28"/>
          <w:lang w:eastAsia="en-US"/>
        </w:rPr>
        <w:t xml:space="preserve">самотеком с дальнейшей подачей сточных вод на проектируемую КНС Ленинского района, и далее в </w:t>
      </w:r>
      <w:r w:rsidR="00A47060" w:rsidRPr="00A47060">
        <w:rPr>
          <w:rFonts w:ascii="Times New Roman" w:eastAsia="Calibri" w:hAnsi="Times New Roman" w:cs="Times New Roman"/>
          <w:color w:val="052635"/>
          <w:sz w:val="28"/>
          <w:szCs w:val="28"/>
          <w:lang w:eastAsia="en-US"/>
        </w:rPr>
        <w:t>строящийся тоннельный коллектор «Махачкала-Каспийск».</w:t>
      </w:r>
      <w:proofErr w:type="gramEnd"/>
    </w:p>
    <w:p w:rsidR="00801930" w:rsidRPr="00DA7D01" w:rsidRDefault="00801930" w:rsidP="00CF2CDC">
      <w:pPr>
        <w:rPr>
          <w:rFonts w:ascii="Times New Roman" w:eastAsia="Calibri" w:hAnsi="Times New Roman" w:cs="Times New Roman"/>
          <w:color w:val="052635"/>
          <w:sz w:val="28"/>
          <w:szCs w:val="28"/>
          <w:lang w:eastAsia="en-US"/>
        </w:rPr>
      </w:pPr>
      <w:r w:rsidRPr="00DA7D01">
        <w:rPr>
          <w:rFonts w:ascii="Times New Roman" w:eastAsia="Calibri" w:hAnsi="Times New Roman" w:cs="Times New Roman"/>
          <w:color w:val="052635"/>
          <w:sz w:val="28"/>
          <w:szCs w:val="28"/>
          <w:lang w:eastAsia="en-US"/>
        </w:rPr>
        <w:t>Для обеспечения водоотведения проектируемой на расчетный срок многофункциональной застройки в районе Махачкалинского торгового порта предусмотрено строительство безнапорных коллекторов с дальнейшей передачей сточных вод посредством КНС «Порт» в проектируемый коллектор первого этапа строительства.</w:t>
      </w:r>
    </w:p>
    <w:p w:rsidR="00801930" w:rsidRPr="00DA7D01" w:rsidRDefault="00801930" w:rsidP="00CF2CDC">
      <w:pPr>
        <w:rPr>
          <w:rFonts w:ascii="Times New Roman" w:eastAsia="Calibri" w:hAnsi="Times New Roman" w:cs="Times New Roman"/>
          <w:b/>
          <w:i/>
          <w:color w:val="052635"/>
          <w:sz w:val="28"/>
          <w:szCs w:val="28"/>
          <w:lang w:eastAsia="en-US"/>
        </w:rPr>
      </w:pPr>
      <w:r w:rsidRPr="00DA7D01">
        <w:rPr>
          <w:rFonts w:ascii="Times New Roman" w:eastAsia="Calibri" w:hAnsi="Times New Roman" w:cs="Times New Roman"/>
          <w:b/>
          <w:i/>
          <w:sz w:val="28"/>
          <w:szCs w:val="28"/>
          <w:lang w:eastAsia="en-US"/>
        </w:rPr>
        <w:t xml:space="preserve">Первоочередные мероприятия по строительству (реконструкции) и модернизации существующих городских сетей водоотведения в соответствии с мероприятиями инвестиционной программы </w:t>
      </w:r>
      <w:r w:rsidRPr="00DA7D01">
        <w:rPr>
          <w:rFonts w:ascii="Times New Roman" w:eastAsia="Calibri" w:hAnsi="Times New Roman" w:cs="Times New Roman"/>
          <w:b/>
          <w:i/>
          <w:color w:val="052635"/>
          <w:sz w:val="28"/>
          <w:szCs w:val="28"/>
          <w:lang w:eastAsia="en-US"/>
        </w:rPr>
        <w:t xml:space="preserve">ОАО «Махачкалаводоканал», и рекомендуемые к включению в городские программы социально-экономического развития </w:t>
      </w:r>
      <w:proofErr w:type="gramStart"/>
      <w:r w:rsidRPr="00DA7D01">
        <w:rPr>
          <w:rFonts w:ascii="Times New Roman" w:eastAsia="Calibri" w:hAnsi="Times New Roman" w:cs="Times New Roman"/>
          <w:b/>
          <w:i/>
          <w:color w:val="052635"/>
          <w:sz w:val="28"/>
          <w:szCs w:val="28"/>
          <w:lang w:eastAsia="en-US"/>
        </w:rPr>
        <w:t>г</w:t>
      </w:r>
      <w:proofErr w:type="gramEnd"/>
      <w:r w:rsidRPr="00DA7D01">
        <w:rPr>
          <w:rFonts w:ascii="Times New Roman" w:eastAsia="Calibri" w:hAnsi="Times New Roman" w:cs="Times New Roman"/>
          <w:b/>
          <w:i/>
          <w:color w:val="052635"/>
          <w:sz w:val="28"/>
          <w:szCs w:val="28"/>
          <w:lang w:eastAsia="en-US"/>
        </w:rPr>
        <w:t xml:space="preserve">. Махачкала: </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Вынос двух ниток безнапорных канализационных коллекторов диаметром по 1200 мм из-под жилой застройки по ул. М. Далгата от Северной автостанции, вдоль КОРа до ул. Буганова. Протяженность участков замены трубопроводов – 11,2 км</w:t>
      </w:r>
      <w:r w:rsidR="00DA7D01">
        <w:rPr>
          <w:rFonts w:ascii="Times New Roman" w:eastAsia="Calibri" w:hAnsi="Times New Roman" w:cs="Times New Roman"/>
          <w:sz w:val="28"/>
          <w:szCs w:val="28"/>
          <w:lang w:eastAsia="en-US"/>
        </w:rPr>
        <w:t>.</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lastRenderedPageBreak/>
        <w:t>Замена двух ниток напорного коллектора диаметром по 500 мм по ул. Левоневского от КНС-4 до пр. Расула Гамзатова. Протяженность участков замены трубопроводов – 1,0 км</w:t>
      </w:r>
      <w:r w:rsidR="00DA7D01">
        <w:rPr>
          <w:rFonts w:ascii="Times New Roman" w:eastAsia="Calibri" w:hAnsi="Times New Roman" w:cs="Times New Roman"/>
          <w:sz w:val="28"/>
          <w:szCs w:val="28"/>
          <w:lang w:eastAsia="en-US"/>
        </w:rPr>
        <w:t>.</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Замена безнапорного коллектора диаметром 500 мм по ул. Нурадилова от ул. Дзержинскогодо ул. Батырая. Протяженность участка замены трубопровода – 2,1 км</w:t>
      </w:r>
      <w:r w:rsidR="00DA7D01">
        <w:rPr>
          <w:rFonts w:ascii="Times New Roman" w:eastAsia="Calibri" w:hAnsi="Times New Roman" w:cs="Times New Roman"/>
          <w:sz w:val="28"/>
          <w:szCs w:val="28"/>
          <w:lang w:eastAsia="en-US"/>
        </w:rPr>
        <w:t>.</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 xml:space="preserve">Замена безнапорного коллектора диаметром 500 мм по ул. Коркмасова </w:t>
      </w:r>
      <w:proofErr w:type="gramStart"/>
      <w:r w:rsidRPr="00DA7D01">
        <w:rPr>
          <w:rFonts w:ascii="Times New Roman" w:eastAsia="Calibri" w:hAnsi="Times New Roman" w:cs="Times New Roman"/>
          <w:sz w:val="28"/>
          <w:szCs w:val="28"/>
          <w:lang w:eastAsia="en-US"/>
        </w:rPr>
        <w:t>от</w:t>
      </w:r>
      <w:proofErr w:type="gramEnd"/>
      <w:r w:rsidRPr="00DA7D01">
        <w:rPr>
          <w:rFonts w:ascii="Times New Roman" w:eastAsia="Calibri" w:hAnsi="Times New Roman" w:cs="Times New Roman"/>
          <w:sz w:val="28"/>
          <w:szCs w:val="28"/>
          <w:lang w:eastAsia="en-US"/>
        </w:rPr>
        <w:t xml:space="preserve"> пер. Ухманова до ул. Батырая. Протяженность участка замены трубопровода – 3,6 км</w:t>
      </w:r>
      <w:r w:rsidR="00DA7D01">
        <w:rPr>
          <w:rFonts w:ascii="Times New Roman" w:eastAsia="Calibri" w:hAnsi="Times New Roman" w:cs="Times New Roman"/>
          <w:sz w:val="28"/>
          <w:szCs w:val="28"/>
          <w:lang w:eastAsia="en-US"/>
        </w:rPr>
        <w:t>.</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 xml:space="preserve">Строительство безнапорных канализационных сетей диаметром 200÷1000 мм в </w:t>
      </w:r>
      <w:proofErr w:type="gramStart"/>
      <w:r w:rsidRPr="00DA7D01">
        <w:rPr>
          <w:rFonts w:ascii="Times New Roman" w:eastAsia="Calibri" w:hAnsi="Times New Roman" w:cs="Times New Roman"/>
          <w:sz w:val="28"/>
          <w:szCs w:val="28"/>
          <w:lang w:eastAsia="en-US"/>
        </w:rPr>
        <w:t>юго-восточной</w:t>
      </w:r>
      <w:proofErr w:type="gramEnd"/>
      <w:r w:rsidRPr="00DA7D01">
        <w:rPr>
          <w:rFonts w:ascii="Times New Roman" w:eastAsia="Calibri" w:hAnsi="Times New Roman" w:cs="Times New Roman"/>
          <w:sz w:val="28"/>
          <w:szCs w:val="28"/>
          <w:lang w:eastAsia="en-US"/>
        </w:rPr>
        <w:t xml:space="preserve"> промзоне в микрорайоне ниже пр. Амет-Хана Султана. Протяженность трубопроводов – 5,5 км</w:t>
      </w:r>
      <w:r w:rsidR="00DA7D01">
        <w:rPr>
          <w:rFonts w:ascii="Times New Roman" w:eastAsia="Calibri" w:hAnsi="Times New Roman" w:cs="Times New Roman"/>
          <w:sz w:val="28"/>
          <w:szCs w:val="28"/>
          <w:lang w:eastAsia="en-US"/>
        </w:rPr>
        <w:t>.</w:t>
      </w:r>
    </w:p>
    <w:p w:rsidR="00801930"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Вынос безнапорного коллектора диаметром 800 мм из-под застройки в пос. Степной с заменой его на диаметр 1200 мм. Протяженность участка перекладки трубопровода – 0,3 км</w:t>
      </w:r>
      <w:r w:rsidR="00DA7D01">
        <w:rPr>
          <w:rFonts w:ascii="Times New Roman" w:eastAsia="Calibri" w:hAnsi="Times New Roman" w:cs="Times New Roman"/>
          <w:sz w:val="28"/>
          <w:szCs w:val="28"/>
          <w:lang w:eastAsia="en-US"/>
        </w:rPr>
        <w:t>.</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Прокладка самотечной канализации диаметром 200÷800 мм от не канализованного района в долине реки Талгинка. Ориентировочная общая протяженность трубопроводов – 6,5 км</w:t>
      </w:r>
      <w:r w:rsidR="00DA7D01">
        <w:rPr>
          <w:rFonts w:ascii="Times New Roman" w:eastAsia="Calibri" w:hAnsi="Times New Roman" w:cs="Times New Roman"/>
          <w:sz w:val="28"/>
          <w:szCs w:val="28"/>
          <w:lang w:eastAsia="en-US"/>
        </w:rPr>
        <w:t>.</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Прокладка самотечной канализации диаметром 600 мм по ул. Чернышевского до пр. И. Шамиля. Протяженность трубопровода – 0,4 км;</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Замена подающего безнапорного коллектора диаметром 600 мм до КНС-3. Протяженность трубопровода – 1,0 км</w:t>
      </w:r>
      <w:r w:rsidR="00DA7D01">
        <w:rPr>
          <w:rFonts w:ascii="Times New Roman" w:eastAsia="Calibri" w:hAnsi="Times New Roman" w:cs="Times New Roman"/>
          <w:sz w:val="28"/>
          <w:szCs w:val="28"/>
          <w:lang w:eastAsia="en-US"/>
        </w:rPr>
        <w:t>.</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Демонтаж с перекладкой на больший диаметр безнапорного коллектора диаметром 600 мм от 5-го Юго-Западного микрорайона до ул. М. Далгата. Протяженность участка перекладки трубопровода – 0,5 км</w:t>
      </w:r>
      <w:r w:rsidR="00DA7D01">
        <w:rPr>
          <w:rFonts w:ascii="Times New Roman" w:eastAsia="Calibri" w:hAnsi="Times New Roman" w:cs="Times New Roman"/>
          <w:sz w:val="28"/>
          <w:szCs w:val="28"/>
          <w:lang w:eastAsia="en-US"/>
        </w:rPr>
        <w:t>.</w:t>
      </w:r>
    </w:p>
    <w:p w:rsidR="00801930" w:rsidRPr="000F5194" w:rsidRDefault="00801930" w:rsidP="00A51902">
      <w:pPr>
        <w:pStyle w:val="a8"/>
        <w:numPr>
          <w:ilvl w:val="0"/>
          <w:numId w:val="18"/>
        </w:numPr>
        <w:ind w:left="0" w:firstLine="709"/>
        <w:rPr>
          <w:rFonts w:ascii="Times New Roman" w:eastAsia="Calibri" w:hAnsi="Times New Roman" w:cs="Times New Roman"/>
          <w:spacing w:val="-6"/>
          <w:sz w:val="28"/>
          <w:szCs w:val="28"/>
          <w:lang w:eastAsia="en-US"/>
        </w:rPr>
      </w:pPr>
      <w:r w:rsidRPr="000F5194">
        <w:rPr>
          <w:rFonts w:ascii="Times New Roman" w:eastAsia="Calibri" w:hAnsi="Times New Roman" w:cs="Times New Roman"/>
          <w:spacing w:val="-6"/>
          <w:sz w:val="28"/>
          <w:szCs w:val="28"/>
          <w:lang w:eastAsia="en-US"/>
        </w:rPr>
        <w:t xml:space="preserve">Замена безнапорного коллектора диаметром 800 мм по пр. Петра </w:t>
      </w:r>
      <w:r w:rsidRPr="000F5194">
        <w:rPr>
          <w:rFonts w:ascii="Times New Roman" w:eastAsia="Calibri" w:hAnsi="Times New Roman" w:cs="Times New Roman"/>
          <w:spacing w:val="-6"/>
          <w:sz w:val="28"/>
          <w:szCs w:val="28"/>
          <w:lang w:val="en-US" w:eastAsia="en-US"/>
        </w:rPr>
        <w:t>I</w:t>
      </w:r>
      <w:r w:rsidRPr="000F5194">
        <w:rPr>
          <w:rFonts w:ascii="Times New Roman" w:eastAsia="Calibri" w:hAnsi="Times New Roman" w:cs="Times New Roman"/>
          <w:spacing w:val="-6"/>
          <w:sz w:val="28"/>
          <w:szCs w:val="28"/>
          <w:lang w:eastAsia="en-US"/>
        </w:rPr>
        <w:t>, в районе путепровода. Протяженность участка перекладки трубопровода – 0,12 км</w:t>
      </w:r>
      <w:r w:rsidR="000F5194" w:rsidRPr="000F5194">
        <w:rPr>
          <w:rFonts w:ascii="Times New Roman" w:eastAsia="Calibri" w:hAnsi="Times New Roman" w:cs="Times New Roman"/>
          <w:spacing w:val="-6"/>
          <w:sz w:val="28"/>
          <w:szCs w:val="28"/>
          <w:lang w:eastAsia="en-US"/>
        </w:rPr>
        <w:t>.</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Замена безнапорных коллекторов диаметром 300÷400 мм по пр. И. Шамиля от пр. Акушинского до ул. Агасиева. Протяженность участков перекладки трубопроводов – 0,97 км</w:t>
      </w:r>
      <w:r w:rsidR="000F5194">
        <w:rPr>
          <w:rFonts w:ascii="Times New Roman" w:eastAsia="Calibri" w:hAnsi="Times New Roman" w:cs="Times New Roman"/>
          <w:sz w:val="28"/>
          <w:szCs w:val="28"/>
          <w:lang w:eastAsia="en-US"/>
        </w:rPr>
        <w:t>.</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Замена безнапорного коллектора диаметром 300 мм по Родонскому бульвару. Протяженность участка перекладки трубопровода – 0,2 км</w:t>
      </w:r>
      <w:r w:rsidR="000F5194">
        <w:rPr>
          <w:rFonts w:ascii="Times New Roman" w:eastAsia="Calibri" w:hAnsi="Times New Roman" w:cs="Times New Roman"/>
          <w:sz w:val="28"/>
          <w:szCs w:val="28"/>
          <w:lang w:eastAsia="en-US"/>
        </w:rPr>
        <w:t>.</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Замена подающего безнапорного коллектора диаметром 600 мм по ул. Гасиева от ул. Е. Эмина до КНС-2. Протяженность участка перекладки трубопровода – 0,6 км</w:t>
      </w:r>
      <w:r w:rsidR="000F5194">
        <w:rPr>
          <w:rFonts w:ascii="Times New Roman" w:eastAsia="Calibri" w:hAnsi="Times New Roman" w:cs="Times New Roman"/>
          <w:sz w:val="28"/>
          <w:szCs w:val="28"/>
          <w:lang w:eastAsia="en-US"/>
        </w:rPr>
        <w:t>.</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Замена лотковой канализации диаметром 800 мм по ул. Комарова. Протяженность участка замены трубопровода – 0,5 км</w:t>
      </w:r>
      <w:r w:rsidR="000F5194">
        <w:rPr>
          <w:rFonts w:ascii="Times New Roman" w:eastAsia="Calibri" w:hAnsi="Times New Roman" w:cs="Times New Roman"/>
          <w:sz w:val="28"/>
          <w:szCs w:val="28"/>
          <w:lang w:eastAsia="en-US"/>
        </w:rPr>
        <w:t>.</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Замена лотковой канализации диаметром 200 мм по ул. Ярагского</w:t>
      </w:r>
      <w:r w:rsidR="000F5194">
        <w:rPr>
          <w:rFonts w:ascii="Times New Roman" w:eastAsia="Calibri" w:hAnsi="Times New Roman" w:cs="Times New Roman"/>
          <w:sz w:val="28"/>
          <w:szCs w:val="28"/>
          <w:lang w:eastAsia="en-US"/>
        </w:rPr>
        <w:t>.</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Строительство самотечной канализации диаметром 200÷800 мм на не канализованной территории бывших садоводческих обществах и в северной части города. Ориентировочная общая протяженность трубопроводов – 80,0 км</w:t>
      </w:r>
      <w:r w:rsidR="000F5194">
        <w:rPr>
          <w:rFonts w:ascii="Times New Roman" w:eastAsia="Calibri" w:hAnsi="Times New Roman" w:cs="Times New Roman"/>
          <w:sz w:val="28"/>
          <w:szCs w:val="28"/>
          <w:lang w:eastAsia="en-US"/>
        </w:rPr>
        <w:t>.</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lastRenderedPageBreak/>
        <w:t>Строительство самотечной канализации диаметром 200÷800 мм в новых микрорайонах города. Ориентировочная общая протяженность трубопроводов – 86,0 км</w:t>
      </w:r>
      <w:r w:rsidR="000F5194">
        <w:rPr>
          <w:rFonts w:ascii="Times New Roman" w:eastAsia="Calibri" w:hAnsi="Times New Roman" w:cs="Times New Roman"/>
          <w:sz w:val="28"/>
          <w:szCs w:val="28"/>
          <w:lang w:eastAsia="en-US"/>
        </w:rPr>
        <w:t>.</w:t>
      </w:r>
    </w:p>
    <w:p w:rsidR="00801930" w:rsidRPr="000F5194" w:rsidRDefault="00801930" w:rsidP="00A51902">
      <w:pPr>
        <w:pStyle w:val="a8"/>
        <w:numPr>
          <w:ilvl w:val="0"/>
          <w:numId w:val="18"/>
        </w:numPr>
        <w:ind w:left="0" w:firstLine="709"/>
        <w:rPr>
          <w:rFonts w:ascii="Times New Roman" w:eastAsia="Calibri" w:hAnsi="Times New Roman" w:cs="Times New Roman"/>
          <w:spacing w:val="-6"/>
          <w:sz w:val="28"/>
          <w:szCs w:val="28"/>
          <w:lang w:eastAsia="en-US"/>
        </w:rPr>
      </w:pPr>
      <w:r w:rsidRPr="000F5194">
        <w:rPr>
          <w:rFonts w:ascii="Times New Roman" w:eastAsia="Calibri" w:hAnsi="Times New Roman" w:cs="Times New Roman"/>
          <w:spacing w:val="-6"/>
          <w:sz w:val="28"/>
          <w:szCs w:val="28"/>
          <w:lang w:eastAsia="en-US"/>
        </w:rPr>
        <w:t>Строительство самотечной канализации диаметром 200÷500 мм в пгт Ленинкент. Ориентировочная общая протяженность трубопроводов – 13,0 км</w:t>
      </w:r>
      <w:r w:rsidR="000F5194" w:rsidRPr="000F5194">
        <w:rPr>
          <w:rFonts w:ascii="Times New Roman" w:eastAsia="Calibri" w:hAnsi="Times New Roman" w:cs="Times New Roman"/>
          <w:spacing w:val="-6"/>
          <w:sz w:val="28"/>
          <w:szCs w:val="28"/>
          <w:lang w:eastAsia="en-US"/>
        </w:rPr>
        <w:t>.</w:t>
      </w:r>
    </w:p>
    <w:p w:rsidR="00801930" w:rsidRPr="000F5194" w:rsidRDefault="00801930" w:rsidP="00A51902">
      <w:pPr>
        <w:pStyle w:val="a8"/>
        <w:numPr>
          <w:ilvl w:val="0"/>
          <w:numId w:val="18"/>
        </w:numPr>
        <w:ind w:left="0" w:firstLine="709"/>
        <w:rPr>
          <w:rFonts w:ascii="Times New Roman" w:eastAsia="Calibri" w:hAnsi="Times New Roman" w:cs="Times New Roman"/>
          <w:spacing w:val="-6"/>
          <w:sz w:val="28"/>
          <w:szCs w:val="28"/>
          <w:lang w:eastAsia="en-US"/>
        </w:rPr>
      </w:pPr>
      <w:r w:rsidRPr="000F5194">
        <w:rPr>
          <w:rFonts w:ascii="Times New Roman" w:eastAsia="Calibri" w:hAnsi="Times New Roman" w:cs="Times New Roman"/>
          <w:spacing w:val="-6"/>
          <w:sz w:val="28"/>
          <w:szCs w:val="28"/>
          <w:lang w:eastAsia="en-US"/>
        </w:rPr>
        <w:t xml:space="preserve">Строительство самотечной канализации диаметром 200÷400 мм </w:t>
      </w:r>
      <w:proofErr w:type="gramStart"/>
      <w:r w:rsidRPr="000F5194">
        <w:rPr>
          <w:rFonts w:ascii="Times New Roman" w:eastAsia="Calibri" w:hAnsi="Times New Roman" w:cs="Times New Roman"/>
          <w:spacing w:val="-6"/>
          <w:sz w:val="28"/>
          <w:szCs w:val="28"/>
          <w:lang w:eastAsia="en-US"/>
        </w:rPr>
        <w:t>в</w:t>
      </w:r>
      <w:proofErr w:type="gramEnd"/>
      <w:r w:rsidRPr="000F5194">
        <w:rPr>
          <w:rFonts w:ascii="Times New Roman" w:eastAsia="Calibri" w:hAnsi="Times New Roman" w:cs="Times New Roman"/>
          <w:spacing w:val="-6"/>
          <w:sz w:val="28"/>
          <w:szCs w:val="28"/>
          <w:lang w:eastAsia="en-US"/>
        </w:rPr>
        <w:t xml:space="preserve"> с. Красноармейск. Ориентировочная общая протяженность трубопроводов – 8,8 км</w:t>
      </w:r>
      <w:r w:rsidR="000F5194">
        <w:rPr>
          <w:rFonts w:ascii="Times New Roman" w:eastAsia="Calibri" w:hAnsi="Times New Roman" w:cs="Times New Roman"/>
          <w:spacing w:val="-6"/>
          <w:sz w:val="28"/>
          <w:szCs w:val="28"/>
          <w:lang w:eastAsia="en-US"/>
        </w:rPr>
        <w:t>.</w:t>
      </w:r>
    </w:p>
    <w:p w:rsidR="00801930" w:rsidRPr="00DA7D01" w:rsidRDefault="00801930" w:rsidP="00A51902">
      <w:pPr>
        <w:pStyle w:val="a8"/>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Строительство КНС по ул. Лаптиева, 51</w:t>
      </w:r>
      <w:r w:rsidR="000F5194">
        <w:rPr>
          <w:rFonts w:ascii="Times New Roman" w:eastAsia="Calibri" w:hAnsi="Times New Roman" w:cs="Times New Roman"/>
          <w:sz w:val="28"/>
          <w:szCs w:val="28"/>
          <w:lang w:eastAsia="en-US"/>
        </w:rPr>
        <w:t>.</w:t>
      </w:r>
    </w:p>
    <w:p w:rsidR="00801930" w:rsidRPr="00DA7D01" w:rsidRDefault="00801930" w:rsidP="00A51902">
      <w:pPr>
        <w:pStyle w:val="a8"/>
        <w:widowControl w:val="0"/>
        <w:numPr>
          <w:ilvl w:val="0"/>
          <w:numId w:val="18"/>
        </w:numPr>
        <w:ind w:left="0" w:firstLine="709"/>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Реконструкция и модернизация КНС НГЧ-6 и КНС №№ 1, 2, 2-а, 3, 4, 5, 5-а, 7.</w:t>
      </w:r>
    </w:p>
    <w:p w:rsidR="00801930" w:rsidRPr="00DA7D01" w:rsidRDefault="00801930" w:rsidP="00CF2CDC">
      <w:pPr>
        <w:widowControl w:val="0"/>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В связи с тем, что меняется планировка сложившейся структуры застройки, в основном в центральной части города, потребуется демонтаж и перекладка участков сетей, попадающих под проектируемые объекты.</w:t>
      </w:r>
    </w:p>
    <w:p w:rsidR="00801930" w:rsidRPr="005C0C78" w:rsidRDefault="00801930" w:rsidP="005C0C78">
      <w:pPr>
        <w:rPr>
          <w:rFonts w:ascii="Times New Roman" w:eastAsia="Times New Roman" w:hAnsi="Times New Roman" w:cs="Times New Roman"/>
          <w:kern w:val="36"/>
          <w:sz w:val="28"/>
          <w:szCs w:val="28"/>
        </w:rPr>
      </w:pPr>
      <w:r w:rsidRPr="005C0C78">
        <w:rPr>
          <w:rFonts w:ascii="Times New Roman" w:eastAsia="Times New Roman" w:hAnsi="Times New Roman" w:cs="Times New Roman"/>
          <w:kern w:val="36"/>
          <w:sz w:val="28"/>
          <w:szCs w:val="28"/>
        </w:rPr>
        <w:t>Для прокладки наружной безнапорной (самотечной) канализации рекомендуется использовать двухслойные профилированные трубы КОРСИС.</w:t>
      </w:r>
      <w:r w:rsidRPr="005C0C78">
        <w:rPr>
          <w:rFonts w:ascii="Times New Roman" w:eastAsia="Times New Roman" w:hAnsi="Times New Roman" w:cs="Times New Roman"/>
          <w:bCs/>
          <w:color w:val="000000"/>
          <w:kern w:val="36"/>
          <w:sz w:val="28"/>
          <w:szCs w:val="28"/>
          <w:shd w:val="clear" w:color="auto" w:fill="FFFFFF"/>
        </w:rPr>
        <w:t xml:space="preserve"> Диаметр уличных самотечных канализационных сетей</w:t>
      </w:r>
      <w:r w:rsidRPr="005C0C78">
        <w:rPr>
          <w:rFonts w:ascii="Times New Roman" w:eastAsia="Times New Roman" w:hAnsi="Times New Roman" w:cs="Times New Roman"/>
          <w:bCs/>
          <w:kern w:val="36"/>
          <w:sz w:val="28"/>
          <w:szCs w:val="28"/>
        </w:rPr>
        <w:t xml:space="preserve"> </w:t>
      </w:r>
      <w:r w:rsidRPr="005C0C78">
        <w:rPr>
          <w:rFonts w:ascii="Times New Roman" w:eastAsia="Times New Roman" w:hAnsi="Times New Roman" w:cs="Times New Roman"/>
          <w:bCs/>
          <w:color w:val="000000"/>
          <w:kern w:val="36"/>
          <w:sz w:val="28"/>
          <w:szCs w:val="28"/>
          <w:shd w:val="clear" w:color="auto" w:fill="FFFFFF"/>
        </w:rPr>
        <w:t>составит от 200 до 1200 мм</w:t>
      </w:r>
      <w:r w:rsidRPr="005C0C78">
        <w:rPr>
          <w:rFonts w:ascii="Times New Roman" w:eastAsia="Times New Roman" w:hAnsi="Times New Roman" w:cs="Times New Roman"/>
          <w:kern w:val="36"/>
          <w:sz w:val="28"/>
          <w:szCs w:val="28"/>
        </w:rPr>
        <w:t>.</w:t>
      </w:r>
    </w:p>
    <w:p w:rsidR="00801930" w:rsidRPr="005C0C78" w:rsidRDefault="00801930" w:rsidP="005C0C78">
      <w:pPr>
        <w:rPr>
          <w:rFonts w:ascii="Times New Roman" w:eastAsia="Times New Roman" w:hAnsi="Times New Roman" w:cs="Times New Roman"/>
          <w:kern w:val="36"/>
          <w:sz w:val="28"/>
          <w:szCs w:val="28"/>
        </w:rPr>
      </w:pPr>
      <w:r w:rsidRPr="005C0C78">
        <w:rPr>
          <w:rFonts w:ascii="Times New Roman" w:eastAsia="Times New Roman" w:hAnsi="Times New Roman" w:cs="Times New Roman"/>
          <w:kern w:val="36"/>
          <w:sz w:val="28"/>
          <w:szCs w:val="28"/>
        </w:rPr>
        <w:t xml:space="preserve">Напорные трубопроводы (дюкера) от </w:t>
      </w:r>
      <w:r w:rsidRPr="005C0C78">
        <w:rPr>
          <w:rFonts w:ascii="Times New Roman" w:eastAsia="Times New Roman" w:hAnsi="Times New Roman" w:cs="Times New Roman"/>
          <w:bCs/>
          <w:noProof/>
          <w:kern w:val="36"/>
          <w:sz w:val="28"/>
          <w:szCs w:val="28"/>
        </w:rPr>
        <w:t xml:space="preserve">КНС </w:t>
      </w:r>
      <w:r w:rsidRPr="005C0C78">
        <w:rPr>
          <w:rFonts w:ascii="Times New Roman" w:eastAsia="Times New Roman" w:hAnsi="Times New Roman" w:cs="Times New Roman"/>
          <w:kern w:val="36"/>
          <w:sz w:val="28"/>
          <w:szCs w:val="28"/>
        </w:rPr>
        <w:t>принимаются из полиэтиленовых труб</w:t>
      </w:r>
      <w:r w:rsidRPr="005C0C78">
        <w:rPr>
          <w:rFonts w:ascii="Times New Roman" w:eastAsia="Times New Roman" w:hAnsi="Times New Roman" w:cs="Times New Roman"/>
          <w:bCs/>
          <w:kern w:val="36"/>
          <w:sz w:val="28"/>
          <w:szCs w:val="28"/>
        </w:rPr>
        <w:t xml:space="preserve"> ПЭ-100 по ГОСТ 18599-2001</w:t>
      </w:r>
      <w:r w:rsidRPr="005C0C78">
        <w:rPr>
          <w:rFonts w:ascii="Times New Roman" w:eastAsia="Times New Roman" w:hAnsi="Times New Roman" w:cs="Times New Roman"/>
          <w:kern w:val="36"/>
          <w:sz w:val="28"/>
          <w:szCs w:val="28"/>
        </w:rPr>
        <w:t>.</w:t>
      </w:r>
    </w:p>
    <w:p w:rsidR="00801930" w:rsidRPr="00DA7D01" w:rsidRDefault="00801930" w:rsidP="00CF2CDC">
      <w:pPr>
        <w:widowControl w:val="0"/>
        <w:rPr>
          <w:rFonts w:ascii="Times New Roman" w:eastAsia="Times New Roman" w:hAnsi="Times New Roman" w:cs="Times New Roman"/>
          <w:sz w:val="28"/>
          <w:szCs w:val="28"/>
          <w:lang w:eastAsia="en-US"/>
        </w:rPr>
      </w:pPr>
      <w:r w:rsidRPr="00DA7D01">
        <w:rPr>
          <w:rFonts w:ascii="Times New Roman" w:eastAsia="Times New Roman" w:hAnsi="Times New Roman" w:cs="Times New Roman"/>
          <w:sz w:val="28"/>
          <w:szCs w:val="28"/>
          <w:lang w:eastAsia="en-US"/>
        </w:rPr>
        <w:t>Ориентировочные диаметры канализационной сети принимаются из условия пропуска максимального расхода сточных вод. При рабочем проектировании необходимо выполнить гидравлическую увязку канализационной сети с применением специализированных программных комплексов и уточнить диаметры по участкам.</w:t>
      </w:r>
    </w:p>
    <w:p w:rsidR="00801930" w:rsidRPr="00DA7D01" w:rsidRDefault="00801930" w:rsidP="00CF2CDC">
      <w:pPr>
        <w:widowControl w:val="0"/>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 xml:space="preserve">Учитывая износ существующих канализационных сетей, необходимо довести объем проведения их плановой реконструкции (капитального ремонта) до нормативных показателей (норматив амортизации трубопроводов), что составляет для </w:t>
      </w:r>
      <w:proofErr w:type="gramStart"/>
      <w:r w:rsidRPr="00DA7D01">
        <w:rPr>
          <w:rFonts w:ascii="Times New Roman" w:eastAsia="Calibri" w:hAnsi="Times New Roman" w:cs="Times New Roman"/>
          <w:sz w:val="28"/>
          <w:szCs w:val="28"/>
          <w:lang w:eastAsia="en-US"/>
        </w:rPr>
        <w:t>г</w:t>
      </w:r>
      <w:proofErr w:type="gramEnd"/>
      <w:r w:rsidRPr="00DA7D01">
        <w:rPr>
          <w:rFonts w:ascii="Times New Roman" w:eastAsia="Calibri" w:hAnsi="Times New Roman" w:cs="Times New Roman"/>
          <w:sz w:val="28"/>
          <w:szCs w:val="28"/>
          <w:lang w:eastAsia="en-US"/>
        </w:rPr>
        <w:t>. Махачкала не менее 20 км в год. Реконструкцию канализационных коллекторов требуется проводить с увеличением диаметра.</w:t>
      </w:r>
    </w:p>
    <w:p w:rsidR="00801930" w:rsidRPr="00DA7D01" w:rsidRDefault="00801930" w:rsidP="00CF2CDC">
      <w:pPr>
        <w:widowControl w:val="0"/>
        <w:rPr>
          <w:rFonts w:ascii="Times New Roman" w:eastAsia="Calibri" w:hAnsi="Times New Roman" w:cs="Times New Roman"/>
          <w:color w:val="000000"/>
          <w:spacing w:val="-10"/>
          <w:sz w:val="28"/>
          <w:szCs w:val="28"/>
          <w:lang w:eastAsia="en-US"/>
        </w:rPr>
      </w:pPr>
      <w:r w:rsidRPr="00DA7D01">
        <w:rPr>
          <w:rFonts w:ascii="Times New Roman" w:eastAsia="Calibri" w:hAnsi="Times New Roman" w:cs="Times New Roman"/>
          <w:color w:val="000000"/>
          <w:spacing w:val="-10"/>
          <w:sz w:val="28"/>
          <w:szCs w:val="28"/>
          <w:lang w:eastAsia="en-US"/>
        </w:rPr>
        <w:t>Для обеспечения надежной и безаварийной работы системы водоотведения городского округа требуется:</w:t>
      </w:r>
    </w:p>
    <w:p w:rsidR="00801930" w:rsidRPr="000F5194" w:rsidRDefault="00801930" w:rsidP="00A51902">
      <w:pPr>
        <w:pStyle w:val="a8"/>
        <w:widowControl w:val="0"/>
        <w:numPr>
          <w:ilvl w:val="0"/>
          <w:numId w:val="22"/>
        </w:numPr>
        <w:ind w:left="0" w:firstLine="709"/>
        <w:rPr>
          <w:rFonts w:ascii="Times New Roman" w:eastAsia="Calibri" w:hAnsi="Times New Roman" w:cs="Times New Roman"/>
          <w:color w:val="000000"/>
          <w:spacing w:val="-10"/>
          <w:sz w:val="28"/>
          <w:szCs w:val="28"/>
          <w:lang w:eastAsia="en-US"/>
        </w:rPr>
      </w:pPr>
      <w:r w:rsidRPr="000F5194">
        <w:rPr>
          <w:rFonts w:ascii="Times New Roman" w:eastAsia="Calibri" w:hAnsi="Times New Roman" w:cs="Times New Roman"/>
          <w:color w:val="000000"/>
          <w:spacing w:val="-10"/>
          <w:sz w:val="28"/>
          <w:szCs w:val="28"/>
          <w:lang w:eastAsia="en-US"/>
        </w:rPr>
        <w:t>Вести ремонт и перекладку изношенных трубопроводов самотечно-напорной сети города с использованием современных материалов</w:t>
      </w:r>
      <w:r w:rsidR="000F5194" w:rsidRPr="000F5194">
        <w:rPr>
          <w:rFonts w:ascii="Times New Roman" w:eastAsia="Calibri" w:hAnsi="Times New Roman" w:cs="Times New Roman"/>
          <w:color w:val="000000"/>
          <w:spacing w:val="-10"/>
          <w:sz w:val="28"/>
          <w:szCs w:val="28"/>
          <w:lang w:eastAsia="en-US"/>
        </w:rPr>
        <w:t>.</w:t>
      </w:r>
    </w:p>
    <w:p w:rsidR="00801930" w:rsidRPr="000F5194" w:rsidRDefault="00801930" w:rsidP="00A51902">
      <w:pPr>
        <w:pStyle w:val="a8"/>
        <w:widowControl w:val="0"/>
        <w:numPr>
          <w:ilvl w:val="0"/>
          <w:numId w:val="22"/>
        </w:numPr>
        <w:ind w:left="0" w:firstLine="709"/>
        <w:rPr>
          <w:rFonts w:ascii="Times New Roman" w:eastAsia="Calibri" w:hAnsi="Times New Roman" w:cs="Times New Roman"/>
          <w:sz w:val="28"/>
          <w:szCs w:val="28"/>
          <w:lang w:eastAsia="en-US"/>
        </w:rPr>
      </w:pPr>
      <w:r w:rsidRPr="000F5194">
        <w:rPr>
          <w:rFonts w:ascii="Times New Roman" w:eastAsia="Calibri" w:hAnsi="Times New Roman" w:cs="Times New Roman"/>
          <w:sz w:val="28"/>
          <w:szCs w:val="28"/>
          <w:lang w:eastAsia="en-US"/>
        </w:rPr>
        <w:t xml:space="preserve">Постепенно провести реконструкцию всех КНС с заменой насосного и электрического оборудования. </w:t>
      </w:r>
    </w:p>
    <w:p w:rsidR="00801930" w:rsidRPr="000F5194" w:rsidRDefault="00801930" w:rsidP="00A51902">
      <w:pPr>
        <w:pStyle w:val="a8"/>
        <w:widowControl w:val="0"/>
        <w:numPr>
          <w:ilvl w:val="0"/>
          <w:numId w:val="22"/>
        </w:numPr>
        <w:ind w:left="0" w:firstLine="709"/>
        <w:rPr>
          <w:rFonts w:ascii="Times New Roman" w:eastAsia="Calibri" w:hAnsi="Times New Roman" w:cs="Times New Roman"/>
          <w:sz w:val="28"/>
          <w:szCs w:val="28"/>
          <w:lang w:eastAsia="en-US"/>
        </w:rPr>
      </w:pPr>
      <w:r w:rsidRPr="000F5194">
        <w:rPr>
          <w:rFonts w:ascii="Times New Roman" w:eastAsia="Calibri" w:hAnsi="Times New Roman" w:cs="Times New Roman"/>
          <w:sz w:val="28"/>
          <w:szCs w:val="28"/>
          <w:lang w:eastAsia="en-US"/>
        </w:rPr>
        <w:t>В настоящем проекте предусмотрена реконструкция и модернизация КНС НГЧ-6 и КНС №№ 1, 2, 2-а, 3, 4, 5, 5-а, 7, так как на эти насосные станции планируется передавать сточные воды от планируемой застройки.</w:t>
      </w:r>
    </w:p>
    <w:p w:rsidR="00801930" w:rsidRPr="000F5194" w:rsidRDefault="00801930" w:rsidP="00A51902">
      <w:pPr>
        <w:pStyle w:val="a8"/>
        <w:widowControl w:val="0"/>
        <w:numPr>
          <w:ilvl w:val="0"/>
          <w:numId w:val="22"/>
        </w:numPr>
        <w:ind w:left="0" w:firstLine="709"/>
        <w:rPr>
          <w:rFonts w:ascii="Times New Roman" w:eastAsia="Calibri" w:hAnsi="Times New Roman" w:cs="Times New Roman"/>
          <w:color w:val="000000"/>
          <w:spacing w:val="-10"/>
          <w:sz w:val="28"/>
          <w:szCs w:val="28"/>
          <w:lang w:eastAsia="en-US"/>
        </w:rPr>
      </w:pPr>
      <w:r w:rsidRPr="000F5194">
        <w:rPr>
          <w:rFonts w:ascii="Times New Roman" w:eastAsia="Calibri" w:hAnsi="Times New Roman" w:cs="Times New Roman"/>
          <w:color w:val="000000"/>
          <w:spacing w:val="-10"/>
          <w:sz w:val="28"/>
          <w:szCs w:val="28"/>
          <w:lang w:eastAsia="en-US"/>
        </w:rPr>
        <w:lastRenderedPageBreak/>
        <w:t>Проложить вторые нитки напорных коллекторов от КНС, где это необходимо. Вести плановую реконструкцию и перекладку напорных коллекторов.</w:t>
      </w:r>
    </w:p>
    <w:p w:rsidR="00801930" w:rsidRPr="00DA7D01" w:rsidRDefault="00801930" w:rsidP="00CF2CDC">
      <w:pPr>
        <w:rPr>
          <w:rFonts w:ascii="Times New Roman" w:eastAsia="Calibri" w:hAnsi="Times New Roman" w:cs="Times New Roman"/>
          <w:sz w:val="28"/>
          <w:szCs w:val="28"/>
          <w:lang w:eastAsia="en-US"/>
        </w:rPr>
      </w:pPr>
      <w:r w:rsidRPr="00DA7D01">
        <w:rPr>
          <w:rFonts w:ascii="Times New Roman" w:eastAsia="Calibri" w:hAnsi="Times New Roman" w:cs="Times New Roman"/>
          <w:sz w:val="28"/>
          <w:szCs w:val="28"/>
          <w:lang w:eastAsia="en-US"/>
        </w:rPr>
        <w:t>Подключение к централизованной системе канализации всей и</w:t>
      </w:r>
      <w:r w:rsidR="000F5194">
        <w:rPr>
          <w:rFonts w:ascii="Times New Roman" w:eastAsia="Calibri" w:hAnsi="Times New Roman" w:cs="Times New Roman"/>
          <w:sz w:val="28"/>
          <w:szCs w:val="28"/>
          <w:lang w:eastAsia="en-US"/>
        </w:rPr>
        <w:t>н</w:t>
      </w:r>
      <w:r w:rsidRPr="00DA7D01">
        <w:rPr>
          <w:rFonts w:ascii="Times New Roman" w:eastAsia="Calibri" w:hAnsi="Times New Roman" w:cs="Times New Roman"/>
          <w:sz w:val="28"/>
          <w:szCs w:val="28"/>
          <w:lang w:eastAsia="en-US"/>
        </w:rPr>
        <w:t>дивидуальной застройки на первую очередь, а возможно и на расчетный срок не представляется возможным по причине сложного рельефа и из экономических соображений. В этом случае для отдельных групп домов рекомендуется применять автономные системы канализации заводского изготовления. Образующиеся в результате очистки и обеззараживания сточные воды могут использоваться для полива территории индивидуального домовладения или отводиться в водоток, а активный ил и осадок подлежат компостированию, с последующим внесением в почву в качестве удобрения.</w:t>
      </w:r>
    </w:p>
    <w:p w:rsidR="00801930" w:rsidRPr="005A2E36" w:rsidRDefault="00801930" w:rsidP="008B45C9">
      <w:pPr>
        <w:rPr>
          <w:rFonts w:ascii="Times New Roman" w:eastAsia="Calibri" w:hAnsi="Times New Roman" w:cs="Times New Roman"/>
          <w:sz w:val="28"/>
          <w:szCs w:val="28"/>
          <w:lang w:eastAsia="en-US"/>
        </w:rPr>
      </w:pPr>
      <w:r w:rsidRPr="005A2E36">
        <w:rPr>
          <w:rFonts w:ascii="Times New Roman" w:eastAsia="Calibri" w:hAnsi="Times New Roman" w:cs="Times New Roman"/>
          <w:sz w:val="28"/>
          <w:szCs w:val="28"/>
          <w:lang w:eastAsia="en-US"/>
        </w:rPr>
        <w:t xml:space="preserve">Для отдельных домовладений могут применяться канализационные насосные установки с отводом сточных вод в септики или </w:t>
      </w:r>
      <w:r w:rsidR="008B45C9" w:rsidRPr="005A2E36">
        <w:rPr>
          <w:rFonts w:ascii="Times New Roman" w:eastAsia="Calibri" w:hAnsi="Times New Roman" w:cs="Times New Roman"/>
          <w:sz w:val="28"/>
          <w:szCs w:val="28"/>
          <w:lang w:eastAsia="en-US"/>
        </w:rPr>
        <w:t xml:space="preserve">водонепроницаемые </w:t>
      </w:r>
      <w:r w:rsidRPr="005A2E36">
        <w:rPr>
          <w:rFonts w:ascii="Times New Roman" w:eastAsia="Calibri" w:hAnsi="Times New Roman" w:cs="Times New Roman"/>
          <w:sz w:val="28"/>
          <w:szCs w:val="28"/>
          <w:lang w:eastAsia="en-US"/>
        </w:rPr>
        <w:t>выгреба. Самое простое сооружение канализации для домов с минимальным расходом воды – выгребная яма. О</w:t>
      </w:r>
      <w:r w:rsidRPr="005A2E36">
        <w:rPr>
          <w:rFonts w:ascii="Times New Roman" w:eastAsia="Calibri" w:hAnsi="Times New Roman" w:cs="Times New Roman"/>
          <w:bCs/>
          <w:color w:val="000000"/>
          <w:sz w:val="28"/>
          <w:szCs w:val="28"/>
          <w:lang w:eastAsia="en-US"/>
        </w:rPr>
        <w:t>чистные сооружения индивидуального типа – септики или сооружения подземной фильтрации, являются одним из наиболее универсальных, надежных и экологически чистых методов очистки сточных вод для загородного дома, коттеджа или дачи.</w:t>
      </w:r>
    </w:p>
    <w:p w:rsidR="00801930" w:rsidRPr="005A2E36" w:rsidRDefault="00801930" w:rsidP="00CF2CDC">
      <w:pPr>
        <w:rPr>
          <w:rFonts w:ascii="Times New Roman" w:eastAsia="Calibri" w:hAnsi="Times New Roman" w:cs="Times New Roman"/>
          <w:sz w:val="28"/>
          <w:szCs w:val="28"/>
          <w:lang w:eastAsia="en-US"/>
        </w:rPr>
      </w:pPr>
      <w:r w:rsidRPr="005A2E36">
        <w:rPr>
          <w:rFonts w:ascii="Times New Roman" w:eastAsia="Calibri" w:hAnsi="Times New Roman" w:cs="Times New Roman"/>
          <w:sz w:val="28"/>
          <w:szCs w:val="28"/>
          <w:lang w:eastAsia="en-US"/>
        </w:rPr>
        <w:t xml:space="preserve">Жидкие отходы от не канализованной застройки предусматривается вывозиться специализированным транспортом, и передавать через сливные колодцы в городскую канализационную сеть. </w:t>
      </w:r>
    </w:p>
    <w:p w:rsidR="00801930" w:rsidRPr="005A2E36" w:rsidRDefault="00801930" w:rsidP="00CF2CDC">
      <w:pPr>
        <w:widowControl w:val="0"/>
        <w:rPr>
          <w:rFonts w:ascii="Times New Roman" w:eastAsia="Calibri" w:hAnsi="Times New Roman" w:cs="Times New Roman"/>
          <w:sz w:val="28"/>
          <w:szCs w:val="28"/>
          <w:lang w:eastAsia="en-US"/>
        </w:rPr>
      </w:pPr>
      <w:r w:rsidRPr="005A2E36">
        <w:rPr>
          <w:rFonts w:ascii="Times New Roman" w:eastAsia="Calibri" w:hAnsi="Times New Roman" w:cs="Times New Roman"/>
          <w:sz w:val="28"/>
          <w:szCs w:val="28"/>
          <w:lang w:eastAsia="en-US"/>
        </w:rPr>
        <w:t>Загрязненные производственные сточные воды перед сбросом в хозяйственно-бытовую канализацию должны пройти очистку на собственных локальных очистных сооружениях. В перспективе, с целью уменьшения объемов залповых сбросов в систему канализации, на всех предприятиях необходимо строительство систем оборотного водоснабжения для повторного использования воды.</w:t>
      </w:r>
    </w:p>
    <w:p w:rsidR="00801930" w:rsidRPr="005A2E36" w:rsidRDefault="00801930" w:rsidP="00CF2CDC">
      <w:pPr>
        <w:widowControl w:val="0"/>
        <w:rPr>
          <w:rFonts w:ascii="Times New Roman" w:eastAsia="Calibri" w:hAnsi="Times New Roman" w:cs="Times New Roman"/>
          <w:sz w:val="28"/>
          <w:szCs w:val="28"/>
          <w:lang w:eastAsia="en-US"/>
        </w:rPr>
      </w:pPr>
      <w:r w:rsidRPr="005A2E36">
        <w:rPr>
          <w:rFonts w:ascii="Times New Roman" w:eastAsia="Calibri" w:hAnsi="Times New Roman" w:cs="Times New Roman"/>
          <w:sz w:val="28"/>
          <w:szCs w:val="28"/>
          <w:lang w:eastAsia="en-US"/>
        </w:rPr>
        <w:t xml:space="preserve">Настоящим проектом рекомендуется провести полную комплексную инвентаризацию городских канализационных сетей, и на основании утвержденного генерального плана разработать специализированную схему хозяйственно-бытового водоотведения </w:t>
      </w:r>
      <w:proofErr w:type="gramStart"/>
      <w:r w:rsidRPr="005A2E36">
        <w:rPr>
          <w:rFonts w:ascii="Times New Roman" w:eastAsia="Calibri" w:hAnsi="Times New Roman" w:cs="Times New Roman"/>
          <w:sz w:val="28"/>
          <w:szCs w:val="28"/>
          <w:lang w:eastAsia="en-US"/>
        </w:rPr>
        <w:t>г</w:t>
      </w:r>
      <w:proofErr w:type="gramEnd"/>
      <w:r w:rsidRPr="005A2E36">
        <w:rPr>
          <w:rFonts w:ascii="Times New Roman" w:eastAsia="Calibri" w:hAnsi="Times New Roman" w:cs="Times New Roman"/>
          <w:sz w:val="28"/>
          <w:szCs w:val="28"/>
          <w:lang w:eastAsia="en-US"/>
        </w:rPr>
        <w:t>. Махачкала, выполненную на основании гидравлического расчета.</w:t>
      </w:r>
    </w:p>
    <w:p w:rsidR="00801930" w:rsidRPr="00E26F34" w:rsidRDefault="00C74056" w:rsidP="00E26F34">
      <w:pPr>
        <w:pStyle w:val="3"/>
        <w:spacing w:before="120" w:after="120"/>
        <w:ind w:firstLine="0"/>
        <w:rPr>
          <w:rFonts w:ascii="Times New Roman" w:eastAsia="Calibri" w:hAnsi="Times New Roman" w:cs="Times New Roman"/>
          <w:i/>
          <w:color w:val="auto"/>
          <w:sz w:val="28"/>
          <w:szCs w:val="28"/>
        </w:rPr>
      </w:pPr>
      <w:bookmarkStart w:id="52" w:name="_Toc386403790"/>
      <w:bookmarkStart w:id="53" w:name="_Toc386403827"/>
      <w:bookmarkStart w:id="54" w:name="_Toc417392825"/>
      <w:r w:rsidRPr="00E26F34">
        <w:rPr>
          <w:rFonts w:ascii="Times New Roman" w:eastAsia="Calibri" w:hAnsi="Times New Roman" w:cs="Times New Roman"/>
          <w:i/>
          <w:color w:val="auto"/>
          <w:sz w:val="28"/>
          <w:szCs w:val="28"/>
        </w:rPr>
        <w:t xml:space="preserve">3.3.2. </w:t>
      </w:r>
      <w:r w:rsidR="00801930" w:rsidRPr="00E26F34">
        <w:rPr>
          <w:rFonts w:ascii="Times New Roman" w:eastAsia="Calibri" w:hAnsi="Times New Roman" w:cs="Times New Roman"/>
          <w:i/>
          <w:color w:val="auto"/>
          <w:sz w:val="28"/>
          <w:szCs w:val="28"/>
        </w:rPr>
        <w:t>Санитарная очистка</w:t>
      </w:r>
      <w:bookmarkEnd w:id="52"/>
      <w:bookmarkEnd w:id="53"/>
      <w:bookmarkEnd w:id="54"/>
    </w:p>
    <w:p w:rsidR="00801930" w:rsidRPr="00801930" w:rsidRDefault="00801930" w:rsidP="00CF2CDC">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Санитарная очистка и уборка населенных мест является одной из составных частей мероприятий по охране окружающей среды, и в современных условиях представляет собой сложную в организационном и техническом отношении отрасль народного хозяйства. </w:t>
      </w:r>
    </w:p>
    <w:p w:rsidR="00801930" w:rsidRPr="00801930" w:rsidRDefault="00801930" w:rsidP="00CF2CDC">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Проектные предложения на данном этапе проектирования сводятся к </w:t>
      </w:r>
      <w:r w:rsidRPr="00801930">
        <w:rPr>
          <w:rFonts w:ascii="Times New Roman" w:eastAsia="Calibri" w:hAnsi="Times New Roman" w:cs="Times New Roman"/>
          <w:sz w:val="28"/>
          <w:szCs w:val="28"/>
          <w:lang w:eastAsia="en-US"/>
        </w:rPr>
        <w:lastRenderedPageBreak/>
        <w:t xml:space="preserve">определению расчетного количества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определению объектов захоронения и переработки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и рекомендаций по снижению их объемов.</w:t>
      </w:r>
    </w:p>
    <w:p w:rsidR="00801930" w:rsidRPr="00801930" w:rsidRDefault="00801930" w:rsidP="00CF2CDC">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Все расчеты и предложения подлежат уточнению и проводятся на стадии разработки схемы санитарной очистки городского округа с привлечением специализированных организаций.</w:t>
      </w:r>
    </w:p>
    <w:p w:rsidR="00801930" w:rsidRPr="005A2E36" w:rsidRDefault="00801930" w:rsidP="00801930">
      <w:pPr>
        <w:widowControl w:val="0"/>
        <w:rPr>
          <w:rFonts w:ascii="Times New Roman" w:eastAsia="Calibri" w:hAnsi="Times New Roman" w:cs="Times New Roman"/>
          <w:b/>
          <w:i/>
          <w:sz w:val="28"/>
          <w:szCs w:val="28"/>
          <w:lang w:eastAsia="en-US"/>
        </w:rPr>
      </w:pPr>
      <w:r w:rsidRPr="005A2E36">
        <w:rPr>
          <w:rFonts w:ascii="Times New Roman" w:eastAsia="Calibri" w:hAnsi="Times New Roman" w:cs="Times New Roman"/>
          <w:b/>
          <w:i/>
          <w:sz w:val="28"/>
          <w:szCs w:val="28"/>
          <w:lang w:eastAsia="en-US"/>
        </w:rPr>
        <w:t xml:space="preserve">Организация сбора, удаления, захоронения и обезвреживания твердых бытовых отходов </w:t>
      </w:r>
    </w:p>
    <w:p w:rsidR="00801930" w:rsidRPr="00E3335F" w:rsidRDefault="00801930" w:rsidP="00801930">
      <w:pPr>
        <w:widowControl w:val="0"/>
        <w:rPr>
          <w:rFonts w:ascii="Times New Roman" w:eastAsia="Calibri" w:hAnsi="Times New Roman" w:cs="Times New Roman"/>
          <w:spacing w:val="-12"/>
          <w:sz w:val="28"/>
          <w:szCs w:val="28"/>
          <w:lang w:eastAsia="en-US"/>
        </w:rPr>
      </w:pPr>
      <w:r w:rsidRPr="00E3335F">
        <w:rPr>
          <w:rFonts w:ascii="Times New Roman" w:eastAsia="Calibri" w:hAnsi="Times New Roman" w:cs="Times New Roman"/>
          <w:spacing w:val="-12"/>
          <w:sz w:val="28"/>
          <w:szCs w:val="28"/>
          <w:lang w:eastAsia="en-US"/>
        </w:rPr>
        <w:t xml:space="preserve">Расчет объемов образования твердых бытовых отходов (далее по тексту </w:t>
      </w:r>
      <w:r w:rsidR="007D0F1A">
        <w:rPr>
          <w:rFonts w:ascii="Times New Roman" w:eastAsia="Calibri" w:hAnsi="Times New Roman" w:cs="Times New Roman"/>
          <w:spacing w:val="-12"/>
          <w:sz w:val="28"/>
          <w:szCs w:val="28"/>
          <w:lang w:eastAsia="en-US"/>
        </w:rPr>
        <w:t>ТКО</w:t>
      </w:r>
      <w:r w:rsidRPr="00E3335F">
        <w:rPr>
          <w:rFonts w:ascii="Times New Roman" w:eastAsia="Calibri" w:hAnsi="Times New Roman" w:cs="Times New Roman"/>
          <w:spacing w:val="-12"/>
          <w:sz w:val="28"/>
          <w:szCs w:val="28"/>
          <w:lang w:eastAsia="en-US"/>
        </w:rPr>
        <w:t>).</w:t>
      </w:r>
    </w:p>
    <w:p w:rsidR="00801930" w:rsidRPr="00801930" w:rsidRDefault="00801930" w:rsidP="008B45C9">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По исследованиям зарубежных и отечественных специалистов, удельное годовое накопление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на одного жителя населенных мест (норма накопления) имеет тенденцию к постоянному росту, что объясняется повышением уровня благоустройства жилого фонда и ростом упаковочных материалов в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Вопросы прогнозирования количества и состава бытовых отходов, как в зарубежной практике, так и в нашей стране находятся в стадии разработки. </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В настоящем разделе норма накопления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принимается в соответствии с приложением М СП 42.13330.2011 «Градостроительство. Планировка и застройка городских и сельских поселений. Актуализированная редакция СНиП 2.07.01-89*» (далее по тексту СП 42.13330.2011) – 1,5 м</w:t>
      </w:r>
      <w:r w:rsidRPr="00801930">
        <w:rPr>
          <w:rFonts w:ascii="Times New Roman" w:eastAsia="Calibri" w:hAnsi="Times New Roman" w:cs="Times New Roman"/>
          <w:sz w:val="28"/>
          <w:szCs w:val="28"/>
          <w:vertAlign w:val="superscript"/>
          <w:lang w:eastAsia="en-US"/>
        </w:rPr>
        <w:t>3</w:t>
      </w:r>
      <w:r w:rsidRPr="00801930">
        <w:rPr>
          <w:rFonts w:ascii="Times New Roman" w:eastAsia="Calibri" w:hAnsi="Times New Roman" w:cs="Times New Roman"/>
          <w:sz w:val="28"/>
          <w:szCs w:val="28"/>
          <w:lang w:eastAsia="en-US"/>
        </w:rPr>
        <w:t>/год (300 кг/год) на одного человека с учетом общественных зданий, что соответствует республиканским нормативам градостроительного проектирования Республики Дагестан, утвержденным постановлением Правительства Республики Дагестан от 22 января 2010 г, №14 (далее по тексту нормативы градостроительного проектирования Республики Дагестан).</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Количество крупногабаритных отходов (далее по тексту КГО) принимается в размере 5% от объема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(прим. 4 приложения М СП 42.13330.2011).</w:t>
      </w:r>
    </w:p>
    <w:p w:rsidR="00801930" w:rsidRPr="000F5194"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Объемы </w:t>
      </w:r>
      <w:r w:rsidRPr="000F5194">
        <w:rPr>
          <w:rFonts w:ascii="Times New Roman" w:eastAsia="Calibri" w:hAnsi="Times New Roman" w:cs="Times New Roman"/>
          <w:sz w:val="28"/>
          <w:szCs w:val="28"/>
          <w:lang w:eastAsia="en-US"/>
        </w:rPr>
        <w:t xml:space="preserve">образования </w:t>
      </w:r>
      <w:r w:rsidR="007D0F1A">
        <w:rPr>
          <w:rFonts w:ascii="Times New Roman" w:eastAsia="Calibri" w:hAnsi="Times New Roman" w:cs="Times New Roman"/>
          <w:sz w:val="28"/>
          <w:szCs w:val="28"/>
          <w:lang w:eastAsia="en-US"/>
        </w:rPr>
        <w:t>ТКО</w:t>
      </w:r>
      <w:r w:rsidRPr="000F5194">
        <w:rPr>
          <w:rFonts w:ascii="Times New Roman" w:eastAsia="Calibri" w:hAnsi="Times New Roman" w:cs="Times New Roman"/>
          <w:sz w:val="28"/>
          <w:szCs w:val="28"/>
          <w:lang w:eastAsia="en-US"/>
        </w:rPr>
        <w:t xml:space="preserve"> от промышленных объектов содержатся в неучтенных расходах. Ориентировочные итоговые объемы образования </w:t>
      </w:r>
      <w:r w:rsidR="007D0F1A">
        <w:rPr>
          <w:rFonts w:ascii="Times New Roman" w:eastAsia="Calibri" w:hAnsi="Times New Roman" w:cs="Times New Roman"/>
          <w:sz w:val="28"/>
          <w:szCs w:val="28"/>
          <w:lang w:eastAsia="en-US"/>
        </w:rPr>
        <w:t>ТКО</w:t>
      </w:r>
      <w:r w:rsidRPr="000F5194">
        <w:rPr>
          <w:rFonts w:ascii="Times New Roman" w:eastAsia="Calibri" w:hAnsi="Times New Roman" w:cs="Times New Roman"/>
          <w:sz w:val="28"/>
          <w:szCs w:val="28"/>
          <w:lang w:eastAsia="en-US"/>
        </w:rPr>
        <w:t xml:space="preserve"> по этапам развития приводятся в таблице</w:t>
      </w:r>
      <w:r w:rsidR="000F5194" w:rsidRPr="000F5194">
        <w:rPr>
          <w:rFonts w:ascii="Times New Roman" w:eastAsia="Calibri" w:hAnsi="Times New Roman" w:cs="Times New Roman"/>
          <w:sz w:val="28"/>
          <w:szCs w:val="28"/>
          <w:lang w:eastAsia="en-US"/>
        </w:rPr>
        <w:t xml:space="preserve"> 3.3.2</w:t>
      </w:r>
      <w:r w:rsidRPr="000F5194">
        <w:rPr>
          <w:rFonts w:ascii="Times New Roman" w:eastAsia="Calibri" w:hAnsi="Times New Roman" w:cs="Times New Roman"/>
          <w:sz w:val="28"/>
          <w:szCs w:val="28"/>
          <w:lang w:eastAsia="en-US"/>
        </w:rPr>
        <w:t>.</w:t>
      </w:r>
    </w:p>
    <w:p w:rsidR="00801930" w:rsidRPr="00801930" w:rsidRDefault="00801930" w:rsidP="00801930">
      <w:pPr>
        <w:widowControl w:val="0"/>
        <w:jc w:val="right"/>
        <w:rPr>
          <w:rFonts w:ascii="Times New Roman" w:eastAsia="Calibri" w:hAnsi="Times New Roman" w:cs="Times New Roman"/>
          <w:sz w:val="28"/>
          <w:szCs w:val="28"/>
          <w:lang w:eastAsia="en-US"/>
        </w:rPr>
      </w:pPr>
      <w:r w:rsidRPr="000F5194">
        <w:rPr>
          <w:rFonts w:ascii="Times New Roman" w:eastAsia="Calibri" w:hAnsi="Times New Roman" w:cs="Times New Roman"/>
          <w:sz w:val="28"/>
          <w:szCs w:val="28"/>
          <w:lang w:eastAsia="en-US"/>
        </w:rPr>
        <w:t xml:space="preserve">Таблица </w:t>
      </w:r>
      <w:r w:rsidR="000F5194" w:rsidRPr="000F5194">
        <w:rPr>
          <w:rFonts w:ascii="Times New Roman" w:eastAsia="Calibri" w:hAnsi="Times New Roman" w:cs="Times New Roman"/>
          <w:sz w:val="28"/>
          <w:szCs w:val="28"/>
          <w:lang w:eastAsia="en-US"/>
        </w:rPr>
        <w:t>3.3.</w:t>
      </w:r>
      <w:r w:rsidR="000F5194">
        <w:rPr>
          <w:rFonts w:ascii="Times New Roman" w:eastAsia="Calibri" w:hAnsi="Times New Roman" w:cs="Times New Roman"/>
          <w:sz w:val="28"/>
          <w:szCs w:val="28"/>
          <w:lang w:eastAsia="en-US"/>
        </w:rPr>
        <w:t>2</w:t>
      </w:r>
    </w:p>
    <w:p w:rsidR="00801930" w:rsidRPr="00801930" w:rsidRDefault="00801930" w:rsidP="00801930">
      <w:pPr>
        <w:widowControl w:val="0"/>
        <w:jc w:val="center"/>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Ориентировочные итоговые объемы образования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по этапам развития</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8"/>
        <w:gridCol w:w="1842"/>
        <w:gridCol w:w="2268"/>
        <w:gridCol w:w="2410"/>
        <w:gridCol w:w="2268"/>
      </w:tblGrid>
      <w:tr w:rsidR="00801930" w:rsidRPr="00801930" w:rsidTr="00E3335F">
        <w:trPr>
          <w:tblHeader/>
          <w:jc w:val="center"/>
        </w:trPr>
        <w:tc>
          <w:tcPr>
            <w:tcW w:w="568" w:type="dxa"/>
            <w:shd w:val="clear" w:color="auto" w:fill="D9D9D9" w:themeFill="background1" w:themeFillShade="D9"/>
            <w:vAlign w:val="center"/>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 xml:space="preserve">№ </w:t>
            </w:r>
            <w:proofErr w:type="gramStart"/>
            <w:r w:rsidRPr="00801930">
              <w:rPr>
                <w:rFonts w:ascii="Times New Roman" w:eastAsia="Calibri" w:hAnsi="Times New Roman" w:cs="Times New Roman"/>
                <w:lang w:eastAsia="en-US"/>
              </w:rPr>
              <w:t>п</w:t>
            </w:r>
            <w:proofErr w:type="gramEnd"/>
            <w:r w:rsidRPr="00801930">
              <w:rPr>
                <w:rFonts w:ascii="Times New Roman" w:eastAsia="Calibri" w:hAnsi="Times New Roman" w:cs="Times New Roman"/>
                <w:lang w:eastAsia="en-US"/>
              </w:rPr>
              <w:t>/п</w:t>
            </w:r>
          </w:p>
        </w:tc>
        <w:tc>
          <w:tcPr>
            <w:tcW w:w="1842" w:type="dxa"/>
            <w:shd w:val="clear" w:color="auto" w:fill="D9D9D9" w:themeFill="background1" w:themeFillShade="D9"/>
            <w:vAlign w:val="center"/>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Наименование</w:t>
            </w:r>
          </w:p>
        </w:tc>
        <w:tc>
          <w:tcPr>
            <w:tcW w:w="2268" w:type="dxa"/>
            <w:shd w:val="clear" w:color="auto" w:fill="D9D9D9" w:themeFill="background1" w:themeFillShade="D9"/>
            <w:vAlign w:val="center"/>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Население, тыс. чел.</w:t>
            </w:r>
          </w:p>
        </w:tc>
        <w:tc>
          <w:tcPr>
            <w:tcW w:w="2410" w:type="dxa"/>
            <w:shd w:val="clear" w:color="auto" w:fill="D9D9D9" w:themeFill="background1" w:themeFillShade="D9"/>
            <w:vAlign w:val="center"/>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 xml:space="preserve">Объем </w:t>
            </w:r>
            <w:r w:rsidR="007D0F1A">
              <w:rPr>
                <w:rFonts w:ascii="Times New Roman" w:eastAsia="Calibri" w:hAnsi="Times New Roman" w:cs="Times New Roman"/>
                <w:lang w:eastAsia="en-US"/>
              </w:rPr>
              <w:t>ТКО</w:t>
            </w:r>
            <w:r w:rsidRPr="00801930">
              <w:rPr>
                <w:rFonts w:ascii="Times New Roman" w:eastAsia="Calibri" w:hAnsi="Times New Roman" w:cs="Times New Roman"/>
                <w:lang w:eastAsia="en-US"/>
              </w:rPr>
              <w:t>, тыс. м</w:t>
            </w:r>
            <w:r w:rsidRPr="00801930">
              <w:rPr>
                <w:rFonts w:ascii="Times New Roman" w:eastAsia="Calibri" w:hAnsi="Times New Roman" w:cs="Times New Roman"/>
                <w:vertAlign w:val="superscript"/>
                <w:lang w:eastAsia="en-US"/>
              </w:rPr>
              <w:t>3</w:t>
            </w:r>
            <w:r w:rsidRPr="00801930">
              <w:rPr>
                <w:rFonts w:ascii="Times New Roman" w:eastAsia="Calibri" w:hAnsi="Times New Roman" w:cs="Times New Roman"/>
                <w:lang w:eastAsia="en-US"/>
              </w:rPr>
              <w:t>/год</w:t>
            </w:r>
          </w:p>
        </w:tc>
        <w:tc>
          <w:tcPr>
            <w:tcW w:w="2268" w:type="dxa"/>
            <w:shd w:val="clear" w:color="auto" w:fill="D9D9D9" w:themeFill="background1" w:themeFillShade="D9"/>
            <w:vAlign w:val="center"/>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 xml:space="preserve">Кол-во </w:t>
            </w:r>
            <w:r w:rsidR="007D0F1A">
              <w:rPr>
                <w:rFonts w:ascii="Times New Roman" w:eastAsia="Calibri" w:hAnsi="Times New Roman" w:cs="Times New Roman"/>
                <w:lang w:eastAsia="en-US"/>
              </w:rPr>
              <w:t>ТКО</w:t>
            </w:r>
            <w:r w:rsidRPr="00801930">
              <w:rPr>
                <w:rFonts w:ascii="Times New Roman" w:eastAsia="Calibri" w:hAnsi="Times New Roman" w:cs="Times New Roman"/>
                <w:lang w:eastAsia="en-US"/>
              </w:rPr>
              <w:t>, тыс. тонн/год</w:t>
            </w:r>
          </w:p>
        </w:tc>
      </w:tr>
      <w:tr w:rsidR="00801930" w:rsidRPr="00801930" w:rsidTr="00E3335F">
        <w:trPr>
          <w:jc w:val="center"/>
        </w:trPr>
        <w:tc>
          <w:tcPr>
            <w:tcW w:w="568" w:type="dxa"/>
            <w:vAlign w:val="center"/>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1</w:t>
            </w:r>
          </w:p>
        </w:tc>
        <w:tc>
          <w:tcPr>
            <w:tcW w:w="1842" w:type="dxa"/>
            <w:vAlign w:val="center"/>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2</w:t>
            </w:r>
          </w:p>
        </w:tc>
        <w:tc>
          <w:tcPr>
            <w:tcW w:w="2268" w:type="dxa"/>
            <w:vAlign w:val="center"/>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3</w:t>
            </w:r>
          </w:p>
        </w:tc>
        <w:tc>
          <w:tcPr>
            <w:tcW w:w="2410" w:type="dxa"/>
            <w:vAlign w:val="center"/>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4</w:t>
            </w:r>
          </w:p>
        </w:tc>
        <w:tc>
          <w:tcPr>
            <w:tcW w:w="2268" w:type="dxa"/>
            <w:vAlign w:val="center"/>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5</w:t>
            </w:r>
          </w:p>
        </w:tc>
      </w:tr>
      <w:tr w:rsidR="00801930" w:rsidRPr="00801930" w:rsidTr="00E3335F">
        <w:trPr>
          <w:jc w:val="center"/>
        </w:trPr>
        <w:tc>
          <w:tcPr>
            <w:tcW w:w="9356" w:type="dxa"/>
            <w:gridSpan w:val="5"/>
          </w:tcPr>
          <w:p w:rsidR="00801930" w:rsidRPr="00801930" w:rsidRDefault="00801930" w:rsidP="00E3335F">
            <w:pPr>
              <w:spacing w:after="0"/>
              <w:ind w:firstLine="0"/>
              <w:rPr>
                <w:rFonts w:ascii="Times New Roman" w:eastAsia="Calibri" w:hAnsi="Times New Roman" w:cs="Times New Roman"/>
                <w:b/>
                <w:lang w:eastAsia="en-US"/>
              </w:rPr>
            </w:pPr>
            <w:r w:rsidRPr="00801930">
              <w:rPr>
                <w:rFonts w:ascii="Times New Roman" w:eastAsia="Calibri" w:hAnsi="Times New Roman" w:cs="Times New Roman"/>
                <w:b/>
                <w:lang w:eastAsia="en-US"/>
              </w:rPr>
              <w:t xml:space="preserve">Первый этап </w:t>
            </w:r>
            <w:r w:rsidRPr="00801930">
              <w:rPr>
                <w:rFonts w:ascii="Times New Roman" w:eastAsia="Calibri" w:hAnsi="Times New Roman" w:cs="Times New Roman"/>
                <w:b/>
                <w:color w:val="052635"/>
                <w:lang w:eastAsia="en-US"/>
              </w:rPr>
              <w:t>(2020 год)</w:t>
            </w:r>
          </w:p>
        </w:tc>
      </w:tr>
      <w:tr w:rsidR="00801930" w:rsidRPr="00801930" w:rsidTr="00E3335F">
        <w:trPr>
          <w:jc w:val="center"/>
        </w:trPr>
        <w:tc>
          <w:tcPr>
            <w:tcW w:w="568" w:type="dxa"/>
          </w:tcPr>
          <w:p w:rsidR="00801930" w:rsidRPr="00801930" w:rsidRDefault="00801930" w:rsidP="00E3335F">
            <w:pPr>
              <w:spacing w:after="0"/>
              <w:ind w:firstLine="0"/>
              <w:rPr>
                <w:rFonts w:ascii="Times New Roman" w:eastAsia="Calibri" w:hAnsi="Times New Roman" w:cs="Times New Roman"/>
                <w:lang w:eastAsia="en-US"/>
              </w:rPr>
            </w:pPr>
            <w:r w:rsidRPr="00801930">
              <w:rPr>
                <w:rFonts w:ascii="Times New Roman" w:eastAsia="Calibri" w:hAnsi="Times New Roman" w:cs="Times New Roman"/>
                <w:lang w:eastAsia="en-US"/>
              </w:rPr>
              <w:t>1</w:t>
            </w:r>
          </w:p>
        </w:tc>
        <w:tc>
          <w:tcPr>
            <w:tcW w:w="1842" w:type="dxa"/>
          </w:tcPr>
          <w:p w:rsidR="00801930" w:rsidRPr="00801930" w:rsidRDefault="007D0F1A" w:rsidP="00E3335F">
            <w:pPr>
              <w:spacing w:after="0"/>
              <w:ind w:firstLine="0"/>
              <w:rPr>
                <w:rFonts w:ascii="Times New Roman" w:eastAsia="Calibri" w:hAnsi="Times New Roman" w:cs="Times New Roman"/>
                <w:lang w:eastAsia="en-US"/>
              </w:rPr>
            </w:pPr>
            <w:r>
              <w:rPr>
                <w:rFonts w:ascii="Times New Roman" w:eastAsia="Calibri" w:hAnsi="Times New Roman" w:cs="Times New Roman"/>
                <w:lang w:eastAsia="en-US"/>
              </w:rPr>
              <w:t>ТКО</w:t>
            </w:r>
          </w:p>
        </w:tc>
        <w:tc>
          <w:tcPr>
            <w:tcW w:w="2268" w:type="dxa"/>
            <w:vAlign w:val="center"/>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b/>
                <w:bCs/>
                <w:color w:val="000000"/>
                <w:lang w:eastAsia="en-US"/>
              </w:rPr>
              <w:t>746,7</w:t>
            </w:r>
          </w:p>
        </w:tc>
        <w:tc>
          <w:tcPr>
            <w:tcW w:w="2410" w:type="dxa"/>
            <w:vAlign w:val="center"/>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1120,0</w:t>
            </w:r>
          </w:p>
        </w:tc>
        <w:tc>
          <w:tcPr>
            <w:tcW w:w="2268" w:type="dxa"/>
            <w:vAlign w:val="center"/>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224,0</w:t>
            </w:r>
          </w:p>
        </w:tc>
      </w:tr>
      <w:tr w:rsidR="00801930" w:rsidRPr="00801930" w:rsidTr="00E3335F">
        <w:trPr>
          <w:jc w:val="center"/>
        </w:trPr>
        <w:tc>
          <w:tcPr>
            <w:tcW w:w="568" w:type="dxa"/>
          </w:tcPr>
          <w:p w:rsidR="00801930" w:rsidRPr="00801930" w:rsidRDefault="00801930" w:rsidP="00E3335F">
            <w:pPr>
              <w:spacing w:after="0"/>
              <w:ind w:firstLine="0"/>
              <w:rPr>
                <w:rFonts w:ascii="Times New Roman" w:eastAsia="Calibri" w:hAnsi="Times New Roman" w:cs="Times New Roman"/>
                <w:lang w:eastAsia="en-US"/>
              </w:rPr>
            </w:pPr>
            <w:r w:rsidRPr="00801930">
              <w:rPr>
                <w:rFonts w:ascii="Times New Roman" w:eastAsia="Calibri" w:hAnsi="Times New Roman" w:cs="Times New Roman"/>
                <w:lang w:eastAsia="en-US"/>
              </w:rPr>
              <w:lastRenderedPageBreak/>
              <w:t>2</w:t>
            </w:r>
          </w:p>
        </w:tc>
        <w:tc>
          <w:tcPr>
            <w:tcW w:w="4110" w:type="dxa"/>
            <w:gridSpan w:val="2"/>
          </w:tcPr>
          <w:p w:rsidR="00801930" w:rsidRPr="00801930" w:rsidRDefault="00801930" w:rsidP="00E3335F">
            <w:pPr>
              <w:spacing w:after="0"/>
              <w:ind w:firstLine="0"/>
              <w:rPr>
                <w:rFonts w:ascii="Times New Roman" w:eastAsia="Calibri" w:hAnsi="Times New Roman" w:cs="Times New Roman"/>
                <w:lang w:eastAsia="en-US"/>
              </w:rPr>
            </w:pPr>
            <w:r w:rsidRPr="00801930">
              <w:rPr>
                <w:rFonts w:ascii="Times New Roman" w:eastAsia="Calibri" w:hAnsi="Times New Roman" w:cs="Times New Roman"/>
                <w:lang w:eastAsia="en-US"/>
              </w:rPr>
              <w:t>КГО – 5%</w:t>
            </w:r>
          </w:p>
        </w:tc>
        <w:tc>
          <w:tcPr>
            <w:tcW w:w="2410" w:type="dxa"/>
            <w:vAlign w:val="center"/>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56,0</w:t>
            </w:r>
          </w:p>
        </w:tc>
        <w:tc>
          <w:tcPr>
            <w:tcW w:w="2268" w:type="dxa"/>
            <w:vAlign w:val="center"/>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11,0</w:t>
            </w:r>
          </w:p>
        </w:tc>
      </w:tr>
      <w:tr w:rsidR="00801930" w:rsidRPr="00801930" w:rsidTr="00E3335F">
        <w:trPr>
          <w:jc w:val="center"/>
        </w:trPr>
        <w:tc>
          <w:tcPr>
            <w:tcW w:w="4678" w:type="dxa"/>
            <w:gridSpan w:val="3"/>
          </w:tcPr>
          <w:p w:rsidR="00801930" w:rsidRPr="00801930" w:rsidRDefault="00801930" w:rsidP="00E3335F">
            <w:pPr>
              <w:spacing w:after="0"/>
              <w:ind w:firstLine="0"/>
              <w:rPr>
                <w:rFonts w:ascii="Times New Roman" w:eastAsia="Calibri" w:hAnsi="Times New Roman" w:cs="Times New Roman"/>
                <w:lang w:eastAsia="en-US"/>
              </w:rPr>
            </w:pPr>
            <w:r w:rsidRPr="00801930">
              <w:rPr>
                <w:rFonts w:ascii="Times New Roman" w:eastAsia="Calibri" w:hAnsi="Times New Roman" w:cs="Times New Roman"/>
                <w:lang w:eastAsia="en-US"/>
              </w:rPr>
              <w:t>Итого</w:t>
            </w:r>
          </w:p>
        </w:tc>
        <w:tc>
          <w:tcPr>
            <w:tcW w:w="2410" w:type="dxa"/>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1176,0</w:t>
            </w:r>
          </w:p>
        </w:tc>
        <w:tc>
          <w:tcPr>
            <w:tcW w:w="2268" w:type="dxa"/>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235,0</w:t>
            </w:r>
          </w:p>
        </w:tc>
      </w:tr>
      <w:tr w:rsidR="00801930" w:rsidRPr="00801930" w:rsidTr="00E3335F">
        <w:trPr>
          <w:jc w:val="center"/>
        </w:trPr>
        <w:tc>
          <w:tcPr>
            <w:tcW w:w="4678" w:type="dxa"/>
            <w:gridSpan w:val="3"/>
          </w:tcPr>
          <w:p w:rsidR="00801930" w:rsidRPr="00801930" w:rsidRDefault="00801930" w:rsidP="00E3335F">
            <w:pPr>
              <w:spacing w:after="0"/>
              <w:ind w:firstLine="0"/>
              <w:rPr>
                <w:rFonts w:ascii="Times New Roman" w:eastAsia="Calibri" w:hAnsi="Times New Roman" w:cs="Times New Roman"/>
                <w:lang w:eastAsia="en-US"/>
              </w:rPr>
            </w:pPr>
            <w:r w:rsidRPr="00801930">
              <w:rPr>
                <w:rFonts w:ascii="Times New Roman" w:eastAsia="Calibri" w:hAnsi="Times New Roman" w:cs="Times New Roman"/>
                <w:lang w:eastAsia="en-US"/>
              </w:rPr>
              <w:t>Неучтенные расходы – 10%</w:t>
            </w:r>
          </w:p>
        </w:tc>
        <w:tc>
          <w:tcPr>
            <w:tcW w:w="2410" w:type="dxa"/>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118,0</w:t>
            </w:r>
          </w:p>
        </w:tc>
        <w:tc>
          <w:tcPr>
            <w:tcW w:w="2268" w:type="dxa"/>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23,0</w:t>
            </w:r>
          </w:p>
        </w:tc>
      </w:tr>
      <w:tr w:rsidR="00801930" w:rsidRPr="00801930" w:rsidTr="00E3335F">
        <w:trPr>
          <w:jc w:val="center"/>
        </w:trPr>
        <w:tc>
          <w:tcPr>
            <w:tcW w:w="4678" w:type="dxa"/>
            <w:gridSpan w:val="3"/>
          </w:tcPr>
          <w:p w:rsidR="00801930" w:rsidRPr="00801930" w:rsidRDefault="00801930" w:rsidP="00E3335F">
            <w:pPr>
              <w:spacing w:after="0"/>
              <w:ind w:firstLine="0"/>
              <w:rPr>
                <w:rFonts w:ascii="Times New Roman" w:eastAsia="Calibri" w:hAnsi="Times New Roman" w:cs="Times New Roman"/>
                <w:b/>
                <w:lang w:eastAsia="en-US"/>
              </w:rPr>
            </w:pPr>
            <w:r w:rsidRPr="00801930">
              <w:rPr>
                <w:rFonts w:ascii="Times New Roman" w:eastAsia="Calibri" w:hAnsi="Times New Roman" w:cs="Times New Roman"/>
                <w:b/>
                <w:lang w:eastAsia="en-US"/>
              </w:rPr>
              <w:t xml:space="preserve">Всего на первый этап </w:t>
            </w:r>
            <w:r w:rsidRPr="00801930">
              <w:rPr>
                <w:rFonts w:ascii="Times New Roman" w:eastAsia="Calibri" w:hAnsi="Times New Roman" w:cs="Times New Roman"/>
                <w:b/>
                <w:iCs/>
                <w:lang w:eastAsia="en-US"/>
              </w:rPr>
              <w:t>(округленно)</w:t>
            </w:r>
          </w:p>
        </w:tc>
        <w:tc>
          <w:tcPr>
            <w:tcW w:w="2410" w:type="dxa"/>
          </w:tcPr>
          <w:p w:rsidR="00801930" w:rsidRPr="00801930" w:rsidRDefault="00801930" w:rsidP="00E3335F">
            <w:pPr>
              <w:spacing w:after="0"/>
              <w:ind w:firstLine="0"/>
              <w:jc w:val="center"/>
              <w:rPr>
                <w:rFonts w:ascii="Times New Roman" w:eastAsia="Calibri" w:hAnsi="Times New Roman" w:cs="Times New Roman"/>
                <w:b/>
                <w:lang w:eastAsia="en-US"/>
              </w:rPr>
            </w:pPr>
            <w:r w:rsidRPr="00801930">
              <w:rPr>
                <w:rFonts w:ascii="Times New Roman" w:eastAsia="Calibri" w:hAnsi="Times New Roman" w:cs="Times New Roman"/>
                <w:b/>
                <w:lang w:eastAsia="en-US"/>
              </w:rPr>
              <w:t>1294,0</w:t>
            </w:r>
          </w:p>
        </w:tc>
        <w:tc>
          <w:tcPr>
            <w:tcW w:w="2268" w:type="dxa"/>
          </w:tcPr>
          <w:p w:rsidR="00801930" w:rsidRPr="00801930" w:rsidRDefault="00801930" w:rsidP="00E3335F">
            <w:pPr>
              <w:spacing w:after="0"/>
              <w:ind w:firstLine="0"/>
              <w:jc w:val="center"/>
              <w:rPr>
                <w:rFonts w:ascii="Times New Roman" w:eastAsia="Calibri" w:hAnsi="Times New Roman" w:cs="Times New Roman"/>
                <w:b/>
                <w:lang w:eastAsia="en-US"/>
              </w:rPr>
            </w:pPr>
            <w:r w:rsidRPr="00801930">
              <w:rPr>
                <w:rFonts w:ascii="Times New Roman" w:eastAsia="Calibri" w:hAnsi="Times New Roman" w:cs="Times New Roman"/>
                <w:b/>
                <w:lang w:eastAsia="en-US"/>
              </w:rPr>
              <w:t>258,0</w:t>
            </w:r>
          </w:p>
        </w:tc>
      </w:tr>
      <w:tr w:rsidR="00801930" w:rsidRPr="00801930" w:rsidTr="00E3335F">
        <w:trPr>
          <w:jc w:val="center"/>
        </w:trPr>
        <w:tc>
          <w:tcPr>
            <w:tcW w:w="9356" w:type="dxa"/>
            <w:gridSpan w:val="5"/>
          </w:tcPr>
          <w:p w:rsidR="00801930" w:rsidRPr="00801930" w:rsidRDefault="00801930" w:rsidP="00E3335F">
            <w:pPr>
              <w:spacing w:after="0"/>
              <w:ind w:firstLine="0"/>
              <w:rPr>
                <w:rFonts w:ascii="Times New Roman" w:eastAsia="Calibri" w:hAnsi="Times New Roman" w:cs="Times New Roman"/>
                <w:b/>
                <w:lang w:eastAsia="en-US"/>
              </w:rPr>
            </w:pPr>
            <w:r w:rsidRPr="00801930">
              <w:rPr>
                <w:rFonts w:ascii="Times New Roman" w:eastAsia="Calibri" w:hAnsi="Times New Roman" w:cs="Times New Roman"/>
                <w:b/>
                <w:lang w:eastAsia="en-US"/>
              </w:rPr>
              <w:t>Расчетный срок</w:t>
            </w:r>
          </w:p>
        </w:tc>
      </w:tr>
      <w:tr w:rsidR="00801930" w:rsidRPr="00801930" w:rsidTr="00E3335F">
        <w:trPr>
          <w:jc w:val="center"/>
        </w:trPr>
        <w:tc>
          <w:tcPr>
            <w:tcW w:w="568" w:type="dxa"/>
          </w:tcPr>
          <w:p w:rsidR="00801930" w:rsidRPr="00801930" w:rsidRDefault="00801930" w:rsidP="00E3335F">
            <w:pPr>
              <w:spacing w:after="0"/>
              <w:ind w:firstLine="0"/>
              <w:rPr>
                <w:rFonts w:ascii="Times New Roman" w:eastAsia="Calibri" w:hAnsi="Times New Roman" w:cs="Times New Roman"/>
                <w:lang w:eastAsia="en-US"/>
              </w:rPr>
            </w:pPr>
            <w:r w:rsidRPr="00801930">
              <w:rPr>
                <w:rFonts w:ascii="Times New Roman" w:eastAsia="Calibri" w:hAnsi="Times New Roman" w:cs="Times New Roman"/>
                <w:lang w:eastAsia="en-US"/>
              </w:rPr>
              <w:t>1</w:t>
            </w:r>
          </w:p>
        </w:tc>
        <w:tc>
          <w:tcPr>
            <w:tcW w:w="1842" w:type="dxa"/>
          </w:tcPr>
          <w:p w:rsidR="00801930" w:rsidRPr="00801930" w:rsidRDefault="007D0F1A" w:rsidP="00E3335F">
            <w:pPr>
              <w:spacing w:after="0"/>
              <w:ind w:firstLine="0"/>
              <w:rPr>
                <w:rFonts w:ascii="Times New Roman" w:eastAsia="Calibri" w:hAnsi="Times New Roman" w:cs="Times New Roman"/>
                <w:lang w:eastAsia="en-US"/>
              </w:rPr>
            </w:pPr>
            <w:r>
              <w:rPr>
                <w:rFonts w:ascii="Times New Roman" w:eastAsia="Calibri" w:hAnsi="Times New Roman" w:cs="Times New Roman"/>
                <w:lang w:eastAsia="en-US"/>
              </w:rPr>
              <w:t>ТКО</w:t>
            </w:r>
          </w:p>
        </w:tc>
        <w:tc>
          <w:tcPr>
            <w:tcW w:w="2268" w:type="dxa"/>
            <w:vAlign w:val="center"/>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b/>
                <w:bCs/>
                <w:color w:val="000000"/>
                <w:lang w:eastAsia="en-US"/>
              </w:rPr>
              <w:t>840,6</w:t>
            </w:r>
          </w:p>
        </w:tc>
        <w:tc>
          <w:tcPr>
            <w:tcW w:w="2410" w:type="dxa"/>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1261,0</w:t>
            </w:r>
          </w:p>
        </w:tc>
        <w:tc>
          <w:tcPr>
            <w:tcW w:w="2268" w:type="dxa"/>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252,0</w:t>
            </w:r>
          </w:p>
        </w:tc>
      </w:tr>
      <w:tr w:rsidR="00801930" w:rsidRPr="00801930" w:rsidTr="00E3335F">
        <w:trPr>
          <w:jc w:val="center"/>
        </w:trPr>
        <w:tc>
          <w:tcPr>
            <w:tcW w:w="568" w:type="dxa"/>
          </w:tcPr>
          <w:p w:rsidR="00801930" w:rsidRPr="00801930" w:rsidRDefault="00801930" w:rsidP="00E3335F">
            <w:pPr>
              <w:spacing w:after="0"/>
              <w:ind w:firstLine="0"/>
              <w:rPr>
                <w:rFonts w:ascii="Times New Roman" w:eastAsia="Calibri" w:hAnsi="Times New Roman" w:cs="Times New Roman"/>
                <w:lang w:eastAsia="en-US"/>
              </w:rPr>
            </w:pPr>
            <w:r w:rsidRPr="00801930">
              <w:rPr>
                <w:rFonts w:ascii="Times New Roman" w:eastAsia="Calibri" w:hAnsi="Times New Roman" w:cs="Times New Roman"/>
                <w:lang w:eastAsia="en-US"/>
              </w:rPr>
              <w:t>2</w:t>
            </w:r>
          </w:p>
        </w:tc>
        <w:tc>
          <w:tcPr>
            <w:tcW w:w="4110" w:type="dxa"/>
            <w:gridSpan w:val="2"/>
          </w:tcPr>
          <w:p w:rsidR="00801930" w:rsidRPr="00801930" w:rsidRDefault="00801930" w:rsidP="00E3335F">
            <w:pPr>
              <w:spacing w:after="0"/>
              <w:ind w:firstLine="0"/>
              <w:rPr>
                <w:rFonts w:ascii="Times New Roman" w:eastAsia="Calibri" w:hAnsi="Times New Roman" w:cs="Times New Roman"/>
                <w:lang w:eastAsia="en-US"/>
              </w:rPr>
            </w:pPr>
            <w:r w:rsidRPr="00801930">
              <w:rPr>
                <w:rFonts w:ascii="Times New Roman" w:eastAsia="Calibri" w:hAnsi="Times New Roman" w:cs="Times New Roman"/>
                <w:lang w:eastAsia="en-US"/>
              </w:rPr>
              <w:t>КГО – 5%</w:t>
            </w:r>
          </w:p>
        </w:tc>
        <w:tc>
          <w:tcPr>
            <w:tcW w:w="2410" w:type="dxa"/>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63,0</w:t>
            </w:r>
          </w:p>
        </w:tc>
        <w:tc>
          <w:tcPr>
            <w:tcW w:w="2268" w:type="dxa"/>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13,0</w:t>
            </w:r>
          </w:p>
        </w:tc>
      </w:tr>
      <w:tr w:rsidR="00801930" w:rsidRPr="00801930" w:rsidTr="00E3335F">
        <w:trPr>
          <w:jc w:val="center"/>
        </w:trPr>
        <w:tc>
          <w:tcPr>
            <w:tcW w:w="4678" w:type="dxa"/>
            <w:gridSpan w:val="3"/>
          </w:tcPr>
          <w:p w:rsidR="00801930" w:rsidRPr="00801930" w:rsidRDefault="00801930" w:rsidP="00E3335F">
            <w:pPr>
              <w:spacing w:after="0"/>
              <w:ind w:firstLine="0"/>
              <w:rPr>
                <w:rFonts w:ascii="Times New Roman" w:eastAsia="Calibri" w:hAnsi="Times New Roman" w:cs="Times New Roman"/>
                <w:lang w:eastAsia="en-US"/>
              </w:rPr>
            </w:pPr>
            <w:r w:rsidRPr="00801930">
              <w:rPr>
                <w:rFonts w:ascii="Times New Roman" w:eastAsia="Calibri" w:hAnsi="Times New Roman" w:cs="Times New Roman"/>
                <w:lang w:eastAsia="en-US"/>
              </w:rPr>
              <w:t>Итого</w:t>
            </w:r>
          </w:p>
        </w:tc>
        <w:tc>
          <w:tcPr>
            <w:tcW w:w="2410" w:type="dxa"/>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1324,0</w:t>
            </w:r>
          </w:p>
        </w:tc>
        <w:tc>
          <w:tcPr>
            <w:tcW w:w="2268" w:type="dxa"/>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265,0</w:t>
            </w:r>
          </w:p>
        </w:tc>
      </w:tr>
      <w:tr w:rsidR="00801930" w:rsidRPr="00801930" w:rsidTr="00E3335F">
        <w:trPr>
          <w:jc w:val="center"/>
        </w:trPr>
        <w:tc>
          <w:tcPr>
            <w:tcW w:w="4678" w:type="dxa"/>
            <w:gridSpan w:val="3"/>
          </w:tcPr>
          <w:p w:rsidR="00801930" w:rsidRPr="00801930" w:rsidRDefault="00801930" w:rsidP="00E3335F">
            <w:pPr>
              <w:spacing w:after="0"/>
              <w:ind w:firstLine="0"/>
              <w:rPr>
                <w:rFonts w:ascii="Times New Roman" w:eastAsia="Calibri" w:hAnsi="Times New Roman" w:cs="Times New Roman"/>
                <w:lang w:eastAsia="en-US"/>
              </w:rPr>
            </w:pPr>
            <w:r w:rsidRPr="00801930">
              <w:rPr>
                <w:rFonts w:ascii="Times New Roman" w:eastAsia="Calibri" w:hAnsi="Times New Roman" w:cs="Times New Roman"/>
                <w:lang w:eastAsia="en-US"/>
              </w:rPr>
              <w:t>Неучтенные расходы – 10%</w:t>
            </w:r>
          </w:p>
        </w:tc>
        <w:tc>
          <w:tcPr>
            <w:tcW w:w="2410" w:type="dxa"/>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132,0</w:t>
            </w:r>
          </w:p>
        </w:tc>
        <w:tc>
          <w:tcPr>
            <w:tcW w:w="2268" w:type="dxa"/>
          </w:tcPr>
          <w:p w:rsidR="00801930" w:rsidRPr="00801930" w:rsidRDefault="00801930" w:rsidP="00E3335F">
            <w:pPr>
              <w:spacing w:after="0"/>
              <w:ind w:firstLine="0"/>
              <w:jc w:val="center"/>
              <w:rPr>
                <w:rFonts w:ascii="Times New Roman" w:eastAsia="Calibri" w:hAnsi="Times New Roman" w:cs="Times New Roman"/>
                <w:lang w:eastAsia="en-US"/>
              </w:rPr>
            </w:pPr>
            <w:r w:rsidRPr="00801930">
              <w:rPr>
                <w:rFonts w:ascii="Times New Roman" w:eastAsia="Calibri" w:hAnsi="Times New Roman" w:cs="Times New Roman"/>
                <w:lang w:eastAsia="en-US"/>
              </w:rPr>
              <w:t>26,0</w:t>
            </w:r>
          </w:p>
        </w:tc>
      </w:tr>
      <w:tr w:rsidR="00801930" w:rsidRPr="00801930" w:rsidTr="00E3335F">
        <w:trPr>
          <w:jc w:val="center"/>
        </w:trPr>
        <w:tc>
          <w:tcPr>
            <w:tcW w:w="4678" w:type="dxa"/>
            <w:gridSpan w:val="3"/>
          </w:tcPr>
          <w:p w:rsidR="00801930" w:rsidRPr="00801930" w:rsidRDefault="00801930" w:rsidP="00E3335F">
            <w:pPr>
              <w:spacing w:after="0"/>
              <w:ind w:firstLine="0"/>
              <w:rPr>
                <w:rFonts w:ascii="Times New Roman" w:eastAsia="Calibri" w:hAnsi="Times New Roman" w:cs="Times New Roman"/>
                <w:b/>
                <w:lang w:eastAsia="en-US"/>
              </w:rPr>
            </w:pPr>
            <w:r w:rsidRPr="00801930">
              <w:rPr>
                <w:rFonts w:ascii="Times New Roman" w:eastAsia="Calibri" w:hAnsi="Times New Roman" w:cs="Times New Roman"/>
                <w:b/>
                <w:lang w:eastAsia="en-US"/>
              </w:rPr>
              <w:t xml:space="preserve">Всего на расчетный срок </w:t>
            </w:r>
            <w:r w:rsidRPr="00801930">
              <w:rPr>
                <w:rFonts w:ascii="Times New Roman" w:eastAsia="Calibri" w:hAnsi="Times New Roman" w:cs="Times New Roman"/>
                <w:b/>
                <w:iCs/>
                <w:lang w:eastAsia="en-US"/>
              </w:rPr>
              <w:t>(округленно)</w:t>
            </w:r>
          </w:p>
        </w:tc>
        <w:tc>
          <w:tcPr>
            <w:tcW w:w="2410" w:type="dxa"/>
          </w:tcPr>
          <w:p w:rsidR="00801930" w:rsidRPr="00801930" w:rsidRDefault="00801930" w:rsidP="00E3335F">
            <w:pPr>
              <w:spacing w:after="0"/>
              <w:ind w:firstLine="0"/>
              <w:jc w:val="center"/>
              <w:rPr>
                <w:rFonts w:ascii="Times New Roman" w:eastAsia="Calibri" w:hAnsi="Times New Roman" w:cs="Times New Roman"/>
                <w:b/>
                <w:lang w:eastAsia="en-US"/>
              </w:rPr>
            </w:pPr>
            <w:r w:rsidRPr="00801930">
              <w:rPr>
                <w:rFonts w:ascii="Times New Roman" w:eastAsia="Calibri" w:hAnsi="Times New Roman" w:cs="Times New Roman"/>
                <w:b/>
                <w:lang w:eastAsia="en-US"/>
              </w:rPr>
              <w:t>1456,0</w:t>
            </w:r>
          </w:p>
        </w:tc>
        <w:tc>
          <w:tcPr>
            <w:tcW w:w="2268" w:type="dxa"/>
          </w:tcPr>
          <w:p w:rsidR="00801930" w:rsidRPr="00801930" w:rsidRDefault="00801930" w:rsidP="00E3335F">
            <w:pPr>
              <w:spacing w:after="0"/>
              <w:ind w:firstLine="0"/>
              <w:jc w:val="center"/>
              <w:rPr>
                <w:rFonts w:ascii="Times New Roman" w:eastAsia="Calibri" w:hAnsi="Times New Roman" w:cs="Times New Roman"/>
                <w:b/>
                <w:lang w:eastAsia="en-US"/>
              </w:rPr>
            </w:pPr>
            <w:r w:rsidRPr="00801930">
              <w:rPr>
                <w:rFonts w:ascii="Times New Roman" w:eastAsia="Calibri" w:hAnsi="Times New Roman" w:cs="Times New Roman"/>
                <w:b/>
                <w:lang w:eastAsia="en-US"/>
              </w:rPr>
              <w:t>291,0</w:t>
            </w:r>
          </w:p>
        </w:tc>
      </w:tr>
    </w:tbl>
    <w:p w:rsidR="005A2E36" w:rsidRDefault="005A2E36" w:rsidP="00801930">
      <w:pPr>
        <w:widowControl w:val="0"/>
        <w:spacing w:after="0" w:line="360" w:lineRule="auto"/>
        <w:rPr>
          <w:rFonts w:ascii="Times New Roman" w:eastAsia="Calibri" w:hAnsi="Times New Roman" w:cs="Times New Roman"/>
          <w:sz w:val="28"/>
          <w:szCs w:val="28"/>
          <w:lang w:eastAsia="en-US"/>
        </w:rPr>
      </w:pPr>
    </w:p>
    <w:p w:rsidR="005A2E36" w:rsidRDefault="005A2E36">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br w:type="page"/>
      </w:r>
    </w:p>
    <w:p w:rsidR="00801930" w:rsidRPr="00801930" w:rsidRDefault="00801930" w:rsidP="00801930">
      <w:pPr>
        <w:widowControl w:val="0"/>
        <w:rPr>
          <w:rFonts w:ascii="Times New Roman" w:eastAsia="Calibri" w:hAnsi="Times New Roman" w:cs="Times New Roman"/>
          <w:i/>
          <w:sz w:val="28"/>
          <w:szCs w:val="28"/>
          <w:lang w:eastAsia="en-US"/>
        </w:rPr>
      </w:pPr>
      <w:r w:rsidRPr="00801930">
        <w:rPr>
          <w:rFonts w:ascii="Times New Roman" w:eastAsia="Calibri" w:hAnsi="Times New Roman" w:cs="Times New Roman"/>
          <w:i/>
          <w:sz w:val="28"/>
          <w:szCs w:val="28"/>
          <w:lang w:eastAsia="en-US"/>
        </w:rPr>
        <w:lastRenderedPageBreak/>
        <w:t xml:space="preserve">Организация сбора </w:t>
      </w:r>
      <w:r w:rsidR="007D0F1A">
        <w:rPr>
          <w:rFonts w:ascii="Times New Roman" w:eastAsia="Calibri" w:hAnsi="Times New Roman" w:cs="Times New Roman"/>
          <w:i/>
          <w:sz w:val="28"/>
          <w:szCs w:val="28"/>
          <w:lang w:eastAsia="en-US"/>
        </w:rPr>
        <w:t>ТКО</w:t>
      </w:r>
      <w:r w:rsidRPr="00801930">
        <w:rPr>
          <w:rFonts w:ascii="Times New Roman" w:eastAsia="Calibri" w:hAnsi="Times New Roman" w:cs="Times New Roman"/>
          <w:i/>
          <w:sz w:val="28"/>
          <w:szCs w:val="28"/>
          <w:lang w:eastAsia="en-US"/>
        </w:rPr>
        <w:t xml:space="preserve"> и КГО </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Вся территория городского округа должна быть охвачена планово-регулярной или заявочной системой очистки. </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Планово-регулярная система включает в себя:</w:t>
      </w:r>
    </w:p>
    <w:p w:rsidR="00801930" w:rsidRPr="000F5194" w:rsidRDefault="00801930" w:rsidP="00A51902">
      <w:pPr>
        <w:pStyle w:val="a8"/>
        <w:widowControl w:val="0"/>
        <w:numPr>
          <w:ilvl w:val="0"/>
          <w:numId w:val="23"/>
        </w:numPr>
        <w:ind w:left="0" w:firstLine="709"/>
        <w:rPr>
          <w:rFonts w:ascii="Times New Roman" w:eastAsia="Calibri" w:hAnsi="Times New Roman" w:cs="Times New Roman"/>
          <w:sz w:val="28"/>
          <w:szCs w:val="28"/>
          <w:lang w:eastAsia="en-US"/>
        </w:rPr>
      </w:pPr>
      <w:r w:rsidRPr="000F5194">
        <w:rPr>
          <w:rFonts w:ascii="Times New Roman" w:eastAsia="Calibri" w:hAnsi="Times New Roman" w:cs="Times New Roman"/>
          <w:sz w:val="28"/>
          <w:szCs w:val="28"/>
          <w:lang w:eastAsia="en-US"/>
        </w:rPr>
        <w:t>удаление отходов с территорий домовладений и организаций;</w:t>
      </w:r>
    </w:p>
    <w:p w:rsidR="00801930" w:rsidRPr="000F5194" w:rsidRDefault="0036250B" w:rsidP="00A51902">
      <w:pPr>
        <w:pStyle w:val="a8"/>
        <w:widowControl w:val="0"/>
        <w:numPr>
          <w:ilvl w:val="0"/>
          <w:numId w:val="23"/>
        </w:numPr>
        <w:ind w:left="0" w:firstLine="709"/>
        <w:rPr>
          <w:rFonts w:ascii="Times New Roman" w:eastAsia="Calibri" w:hAnsi="Times New Roman" w:cs="Times New Roman"/>
          <w:sz w:val="28"/>
          <w:szCs w:val="28"/>
          <w:lang w:eastAsia="en-US"/>
        </w:rPr>
      </w:pPr>
      <w:r w:rsidRPr="0036250B">
        <w:rPr>
          <w:rFonts w:eastAsia="Calibri"/>
          <w:noProof/>
        </w:rPr>
        <w:pict>
          <v:line id="Line 10" o:spid="_x0000_s1028" style="position:absolute;left:0;text-align:left;z-index:251669504;visibility:visible" from="-28pt,2.9pt" to="-2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nA9DQIAACQ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"/>
        </w:pict>
      </w:r>
      <w:r w:rsidR="00801930" w:rsidRPr="000F5194">
        <w:rPr>
          <w:rFonts w:ascii="Times New Roman" w:eastAsia="Calibri" w:hAnsi="Times New Roman" w:cs="Times New Roman"/>
          <w:sz w:val="28"/>
          <w:szCs w:val="28"/>
          <w:lang w:eastAsia="en-US"/>
        </w:rPr>
        <w:t>организацию сбора и временного хранения коммунальных отходов в местах их образования;</w:t>
      </w:r>
    </w:p>
    <w:p w:rsidR="00801930" w:rsidRPr="000F5194" w:rsidRDefault="00801930" w:rsidP="00A51902">
      <w:pPr>
        <w:pStyle w:val="a8"/>
        <w:widowControl w:val="0"/>
        <w:numPr>
          <w:ilvl w:val="0"/>
          <w:numId w:val="23"/>
        </w:numPr>
        <w:ind w:left="0" w:firstLine="709"/>
        <w:rPr>
          <w:rFonts w:ascii="Times New Roman" w:eastAsia="Calibri" w:hAnsi="Times New Roman" w:cs="Times New Roman"/>
          <w:sz w:val="28"/>
          <w:szCs w:val="28"/>
          <w:lang w:eastAsia="en-US"/>
        </w:rPr>
      </w:pPr>
      <w:r w:rsidRPr="000F5194">
        <w:rPr>
          <w:rFonts w:ascii="Times New Roman" w:eastAsia="Calibri" w:hAnsi="Times New Roman" w:cs="Times New Roman"/>
          <w:sz w:val="28"/>
          <w:szCs w:val="28"/>
          <w:lang w:eastAsia="en-US"/>
        </w:rPr>
        <w:t>организацию сбора и переработки утильных фракций;</w:t>
      </w:r>
    </w:p>
    <w:p w:rsidR="00801930" w:rsidRPr="000F5194" w:rsidRDefault="00801930" w:rsidP="00A51902">
      <w:pPr>
        <w:pStyle w:val="a8"/>
        <w:widowControl w:val="0"/>
        <w:numPr>
          <w:ilvl w:val="0"/>
          <w:numId w:val="23"/>
        </w:numPr>
        <w:ind w:left="0" w:firstLine="709"/>
        <w:rPr>
          <w:rFonts w:ascii="Times New Roman" w:eastAsia="Calibri" w:hAnsi="Times New Roman" w:cs="Times New Roman"/>
          <w:sz w:val="28"/>
          <w:szCs w:val="28"/>
          <w:lang w:eastAsia="en-US"/>
        </w:rPr>
      </w:pPr>
      <w:r w:rsidRPr="000F5194">
        <w:rPr>
          <w:rFonts w:ascii="Times New Roman" w:eastAsia="Calibri" w:hAnsi="Times New Roman" w:cs="Times New Roman"/>
          <w:sz w:val="28"/>
          <w:szCs w:val="28"/>
          <w:lang w:eastAsia="en-US"/>
        </w:rPr>
        <w:t>осуществление захоронения (обезвреживания) неутильной части коммунальных отходов.</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В качестве основной системы сбора и удаления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на территории </w:t>
      </w:r>
      <w:proofErr w:type="gramStart"/>
      <w:r w:rsidRPr="00801930">
        <w:rPr>
          <w:rFonts w:ascii="Times New Roman" w:eastAsia="Calibri" w:hAnsi="Times New Roman" w:cs="Times New Roman"/>
          <w:sz w:val="28"/>
          <w:szCs w:val="28"/>
          <w:lang w:eastAsia="en-US"/>
        </w:rPr>
        <w:t>г</w:t>
      </w:r>
      <w:proofErr w:type="gramEnd"/>
      <w:r w:rsidRPr="00801930">
        <w:rPr>
          <w:rFonts w:ascii="Times New Roman" w:eastAsia="Calibri" w:hAnsi="Times New Roman" w:cs="Times New Roman"/>
          <w:sz w:val="28"/>
          <w:szCs w:val="28"/>
          <w:lang w:eastAsia="en-US"/>
        </w:rPr>
        <w:t>. Махачкала предлагается система несменяемых контейнеров.</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На территории домовладений выделяются специальные площадки для размещения контейнеров с удобными подъездами для транспорта, оборудованные несменяемыми мусоросборниками (контейнерами).</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Для сбора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на контейнерных площадках устанавливаются несменяемые контейнеры объемом 0,75 или </w:t>
      </w:r>
      <w:smartTag w:uri="urn:schemas-microsoft-com:office:smarttags" w:element="metricconverter">
        <w:smartTagPr>
          <w:attr w:name="ProductID" w:val="1,1 м3"/>
        </w:smartTagPr>
        <w:r w:rsidRPr="00801930">
          <w:rPr>
            <w:rFonts w:ascii="Times New Roman" w:eastAsia="Calibri" w:hAnsi="Times New Roman" w:cs="Times New Roman"/>
            <w:sz w:val="28"/>
            <w:szCs w:val="28"/>
            <w:lang w:eastAsia="en-US"/>
          </w:rPr>
          <w:t>1,1 м</w:t>
        </w:r>
        <w:r w:rsidRPr="00801930">
          <w:rPr>
            <w:rFonts w:ascii="Times New Roman" w:eastAsia="Calibri" w:hAnsi="Times New Roman" w:cs="Times New Roman"/>
            <w:sz w:val="28"/>
            <w:szCs w:val="28"/>
            <w:vertAlign w:val="superscript"/>
            <w:lang w:eastAsia="en-US"/>
          </w:rPr>
          <w:t>3</w:t>
        </w:r>
      </w:smartTag>
      <w:r w:rsidRPr="00801930">
        <w:rPr>
          <w:rFonts w:ascii="Times New Roman" w:eastAsia="Calibri" w:hAnsi="Times New Roman" w:cs="Times New Roman"/>
          <w:sz w:val="28"/>
          <w:szCs w:val="28"/>
          <w:lang w:eastAsia="en-US"/>
        </w:rPr>
        <w:t xml:space="preserve"> или бункеры для сбора КГО объемом 8,0÷24,0 м</w:t>
      </w:r>
      <w:r w:rsidRPr="00801930">
        <w:rPr>
          <w:rFonts w:ascii="Times New Roman" w:eastAsia="Calibri" w:hAnsi="Times New Roman" w:cs="Times New Roman"/>
          <w:sz w:val="28"/>
          <w:szCs w:val="28"/>
          <w:vertAlign w:val="superscript"/>
          <w:lang w:eastAsia="en-US"/>
        </w:rPr>
        <w:t>3</w:t>
      </w:r>
      <w:r w:rsidRPr="00801930">
        <w:rPr>
          <w:rFonts w:ascii="Times New Roman" w:eastAsia="Calibri" w:hAnsi="Times New Roman" w:cs="Times New Roman"/>
          <w:sz w:val="28"/>
          <w:szCs w:val="28"/>
          <w:lang w:eastAsia="en-US"/>
        </w:rPr>
        <w:t>. Их конструктивные показатели обеспечивают совместимость со всеми современными типами отечественных мусоровозов.</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Условно принимается, что в </w:t>
      </w:r>
      <w:proofErr w:type="gramStart"/>
      <w:r w:rsidRPr="00801930">
        <w:rPr>
          <w:rFonts w:ascii="Times New Roman" w:eastAsia="Calibri" w:hAnsi="Times New Roman" w:cs="Times New Roman"/>
          <w:sz w:val="28"/>
          <w:szCs w:val="28"/>
          <w:lang w:eastAsia="en-US"/>
        </w:rPr>
        <w:t>г</w:t>
      </w:r>
      <w:proofErr w:type="gramEnd"/>
      <w:r w:rsidRPr="00801930">
        <w:rPr>
          <w:rFonts w:ascii="Times New Roman" w:eastAsia="Calibri" w:hAnsi="Times New Roman" w:cs="Times New Roman"/>
          <w:sz w:val="28"/>
          <w:szCs w:val="28"/>
          <w:lang w:eastAsia="en-US"/>
        </w:rPr>
        <w:t>. Махачкала будут использоваться евроконтейнеры с крышкой емкостью 0,75 м</w:t>
      </w:r>
      <w:r w:rsidRPr="00801930">
        <w:rPr>
          <w:rFonts w:ascii="Times New Roman" w:eastAsia="Calibri" w:hAnsi="Times New Roman" w:cs="Times New Roman"/>
          <w:sz w:val="28"/>
          <w:szCs w:val="28"/>
          <w:vertAlign w:val="superscript"/>
          <w:lang w:eastAsia="en-US"/>
        </w:rPr>
        <w:t>3</w:t>
      </w:r>
      <w:r w:rsidRPr="00801930">
        <w:rPr>
          <w:rFonts w:ascii="Times New Roman" w:eastAsia="Calibri" w:hAnsi="Times New Roman" w:cs="Times New Roman"/>
          <w:sz w:val="28"/>
          <w:szCs w:val="28"/>
          <w:lang w:eastAsia="en-US"/>
        </w:rPr>
        <w:t>.</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Расчет требуемого количества контейнеров для сбора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при контейнерной системе сбора отходов определяется по формуле:</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val="en-US" w:eastAsia="en-US"/>
        </w:rPr>
        <w:t>N</w:t>
      </w:r>
      <w:r w:rsidRPr="00801930">
        <w:rPr>
          <w:rFonts w:ascii="Times New Roman" w:eastAsia="Calibri" w:hAnsi="Times New Roman" w:cs="Times New Roman"/>
          <w:sz w:val="28"/>
          <w:szCs w:val="28"/>
          <w:lang w:eastAsia="en-US"/>
        </w:rPr>
        <w:t xml:space="preserve"> = (</w:t>
      </w:r>
      <w:r w:rsidRPr="00801930">
        <w:rPr>
          <w:rFonts w:ascii="Times New Roman" w:eastAsia="Calibri" w:hAnsi="Times New Roman" w:cs="Times New Roman"/>
          <w:sz w:val="28"/>
          <w:szCs w:val="28"/>
          <w:lang w:val="en-US" w:eastAsia="en-US"/>
        </w:rPr>
        <w:t>H</w:t>
      </w:r>
      <w:r w:rsidRPr="00801930">
        <w:rPr>
          <w:rFonts w:ascii="Times New Roman" w:eastAsia="Calibri" w:hAnsi="Times New Roman" w:cs="Times New Roman"/>
          <w:sz w:val="28"/>
          <w:szCs w:val="28"/>
          <w:lang w:eastAsia="en-US"/>
        </w:rPr>
        <w:t>х</w:t>
      </w:r>
      <w:r w:rsidRPr="00801930">
        <w:rPr>
          <w:rFonts w:ascii="Times New Roman" w:eastAsia="Calibri" w:hAnsi="Times New Roman" w:cs="Times New Roman"/>
          <w:sz w:val="28"/>
          <w:szCs w:val="28"/>
          <w:lang w:val="en-US" w:eastAsia="en-US"/>
        </w:rPr>
        <w:t>K</w:t>
      </w:r>
      <w:r w:rsidRPr="00801930">
        <w:rPr>
          <w:rFonts w:ascii="Times New Roman" w:eastAsia="Calibri" w:hAnsi="Times New Roman" w:cs="Times New Roman"/>
          <w:sz w:val="28"/>
          <w:szCs w:val="28"/>
          <w:vertAlign w:val="subscript"/>
          <w:lang w:eastAsia="en-US"/>
        </w:rPr>
        <w:t>4</w:t>
      </w:r>
      <w:r w:rsidRPr="00801930">
        <w:rPr>
          <w:rFonts w:ascii="Times New Roman" w:eastAsia="Calibri" w:hAnsi="Times New Roman" w:cs="Times New Roman"/>
          <w:sz w:val="28"/>
          <w:szCs w:val="28"/>
          <w:lang w:eastAsia="en-US"/>
        </w:rPr>
        <w:t>х</w:t>
      </w:r>
      <w:r w:rsidRPr="00801930">
        <w:rPr>
          <w:rFonts w:ascii="Times New Roman" w:eastAsia="Calibri" w:hAnsi="Times New Roman" w:cs="Times New Roman"/>
          <w:sz w:val="28"/>
          <w:szCs w:val="28"/>
          <w:lang w:val="en-US" w:eastAsia="en-US"/>
        </w:rPr>
        <w:t>m</w:t>
      </w:r>
      <w:r w:rsidRPr="00801930">
        <w:rPr>
          <w:rFonts w:ascii="Times New Roman" w:eastAsia="Calibri" w:hAnsi="Times New Roman" w:cs="Times New Roman"/>
          <w:sz w:val="28"/>
          <w:szCs w:val="28"/>
          <w:lang w:eastAsia="en-US"/>
        </w:rPr>
        <w:t>х</w:t>
      </w:r>
      <w:r w:rsidRPr="00801930">
        <w:rPr>
          <w:rFonts w:ascii="Times New Roman" w:eastAsia="Calibri" w:hAnsi="Times New Roman" w:cs="Times New Roman"/>
          <w:sz w:val="28"/>
          <w:szCs w:val="28"/>
          <w:lang w:val="en-US" w:eastAsia="en-US"/>
        </w:rPr>
        <w:t>K</w:t>
      </w:r>
      <w:r w:rsidRPr="00801930">
        <w:rPr>
          <w:rFonts w:ascii="Times New Roman" w:eastAsia="Calibri" w:hAnsi="Times New Roman" w:cs="Times New Roman"/>
          <w:sz w:val="28"/>
          <w:szCs w:val="28"/>
          <w:vertAlign w:val="subscript"/>
          <w:lang w:eastAsia="en-US"/>
        </w:rPr>
        <w:t>5</w:t>
      </w:r>
      <w:r w:rsidRPr="00801930">
        <w:rPr>
          <w:rFonts w:ascii="Times New Roman" w:eastAsia="Calibri" w:hAnsi="Times New Roman" w:cs="Times New Roman"/>
          <w:sz w:val="28"/>
          <w:szCs w:val="28"/>
          <w:lang w:eastAsia="en-US"/>
        </w:rPr>
        <w:t>)</w:t>
      </w:r>
      <w:proofErr w:type="gramStart"/>
      <w:r w:rsidRPr="00801930">
        <w:rPr>
          <w:rFonts w:ascii="Times New Roman" w:eastAsia="Calibri" w:hAnsi="Times New Roman" w:cs="Times New Roman"/>
          <w:sz w:val="28"/>
          <w:szCs w:val="28"/>
          <w:lang w:eastAsia="en-US"/>
        </w:rPr>
        <w:t>:</w:t>
      </w:r>
      <w:r w:rsidRPr="00801930">
        <w:rPr>
          <w:rFonts w:ascii="Times New Roman" w:eastAsia="Calibri" w:hAnsi="Times New Roman" w:cs="Times New Roman"/>
          <w:sz w:val="28"/>
          <w:szCs w:val="28"/>
          <w:lang w:val="en-US" w:eastAsia="en-US"/>
        </w:rPr>
        <w:t>V</w:t>
      </w:r>
      <w:r w:rsidRPr="00801930">
        <w:rPr>
          <w:rFonts w:ascii="Times New Roman" w:eastAsia="Calibri" w:hAnsi="Times New Roman" w:cs="Times New Roman"/>
          <w:sz w:val="28"/>
          <w:szCs w:val="28"/>
          <w:vertAlign w:val="subscript"/>
          <w:lang w:eastAsia="en-US"/>
        </w:rPr>
        <w:t>к</w:t>
      </w:r>
      <w:proofErr w:type="gramEnd"/>
      <w:r w:rsidRPr="00801930">
        <w:rPr>
          <w:rFonts w:ascii="Times New Roman" w:eastAsia="Calibri" w:hAnsi="Times New Roman" w:cs="Times New Roman"/>
          <w:sz w:val="28"/>
          <w:szCs w:val="28"/>
          <w:vertAlign w:val="subscript"/>
          <w:lang w:eastAsia="en-US"/>
        </w:rPr>
        <w:t>,</w:t>
      </w:r>
      <w:r w:rsidRPr="00801930">
        <w:rPr>
          <w:rFonts w:ascii="Times New Roman" w:eastAsia="Calibri" w:hAnsi="Times New Roman" w:cs="Times New Roman"/>
          <w:sz w:val="28"/>
          <w:szCs w:val="28"/>
          <w:lang w:eastAsia="en-US"/>
        </w:rPr>
        <w:t xml:space="preserve"> где</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val="en-US" w:eastAsia="en-US"/>
        </w:rPr>
        <w:t>N</w:t>
      </w:r>
      <w:r w:rsidRPr="00801930">
        <w:rPr>
          <w:rFonts w:ascii="Times New Roman" w:eastAsia="Calibri" w:hAnsi="Times New Roman" w:cs="Times New Roman"/>
          <w:sz w:val="28"/>
          <w:szCs w:val="28"/>
          <w:lang w:eastAsia="en-US"/>
        </w:rPr>
        <w:t xml:space="preserve"> – </w:t>
      </w:r>
      <w:proofErr w:type="gramStart"/>
      <w:r w:rsidRPr="00801930">
        <w:rPr>
          <w:rFonts w:ascii="Times New Roman" w:eastAsia="Calibri" w:hAnsi="Times New Roman" w:cs="Times New Roman"/>
          <w:sz w:val="28"/>
          <w:szCs w:val="28"/>
          <w:lang w:eastAsia="en-US"/>
        </w:rPr>
        <w:t>требуемое</w:t>
      </w:r>
      <w:proofErr w:type="gramEnd"/>
      <w:r w:rsidRPr="00801930">
        <w:rPr>
          <w:rFonts w:ascii="Times New Roman" w:eastAsia="Calibri" w:hAnsi="Times New Roman" w:cs="Times New Roman"/>
          <w:sz w:val="28"/>
          <w:szCs w:val="28"/>
          <w:lang w:eastAsia="en-US"/>
        </w:rPr>
        <w:t xml:space="preserve"> количество контейнеров;</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val="en-US" w:eastAsia="en-US"/>
        </w:rPr>
        <w:t>H</w:t>
      </w:r>
      <w:r w:rsidRPr="00801930">
        <w:rPr>
          <w:rFonts w:ascii="Times New Roman" w:eastAsia="Calibri" w:hAnsi="Times New Roman" w:cs="Times New Roman"/>
          <w:sz w:val="28"/>
          <w:szCs w:val="28"/>
          <w:lang w:eastAsia="en-US"/>
        </w:rPr>
        <w:t xml:space="preserve"> – расчетно-суточное накопление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м</w:t>
      </w:r>
      <w:r w:rsidRPr="00801930">
        <w:rPr>
          <w:rFonts w:ascii="Times New Roman" w:eastAsia="Calibri" w:hAnsi="Times New Roman" w:cs="Times New Roman"/>
          <w:sz w:val="28"/>
          <w:szCs w:val="28"/>
          <w:vertAlign w:val="superscript"/>
          <w:lang w:eastAsia="en-US"/>
        </w:rPr>
        <w:t>3</w:t>
      </w:r>
      <w:r w:rsidRPr="00801930">
        <w:rPr>
          <w:rFonts w:ascii="Times New Roman" w:eastAsia="Calibri" w:hAnsi="Times New Roman" w:cs="Times New Roman"/>
          <w:sz w:val="28"/>
          <w:szCs w:val="28"/>
          <w:lang w:eastAsia="en-US"/>
        </w:rPr>
        <w:t xml:space="preserve"> </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На первый этап </w:t>
      </w:r>
      <w:r w:rsidRPr="00801930">
        <w:rPr>
          <w:rFonts w:ascii="Times New Roman" w:eastAsia="Calibri" w:hAnsi="Times New Roman" w:cs="Times New Roman"/>
          <w:sz w:val="28"/>
          <w:szCs w:val="28"/>
          <w:lang w:val="en-US" w:eastAsia="en-US"/>
        </w:rPr>
        <w:t>H</w:t>
      </w:r>
      <w:r w:rsidRPr="00801930">
        <w:rPr>
          <w:rFonts w:ascii="Times New Roman" w:eastAsia="Calibri" w:hAnsi="Times New Roman" w:cs="Times New Roman"/>
          <w:sz w:val="28"/>
          <w:szCs w:val="28"/>
          <w:lang w:eastAsia="en-US"/>
        </w:rPr>
        <w:t>=(1294х1,25х1000):365=4432 м</w:t>
      </w:r>
      <w:r w:rsidRPr="00801930">
        <w:rPr>
          <w:rFonts w:ascii="Times New Roman" w:eastAsia="Calibri" w:hAnsi="Times New Roman" w:cs="Times New Roman"/>
          <w:sz w:val="28"/>
          <w:szCs w:val="28"/>
          <w:vertAlign w:val="superscript"/>
          <w:lang w:eastAsia="en-US"/>
        </w:rPr>
        <w:t>3</w:t>
      </w:r>
      <w:r w:rsidRPr="00801930">
        <w:rPr>
          <w:rFonts w:ascii="Times New Roman" w:eastAsia="Calibri" w:hAnsi="Times New Roman" w:cs="Times New Roman"/>
          <w:sz w:val="28"/>
          <w:szCs w:val="28"/>
          <w:lang w:eastAsia="en-US"/>
        </w:rPr>
        <w:t>,</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На расчетный срок </w:t>
      </w:r>
      <w:r w:rsidRPr="00801930">
        <w:rPr>
          <w:rFonts w:ascii="Times New Roman" w:eastAsia="Calibri" w:hAnsi="Times New Roman" w:cs="Times New Roman"/>
          <w:sz w:val="28"/>
          <w:szCs w:val="28"/>
          <w:lang w:val="en-US" w:eastAsia="en-US"/>
        </w:rPr>
        <w:t>H</w:t>
      </w:r>
      <w:r w:rsidRPr="00801930">
        <w:rPr>
          <w:rFonts w:ascii="Times New Roman" w:eastAsia="Calibri" w:hAnsi="Times New Roman" w:cs="Times New Roman"/>
          <w:sz w:val="28"/>
          <w:szCs w:val="28"/>
          <w:lang w:eastAsia="en-US"/>
        </w:rPr>
        <w:t>=(1456х1,25х1000):365=4986 м</w:t>
      </w:r>
      <w:r w:rsidRPr="00801930">
        <w:rPr>
          <w:rFonts w:ascii="Times New Roman" w:eastAsia="Calibri" w:hAnsi="Times New Roman" w:cs="Times New Roman"/>
          <w:sz w:val="28"/>
          <w:szCs w:val="28"/>
          <w:vertAlign w:val="superscript"/>
          <w:lang w:eastAsia="en-US"/>
        </w:rPr>
        <w:t>3</w:t>
      </w:r>
      <w:r w:rsidRPr="00801930">
        <w:rPr>
          <w:rFonts w:ascii="Times New Roman" w:eastAsia="Calibri" w:hAnsi="Times New Roman" w:cs="Times New Roman"/>
          <w:sz w:val="28"/>
          <w:szCs w:val="28"/>
          <w:lang w:eastAsia="en-US"/>
        </w:rPr>
        <w:t>,</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где 1,25 – коэффициент суточной неравномерности накопления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val="en-US" w:eastAsia="en-US"/>
        </w:rPr>
        <w:t>K</w:t>
      </w:r>
      <w:r w:rsidRPr="00801930">
        <w:rPr>
          <w:rFonts w:ascii="Times New Roman" w:eastAsia="Calibri" w:hAnsi="Times New Roman" w:cs="Times New Roman"/>
          <w:sz w:val="28"/>
          <w:szCs w:val="28"/>
          <w:vertAlign w:val="subscript"/>
          <w:lang w:eastAsia="en-US"/>
        </w:rPr>
        <w:t xml:space="preserve">4 </w:t>
      </w:r>
      <w:r w:rsidRPr="00801930">
        <w:rPr>
          <w:rFonts w:ascii="Times New Roman" w:eastAsia="Calibri" w:hAnsi="Times New Roman" w:cs="Times New Roman"/>
          <w:sz w:val="28"/>
          <w:szCs w:val="28"/>
          <w:lang w:eastAsia="en-US"/>
        </w:rPr>
        <w:t xml:space="preserve">– коэффициент, учитывающий долю вывозимого объема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w:t>
      </w:r>
      <w:r w:rsidRPr="00801930">
        <w:rPr>
          <w:rFonts w:ascii="Times New Roman" w:eastAsia="Calibri" w:hAnsi="Times New Roman" w:cs="Times New Roman"/>
          <w:sz w:val="28"/>
          <w:szCs w:val="28"/>
          <w:lang w:val="en-US" w:eastAsia="en-US"/>
        </w:rPr>
        <w:t>K</w:t>
      </w:r>
      <w:r w:rsidRPr="00801930">
        <w:rPr>
          <w:rFonts w:ascii="Times New Roman" w:eastAsia="Calibri" w:hAnsi="Times New Roman" w:cs="Times New Roman"/>
          <w:sz w:val="28"/>
          <w:szCs w:val="28"/>
          <w:vertAlign w:val="subscript"/>
          <w:lang w:eastAsia="en-US"/>
        </w:rPr>
        <w:t>4</w:t>
      </w:r>
      <w:r w:rsidRPr="00801930">
        <w:rPr>
          <w:rFonts w:ascii="Times New Roman" w:eastAsia="Calibri" w:hAnsi="Times New Roman" w:cs="Times New Roman"/>
          <w:sz w:val="28"/>
          <w:szCs w:val="28"/>
          <w:lang w:eastAsia="en-US"/>
        </w:rPr>
        <w:t>=1);</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val="en-US" w:eastAsia="en-US"/>
        </w:rPr>
        <w:t>m</w:t>
      </w:r>
      <w:r w:rsidRPr="00801930">
        <w:rPr>
          <w:rFonts w:ascii="Times New Roman" w:eastAsia="Calibri" w:hAnsi="Times New Roman" w:cs="Times New Roman"/>
          <w:sz w:val="28"/>
          <w:szCs w:val="28"/>
          <w:lang w:eastAsia="en-US"/>
        </w:rPr>
        <w:t xml:space="preserve"> – </w:t>
      </w:r>
      <w:proofErr w:type="gramStart"/>
      <w:r w:rsidRPr="00801930">
        <w:rPr>
          <w:rFonts w:ascii="Times New Roman" w:eastAsia="Calibri" w:hAnsi="Times New Roman" w:cs="Times New Roman"/>
          <w:sz w:val="28"/>
          <w:szCs w:val="28"/>
          <w:lang w:eastAsia="en-US"/>
        </w:rPr>
        <w:t>периодичность</w:t>
      </w:r>
      <w:proofErr w:type="gramEnd"/>
      <w:r w:rsidRPr="00801930">
        <w:rPr>
          <w:rFonts w:ascii="Times New Roman" w:eastAsia="Calibri" w:hAnsi="Times New Roman" w:cs="Times New Roman"/>
          <w:sz w:val="28"/>
          <w:szCs w:val="28"/>
          <w:lang w:eastAsia="en-US"/>
        </w:rPr>
        <w:t xml:space="preserve"> вывоза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w:t>
      </w:r>
      <w:r w:rsidRPr="00801930">
        <w:rPr>
          <w:rFonts w:ascii="Times New Roman" w:eastAsia="Calibri" w:hAnsi="Times New Roman" w:cs="Times New Roman"/>
          <w:sz w:val="28"/>
          <w:szCs w:val="28"/>
          <w:lang w:val="en-US" w:eastAsia="en-US"/>
        </w:rPr>
        <w:t>m</w:t>
      </w:r>
      <w:r w:rsidRPr="00801930">
        <w:rPr>
          <w:rFonts w:ascii="Times New Roman" w:eastAsia="Calibri" w:hAnsi="Times New Roman" w:cs="Times New Roman"/>
          <w:sz w:val="28"/>
          <w:szCs w:val="28"/>
          <w:lang w:eastAsia="en-US"/>
        </w:rPr>
        <w:t xml:space="preserve"> =1);</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val="en-US" w:eastAsia="en-US"/>
        </w:rPr>
        <w:t>K</w:t>
      </w:r>
      <w:r w:rsidRPr="00801930">
        <w:rPr>
          <w:rFonts w:ascii="Times New Roman" w:eastAsia="Calibri" w:hAnsi="Times New Roman" w:cs="Times New Roman"/>
          <w:sz w:val="28"/>
          <w:szCs w:val="28"/>
          <w:vertAlign w:val="subscript"/>
          <w:lang w:eastAsia="en-US"/>
        </w:rPr>
        <w:t xml:space="preserve">5 </w:t>
      </w:r>
      <w:r w:rsidRPr="00801930">
        <w:rPr>
          <w:rFonts w:ascii="Times New Roman" w:eastAsia="Calibri" w:hAnsi="Times New Roman" w:cs="Times New Roman"/>
          <w:sz w:val="28"/>
          <w:szCs w:val="28"/>
          <w:lang w:eastAsia="en-US"/>
        </w:rPr>
        <w:t>– коэффициент, учитывающий количество контейнеров, находящихся в ремонте и резерве (</w:t>
      </w:r>
      <w:r w:rsidRPr="00801930">
        <w:rPr>
          <w:rFonts w:ascii="Times New Roman" w:eastAsia="Calibri" w:hAnsi="Times New Roman" w:cs="Times New Roman"/>
          <w:sz w:val="28"/>
          <w:szCs w:val="28"/>
          <w:lang w:val="en-US" w:eastAsia="en-US"/>
        </w:rPr>
        <w:t>K</w:t>
      </w:r>
      <w:r w:rsidRPr="00801930">
        <w:rPr>
          <w:rFonts w:ascii="Times New Roman" w:eastAsia="Calibri" w:hAnsi="Times New Roman" w:cs="Times New Roman"/>
          <w:sz w:val="28"/>
          <w:szCs w:val="28"/>
          <w:vertAlign w:val="subscript"/>
          <w:lang w:eastAsia="en-US"/>
        </w:rPr>
        <w:t>5</w:t>
      </w:r>
      <w:r w:rsidRPr="00801930">
        <w:rPr>
          <w:rFonts w:ascii="Times New Roman" w:eastAsia="Calibri" w:hAnsi="Times New Roman" w:cs="Times New Roman"/>
          <w:sz w:val="28"/>
          <w:szCs w:val="28"/>
          <w:lang w:eastAsia="en-US"/>
        </w:rPr>
        <w:t>=1</w:t>
      </w:r>
      <w:proofErr w:type="gramStart"/>
      <w:r w:rsidRPr="00801930">
        <w:rPr>
          <w:rFonts w:ascii="Times New Roman" w:eastAsia="Calibri" w:hAnsi="Times New Roman" w:cs="Times New Roman"/>
          <w:sz w:val="28"/>
          <w:szCs w:val="28"/>
          <w:lang w:eastAsia="en-US"/>
        </w:rPr>
        <w:t>,05</w:t>
      </w:r>
      <w:proofErr w:type="gramEnd"/>
      <w:r w:rsidRPr="00801930">
        <w:rPr>
          <w:rFonts w:ascii="Times New Roman" w:eastAsia="Calibri" w:hAnsi="Times New Roman" w:cs="Times New Roman"/>
          <w:sz w:val="28"/>
          <w:szCs w:val="28"/>
          <w:lang w:eastAsia="en-US"/>
        </w:rPr>
        <w:t>);</w:t>
      </w:r>
    </w:p>
    <w:p w:rsid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val="en-US" w:eastAsia="en-US"/>
        </w:rPr>
        <w:t>V</w:t>
      </w:r>
      <w:r w:rsidRPr="00801930">
        <w:rPr>
          <w:rFonts w:ascii="Times New Roman" w:eastAsia="Calibri" w:hAnsi="Times New Roman" w:cs="Times New Roman"/>
          <w:sz w:val="28"/>
          <w:szCs w:val="28"/>
          <w:vertAlign w:val="subscript"/>
          <w:lang w:eastAsia="en-US"/>
        </w:rPr>
        <w:t>к</w:t>
      </w:r>
      <w:r w:rsidRPr="00801930">
        <w:rPr>
          <w:rFonts w:ascii="Times New Roman" w:eastAsia="Calibri" w:hAnsi="Times New Roman" w:cs="Times New Roman"/>
          <w:sz w:val="28"/>
          <w:szCs w:val="28"/>
          <w:lang w:eastAsia="en-US"/>
        </w:rPr>
        <w:t xml:space="preserve"> – емкость одного контейнера (0</w:t>
      </w:r>
      <w:proofErr w:type="gramStart"/>
      <w:r w:rsidRPr="00801930">
        <w:rPr>
          <w:rFonts w:ascii="Times New Roman" w:eastAsia="Calibri" w:hAnsi="Times New Roman" w:cs="Times New Roman"/>
          <w:sz w:val="28"/>
          <w:szCs w:val="28"/>
          <w:lang w:eastAsia="en-US"/>
        </w:rPr>
        <w:t>,75</w:t>
      </w:r>
      <w:proofErr w:type="gramEnd"/>
      <w:r w:rsidRPr="00801930">
        <w:rPr>
          <w:rFonts w:ascii="Times New Roman" w:eastAsia="Calibri" w:hAnsi="Times New Roman" w:cs="Times New Roman"/>
          <w:sz w:val="28"/>
          <w:szCs w:val="28"/>
          <w:lang w:eastAsia="en-US"/>
        </w:rPr>
        <w:t xml:space="preserve"> м</w:t>
      </w:r>
      <w:r w:rsidRPr="00801930">
        <w:rPr>
          <w:rFonts w:ascii="Times New Roman" w:eastAsia="Calibri" w:hAnsi="Times New Roman" w:cs="Times New Roman"/>
          <w:sz w:val="28"/>
          <w:szCs w:val="28"/>
          <w:vertAlign w:val="superscript"/>
          <w:lang w:eastAsia="en-US"/>
        </w:rPr>
        <w:t>3</w:t>
      </w:r>
      <w:r w:rsidRPr="00801930">
        <w:rPr>
          <w:rFonts w:ascii="Times New Roman" w:eastAsia="Calibri" w:hAnsi="Times New Roman" w:cs="Times New Roman"/>
          <w:sz w:val="28"/>
          <w:szCs w:val="28"/>
          <w:lang w:eastAsia="en-US"/>
        </w:rPr>
        <w:t>).</w:t>
      </w:r>
    </w:p>
    <w:p w:rsidR="00801930" w:rsidRPr="005A2E36" w:rsidRDefault="00801930" w:rsidP="00801930">
      <w:pPr>
        <w:widowControl w:val="0"/>
        <w:rPr>
          <w:rFonts w:ascii="Times New Roman" w:eastAsia="Calibri" w:hAnsi="Times New Roman" w:cs="Times New Roman"/>
          <w:sz w:val="28"/>
          <w:szCs w:val="28"/>
          <w:lang w:eastAsia="en-US"/>
        </w:rPr>
      </w:pPr>
      <w:r w:rsidRPr="005A2E36">
        <w:rPr>
          <w:rFonts w:ascii="Times New Roman" w:eastAsia="Calibri" w:hAnsi="Times New Roman" w:cs="Times New Roman"/>
          <w:sz w:val="28"/>
          <w:szCs w:val="28"/>
          <w:lang w:eastAsia="en-US"/>
        </w:rPr>
        <w:lastRenderedPageBreak/>
        <w:t xml:space="preserve">Общее требуемое количество контейнеров для сбора </w:t>
      </w:r>
      <w:r w:rsidR="007D0F1A">
        <w:rPr>
          <w:rFonts w:ascii="Times New Roman" w:eastAsia="Calibri" w:hAnsi="Times New Roman" w:cs="Times New Roman"/>
          <w:sz w:val="28"/>
          <w:szCs w:val="28"/>
          <w:lang w:eastAsia="en-US"/>
        </w:rPr>
        <w:t>ТКО</w:t>
      </w:r>
      <w:r w:rsidRPr="005A2E36">
        <w:rPr>
          <w:rFonts w:ascii="Times New Roman" w:eastAsia="Calibri" w:hAnsi="Times New Roman" w:cs="Times New Roman"/>
          <w:sz w:val="28"/>
          <w:szCs w:val="28"/>
          <w:lang w:eastAsia="en-US"/>
        </w:rPr>
        <w:t xml:space="preserve"> составит: </w:t>
      </w:r>
    </w:p>
    <w:p w:rsidR="00801930" w:rsidRPr="005A2E36" w:rsidRDefault="00E3335F" w:rsidP="00801930">
      <w:pPr>
        <w:widowControl w:val="0"/>
        <w:rPr>
          <w:rFonts w:ascii="Times New Roman" w:eastAsia="Calibri" w:hAnsi="Times New Roman" w:cs="Times New Roman"/>
          <w:sz w:val="28"/>
          <w:szCs w:val="28"/>
          <w:lang w:eastAsia="en-US"/>
        </w:rPr>
      </w:pPr>
      <w:r w:rsidRPr="005A2E36">
        <w:rPr>
          <w:rFonts w:ascii="Times New Roman" w:eastAsia="Calibri" w:hAnsi="Times New Roman" w:cs="Times New Roman"/>
          <w:sz w:val="28"/>
          <w:szCs w:val="28"/>
          <w:lang w:eastAsia="en-US"/>
        </w:rPr>
        <w:t>-</w:t>
      </w:r>
      <w:r w:rsidRPr="005A2E36">
        <w:rPr>
          <w:rFonts w:ascii="Times New Roman" w:eastAsia="Calibri" w:hAnsi="Times New Roman" w:cs="Times New Roman"/>
          <w:sz w:val="28"/>
          <w:szCs w:val="28"/>
          <w:lang w:eastAsia="en-US"/>
        </w:rPr>
        <w:tab/>
      </w:r>
      <w:r w:rsidR="00801930" w:rsidRPr="005A2E36">
        <w:rPr>
          <w:rFonts w:ascii="Times New Roman" w:eastAsia="Calibri" w:hAnsi="Times New Roman" w:cs="Times New Roman"/>
          <w:sz w:val="28"/>
          <w:szCs w:val="28"/>
          <w:lang w:eastAsia="en-US"/>
        </w:rPr>
        <w:t xml:space="preserve">на первый этап </w:t>
      </w:r>
      <w:r w:rsidR="00801930" w:rsidRPr="005A2E36">
        <w:rPr>
          <w:rFonts w:ascii="Times New Roman" w:eastAsia="Calibri" w:hAnsi="Times New Roman" w:cs="Times New Roman"/>
          <w:sz w:val="28"/>
          <w:szCs w:val="28"/>
          <w:lang w:val="en-US" w:eastAsia="en-US"/>
        </w:rPr>
        <w:t>N</w:t>
      </w:r>
      <w:r w:rsidR="00801930" w:rsidRPr="005A2E36">
        <w:rPr>
          <w:rFonts w:ascii="Times New Roman" w:eastAsia="Calibri" w:hAnsi="Times New Roman" w:cs="Times New Roman"/>
          <w:sz w:val="28"/>
          <w:szCs w:val="28"/>
          <w:lang w:eastAsia="en-US"/>
        </w:rPr>
        <w:t xml:space="preserve"> = (4432х1х1х1,05):0,75 = 6205 </w:t>
      </w:r>
      <w:proofErr w:type="gramStart"/>
      <w:r w:rsidR="00801930" w:rsidRPr="005A2E36">
        <w:rPr>
          <w:rFonts w:ascii="Times New Roman" w:eastAsia="Calibri" w:hAnsi="Times New Roman" w:cs="Times New Roman"/>
          <w:sz w:val="28"/>
          <w:szCs w:val="28"/>
          <w:lang w:eastAsia="en-US"/>
        </w:rPr>
        <w:t>шт</w:t>
      </w:r>
      <w:proofErr w:type="gramEnd"/>
      <w:r w:rsidR="00801930" w:rsidRPr="005A2E36">
        <w:rPr>
          <w:rFonts w:ascii="Times New Roman" w:eastAsia="Calibri" w:hAnsi="Times New Roman" w:cs="Times New Roman"/>
          <w:sz w:val="28"/>
          <w:szCs w:val="28"/>
          <w:lang w:eastAsia="en-US"/>
        </w:rPr>
        <w:t>;</w:t>
      </w:r>
    </w:p>
    <w:p w:rsidR="00801930" w:rsidRPr="005A2E36" w:rsidRDefault="00E3335F" w:rsidP="00801930">
      <w:pPr>
        <w:widowControl w:val="0"/>
        <w:rPr>
          <w:rFonts w:ascii="Times New Roman" w:eastAsia="Calibri" w:hAnsi="Times New Roman" w:cs="Times New Roman"/>
          <w:sz w:val="28"/>
          <w:szCs w:val="28"/>
          <w:lang w:eastAsia="en-US"/>
        </w:rPr>
      </w:pPr>
      <w:r w:rsidRPr="005A2E36">
        <w:rPr>
          <w:rFonts w:ascii="Times New Roman" w:eastAsia="Calibri" w:hAnsi="Times New Roman" w:cs="Times New Roman"/>
          <w:sz w:val="28"/>
          <w:szCs w:val="28"/>
          <w:lang w:eastAsia="en-US"/>
        </w:rPr>
        <w:t>-</w:t>
      </w:r>
      <w:r w:rsidRPr="005A2E36">
        <w:rPr>
          <w:rFonts w:ascii="Times New Roman" w:eastAsia="Calibri" w:hAnsi="Times New Roman" w:cs="Times New Roman"/>
          <w:sz w:val="28"/>
          <w:szCs w:val="28"/>
          <w:lang w:eastAsia="en-US"/>
        </w:rPr>
        <w:tab/>
      </w:r>
      <w:r w:rsidR="00801930" w:rsidRPr="005A2E36">
        <w:rPr>
          <w:rFonts w:ascii="Times New Roman" w:eastAsia="Calibri" w:hAnsi="Times New Roman" w:cs="Times New Roman"/>
          <w:sz w:val="28"/>
          <w:szCs w:val="28"/>
          <w:lang w:eastAsia="en-US"/>
        </w:rPr>
        <w:t xml:space="preserve">на расчетный срок </w:t>
      </w:r>
      <w:r w:rsidR="00801930" w:rsidRPr="005A2E36">
        <w:rPr>
          <w:rFonts w:ascii="Times New Roman" w:eastAsia="Calibri" w:hAnsi="Times New Roman" w:cs="Times New Roman"/>
          <w:sz w:val="28"/>
          <w:szCs w:val="28"/>
          <w:lang w:val="en-US" w:eastAsia="en-US"/>
        </w:rPr>
        <w:t>N</w:t>
      </w:r>
      <w:r w:rsidR="00801930" w:rsidRPr="005A2E36">
        <w:rPr>
          <w:rFonts w:ascii="Times New Roman" w:eastAsia="Calibri" w:hAnsi="Times New Roman" w:cs="Times New Roman"/>
          <w:sz w:val="28"/>
          <w:szCs w:val="28"/>
          <w:lang w:eastAsia="en-US"/>
        </w:rPr>
        <w:t xml:space="preserve"> = (4986х1х1х1,05):0,75 = 6981 шт.</w:t>
      </w:r>
    </w:p>
    <w:p w:rsidR="00801930" w:rsidRPr="005A2E36" w:rsidRDefault="00801930" w:rsidP="00801930">
      <w:pPr>
        <w:widowControl w:val="0"/>
        <w:rPr>
          <w:rFonts w:ascii="Times New Roman" w:eastAsia="Calibri" w:hAnsi="Times New Roman" w:cs="Times New Roman"/>
          <w:sz w:val="28"/>
          <w:szCs w:val="28"/>
          <w:lang w:eastAsia="en-US"/>
        </w:rPr>
      </w:pPr>
      <w:r w:rsidRPr="005A2E36">
        <w:rPr>
          <w:rFonts w:ascii="Times New Roman" w:eastAsia="Calibri" w:hAnsi="Times New Roman" w:cs="Times New Roman"/>
          <w:sz w:val="28"/>
          <w:szCs w:val="28"/>
          <w:lang w:eastAsia="en-US"/>
        </w:rPr>
        <w:t xml:space="preserve">В жилой застройке квартирного типа контейнеры устанавливаются на специально оборудованных площадках из расчета 1 площадка на 6-8 подъездов жилых домов с установкой на одной площадке не более 5-и контейнеров. Радиус охвата одной площадки не более </w:t>
      </w:r>
      <w:smartTag w:uri="urn:schemas-microsoft-com:office:smarttags" w:element="metricconverter">
        <w:smartTagPr>
          <w:attr w:name="ProductID" w:val="100 метров"/>
        </w:smartTagPr>
        <w:r w:rsidRPr="005A2E36">
          <w:rPr>
            <w:rFonts w:ascii="Times New Roman" w:eastAsia="Calibri" w:hAnsi="Times New Roman" w:cs="Times New Roman"/>
            <w:sz w:val="28"/>
            <w:szCs w:val="28"/>
            <w:lang w:eastAsia="en-US"/>
          </w:rPr>
          <w:t>100 метров</w:t>
        </w:r>
      </w:smartTag>
      <w:r w:rsidRPr="005A2E36">
        <w:rPr>
          <w:rFonts w:ascii="Times New Roman" w:eastAsia="Calibri" w:hAnsi="Times New Roman" w:cs="Times New Roman"/>
          <w:sz w:val="28"/>
          <w:szCs w:val="28"/>
          <w:lang w:eastAsia="en-US"/>
        </w:rPr>
        <w:t xml:space="preserve">. Контейнерные площадки должны быть удаленны от жилых домов, детских учреждений, мест отдыха и т.д. на расстояние не менее </w:t>
      </w:r>
      <w:smartTag w:uri="urn:schemas-microsoft-com:office:smarttags" w:element="metricconverter">
        <w:smartTagPr>
          <w:attr w:name="ProductID" w:val="20 метров"/>
        </w:smartTagPr>
        <w:r w:rsidRPr="005A2E36">
          <w:rPr>
            <w:rFonts w:ascii="Times New Roman" w:eastAsia="Calibri" w:hAnsi="Times New Roman" w:cs="Times New Roman"/>
            <w:sz w:val="28"/>
            <w:szCs w:val="28"/>
            <w:lang w:eastAsia="en-US"/>
          </w:rPr>
          <w:t>20 метров</w:t>
        </w:r>
      </w:smartTag>
      <w:r w:rsidRPr="005A2E36">
        <w:rPr>
          <w:rFonts w:ascii="Times New Roman" w:eastAsia="Calibri" w:hAnsi="Times New Roman" w:cs="Times New Roman"/>
          <w:sz w:val="28"/>
          <w:szCs w:val="28"/>
          <w:lang w:eastAsia="en-US"/>
        </w:rPr>
        <w:t xml:space="preserve">. </w:t>
      </w:r>
    </w:p>
    <w:p w:rsidR="00801930" w:rsidRPr="005A2E36" w:rsidRDefault="00801930" w:rsidP="00801930">
      <w:pPr>
        <w:widowControl w:val="0"/>
        <w:rPr>
          <w:rFonts w:ascii="Times New Roman" w:eastAsia="Calibri" w:hAnsi="Times New Roman" w:cs="Times New Roman"/>
          <w:sz w:val="28"/>
          <w:szCs w:val="28"/>
          <w:lang w:eastAsia="en-US"/>
        </w:rPr>
      </w:pPr>
      <w:r w:rsidRPr="005A2E36">
        <w:rPr>
          <w:rFonts w:ascii="Times New Roman" w:eastAsia="Calibri" w:hAnsi="Times New Roman" w:cs="Times New Roman"/>
          <w:sz w:val="28"/>
          <w:szCs w:val="28"/>
          <w:lang w:eastAsia="en-US"/>
        </w:rPr>
        <w:t xml:space="preserve">В районах индивидуальной жилой застройки предлагается организовывать общие контейнерные площадки для группы домов. Здесь возможна установка контейнеров с большими радиусами охвата – до </w:t>
      </w:r>
      <w:smartTag w:uri="urn:schemas-microsoft-com:office:smarttags" w:element="metricconverter">
        <w:smartTagPr>
          <w:attr w:name="ProductID" w:val="200 метров"/>
        </w:smartTagPr>
        <w:r w:rsidRPr="005A2E36">
          <w:rPr>
            <w:rFonts w:ascii="Times New Roman" w:eastAsia="Calibri" w:hAnsi="Times New Roman" w:cs="Times New Roman"/>
            <w:sz w:val="28"/>
            <w:szCs w:val="28"/>
            <w:lang w:eastAsia="en-US"/>
          </w:rPr>
          <w:t>200 метров</w:t>
        </w:r>
      </w:smartTag>
      <w:r w:rsidRPr="005A2E36">
        <w:rPr>
          <w:rFonts w:ascii="Times New Roman" w:eastAsia="Calibri" w:hAnsi="Times New Roman" w:cs="Times New Roman"/>
          <w:sz w:val="28"/>
          <w:szCs w:val="28"/>
          <w:lang w:eastAsia="en-US"/>
        </w:rPr>
        <w:t xml:space="preserve"> и интервалами, обеспечивающими их заполнение, учитывая отсутствие пищевых отходов, не более чем за 5 суток.</w:t>
      </w:r>
    </w:p>
    <w:p w:rsidR="00801930" w:rsidRPr="005A2E36" w:rsidRDefault="00801930" w:rsidP="00801930">
      <w:pPr>
        <w:widowControl w:val="0"/>
        <w:rPr>
          <w:rFonts w:ascii="Times New Roman" w:eastAsia="Calibri" w:hAnsi="Times New Roman" w:cs="Times New Roman"/>
          <w:sz w:val="28"/>
          <w:szCs w:val="28"/>
          <w:lang w:eastAsia="en-US"/>
        </w:rPr>
      </w:pPr>
      <w:r w:rsidRPr="005A2E36">
        <w:rPr>
          <w:rFonts w:ascii="Times New Roman" w:eastAsia="Calibri" w:hAnsi="Times New Roman" w:cs="Times New Roman"/>
          <w:sz w:val="28"/>
          <w:szCs w:val="28"/>
          <w:lang w:eastAsia="en-US"/>
        </w:rPr>
        <w:t xml:space="preserve">Уже на первый этап реализации вся территория городского округа, включая общественные здания, должна </w:t>
      </w:r>
      <w:proofErr w:type="gramStart"/>
      <w:r w:rsidRPr="005A2E36">
        <w:rPr>
          <w:rFonts w:ascii="Times New Roman" w:eastAsia="Calibri" w:hAnsi="Times New Roman" w:cs="Times New Roman"/>
          <w:sz w:val="28"/>
          <w:szCs w:val="28"/>
          <w:lang w:eastAsia="en-US"/>
        </w:rPr>
        <w:t>быть</w:t>
      </w:r>
      <w:proofErr w:type="gramEnd"/>
      <w:r w:rsidRPr="005A2E36">
        <w:rPr>
          <w:rFonts w:ascii="Times New Roman" w:eastAsia="Calibri" w:hAnsi="Times New Roman" w:cs="Times New Roman"/>
          <w:sz w:val="28"/>
          <w:szCs w:val="28"/>
          <w:lang w:eastAsia="en-US"/>
        </w:rPr>
        <w:t xml:space="preserve"> обеспечена контейнерными площадками, оборудованными в соответствии с нормативными документами.</w:t>
      </w:r>
    </w:p>
    <w:p w:rsidR="00801930" w:rsidRPr="005A2E36" w:rsidRDefault="00801930" w:rsidP="00801930">
      <w:pPr>
        <w:widowControl w:val="0"/>
        <w:rPr>
          <w:rFonts w:ascii="Times New Roman" w:eastAsia="Calibri" w:hAnsi="Times New Roman" w:cs="Times New Roman"/>
          <w:sz w:val="28"/>
          <w:szCs w:val="28"/>
          <w:lang w:eastAsia="en-US"/>
        </w:rPr>
      </w:pPr>
      <w:r w:rsidRPr="005A2E36">
        <w:rPr>
          <w:rFonts w:ascii="Times New Roman" w:eastAsia="Calibri" w:hAnsi="Times New Roman" w:cs="Times New Roman"/>
          <w:sz w:val="28"/>
          <w:szCs w:val="28"/>
          <w:lang w:eastAsia="en-US"/>
        </w:rPr>
        <w:t xml:space="preserve">Вывоз </w:t>
      </w:r>
      <w:r w:rsidR="007D0F1A">
        <w:rPr>
          <w:rFonts w:ascii="Times New Roman" w:eastAsia="Calibri" w:hAnsi="Times New Roman" w:cs="Times New Roman"/>
          <w:sz w:val="28"/>
          <w:szCs w:val="28"/>
          <w:lang w:eastAsia="en-US"/>
        </w:rPr>
        <w:t>ТКО</w:t>
      </w:r>
      <w:r w:rsidRPr="005A2E36">
        <w:rPr>
          <w:rFonts w:ascii="Times New Roman" w:eastAsia="Calibri" w:hAnsi="Times New Roman" w:cs="Times New Roman"/>
          <w:sz w:val="28"/>
          <w:szCs w:val="28"/>
          <w:lang w:eastAsia="en-US"/>
        </w:rPr>
        <w:t xml:space="preserve"> с контейнерных площадок должен осуществляться мусоровозным транспортом ежедневно по графику.</w:t>
      </w:r>
    </w:p>
    <w:p w:rsidR="00801930" w:rsidRPr="005A2E36" w:rsidRDefault="00801930" w:rsidP="00801930">
      <w:pPr>
        <w:widowControl w:val="0"/>
        <w:rPr>
          <w:rFonts w:ascii="Times New Roman" w:eastAsia="Calibri" w:hAnsi="Times New Roman" w:cs="Times New Roman"/>
          <w:sz w:val="28"/>
          <w:szCs w:val="28"/>
          <w:lang w:eastAsia="en-US"/>
        </w:rPr>
      </w:pPr>
      <w:r w:rsidRPr="005A2E36">
        <w:rPr>
          <w:rFonts w:ascii="Times New Roman" w:eastAsia="Calibri" w:hAnsi="Times New Roman" w:cs="Times New Roman"/>
          <w:sz w:val="28"/>
          <w:szCs w:val="28"/>
          <w:lang w:eastAsia="en-US"/>
        </w:rPr>
        <w:t>Для сбора КГО на специально оборудованных контейнерных площадках устанавливаются бункера вместимостью 8,0÷24,0 м</w:t>
      </w:r>
      <w:r w:rsidRPr="005A2E36">
        <w:rPr>
          <w:rFonts w:ascii="Times New Roman" w:eastAsia="Calibri" w:hAnsi="Times New Roman" w:cs="Times New Roman"/>
          <w:sz w:val="28"/>
          <w:szCs w:val="28"/>
          <w:vertAlign w:val="superscript"/>
          <w:lang w:eastAsia="en-US"/>
        </w:rPr>
        <w:t>3</w:t>
      </w:r>
      <w:r w:rsidRPr="005A2E36">
        <w:rPr>
          <w:rFonts w:ascii="Times New Roman" w:eastAsia="Calibri" w:hAnsi="Times New Roman" w:cs="Times New Roman"/>
          <w:sz w:val="28"/>
          <w:szCs w:val="28"/>
          <w:lang w:eastAsia="en-US"/>
        </w:rPr>
        <w:t xml:space="preserve">. Вывоз КГО должен производиться бункеровозами по мере заполнения бункера, но не реже одного раза в неделю. </w:t>
      </w:r>
    </w:p>
    <w:p w:rsidR="00801930" w:rsidRPr="005A2E36" w:rsidRDefault="00801930" w:rsidP="00801930">
      <w:pPr>
        <w:widowControl w:val="0"/>
        <w:rPr>
          <w:rFonts w:ascii="Times New Roman" w:eastAsia="Calibri" w:hAnsi="Times New Roman" w:cs="Times New Roman"/>
          <w:sz w:val="28"/>
          <w:szCs w:val="28"/>
          <w:lang w:eastAsia="en-US"/>
        </w:rPr>
      </w:pPr>
      <w:r w:rsidRPr="005A2E36">
        <w:rPr>
          <w:rFonts w:ascii="Times New Roman" w:eastAsia="Calibri" w:hAnsi="Times New Roman" w:cs="Times New Roman"/>
          <w:sz w:val="28"/>
          <w:szCs w:val="28"/>
          <w:lang w:eastAsia="en-US"/>
        </w:rPr>
        <w:t>Сбор крупногабаритных отходов, образующихся на торговых объектах, предприятиях общепита, в гаражных массивах, зонах отдыха, около кладбищ эффективнее производить в контейнеры повышенного объема – бункеры.</w:t>
      </w:r>
    </w:p>
    <w:p w:rsidR="00801930" w:rsidRPr="005A2E36" w:rsidRDefault="00801930" w:rsidP="00801930">
      <w:pPr>
        <w:widowControl w:val="0"/>
        <w:rPr>
          <w:rFonts w:ascii="Times New Roman" w:eastAsia="Calibri" w:hAnsi="Times New Roman" w:cs="Times New Roman"/>
          <w:sz w:val="28"/>
          <w:szCs w:val="28"/>
          <w:lang w:eastAsia="en-US"/>
        </w:rPr>
      </w:pPr>
      <w:r w:rsidRPr="005A2E36">
        <w:rPr>
          <w:rFonts w:ascii="Times New Roman" w:eastAsia="Calibri" w:hAnsi="Times New Roman" w:cs="Times New Roman"/>
          <w:sz w:val="28"/>
          <w:szCs w:val="28"/>
          <w:lang w:eastAsia="en-US"/>
        </w:rPr>
        <w:t>Территории частного сектора, подвергающиеся образованию стихийных свалок, предлагается оборудовать бункерами объемом 8 м</w:t>
      </w:r>
      <w:r w:rsidRPr="005A2E36">
        <w:rPr>
          <w:rFonts w:ascii="Times New Roman" w:eastAsia="Calibri" w:hAnsi="Times New Roman" w:cs="Times New Roman"/>
          <w:sz w:val="28"/>
          <w:szCs w:val="28"/>
          <w:vertAlign w:val="superscript"/>
          <w:lang w:eastAsia="en-US"/>
        </w:rPr>
        <w:t>3</w:t>
      </w:r>
      <w:r w:rsidRPr="005A2E36">
        <w:rPr>
          <w:rFonts w:ascii="Times New Roman" w:eastAsia="Calibri" w:hAnsi="Times New Roman" w:cs="Times New Roman"/>
          <w:sz w:val="28"/>
          <w:szCs w:val="28"/>
          <w:lang w:eastAsia="en-US"/>
        </w:rPr>
        <w:t>, а также продолжать использовать</w:t>
      </w:r>
      <w:r w:rsidRPr="005A2E36">
        <w:rPr>
          <w:rFonts w:ascii="Times New Roman" w:eastAsia="Times New Roman" w:hAnsi="Times New Roman" w:cs="Times New Roman"/>
          <w:color w:val="000000"/>
          <w:sz w:val="28"/>
          <w:szCs w:val="28"/>
        </w:rPr>
        <w:t xml:space="preserve"> опыт по вывозу </w:t>
      </w:r>
      <w:r w:rsidR="007D0F1A">
        <w:rPr>
          <w:rFonts w:ascii="Times New Roman" w:eastAsia="Times New Roman" w:hAnsi="Times New Roman" w:cs="Times New Roman"/>
          <w:color w:val="000000"/>
          <w:sz w:val="28"/>
          <w:szCs w:val="28"/>
        </w:rPr>
        <w:t>ТКО</w:t>
      </w:r>
      <w:r w:rsidRPr="005A2E36">
        <w:rPr>
          <w:rFonts w:ascii="Times New Roman" w:eastAsia="Times New Roman" w:hAnsi="Times New Roman" w:cs="Times New Roman"/>
          <w:color w:val="000000"/>
          <w:sz w:val="28"/>
          <w:szCs w:val="28"/>
        </w:rPr>
        <w:t xml:space="preserve"> в специализированной упаковочной таре.</w:t>
      </w:r>
    </w:p>
    <w:p w:rsidR="00801930" w:rsidRPr="005A2E36" w:rsidRDefault="00801930" w:rsidP="00801930">
      <w:pPr>
        <w:widowControl w:val="0"/>
        <w:rPr>
          <w:rFonts w:ascii="Times New Roman" w:eastAsia="Calibri" w:hAnsi="Times New Roman" w:cs="Times New Roman"/>
          <w:i/>
          <w:sz w:val="28"/>
          <w:szCs w:val="28"/>
          <w:lang w:eastAsia="en-US"/>
        </w:rPr>
      </w:pPr>
      <w:r w:rsidRPr="005A2E36">
        <w:rPr>
          <w:rFonts w:ascii="Times New Roman" w:eastAsia="Calibri" w:hAnsi="Times New Roman" w:cs="Times New Roman"/>
          <w:i/>
          <w:sz w:val="28"/>
          <w:szCs w:val="28"/>
          <w:lang w:eastAsia="en-US"/>
        </w:rPr>
        <w:t xml:space="preserve">Транспортирование </w:t>
      </w:r>
      <w:r w:rsidR="007D0F1A">
        <w:rPr>
          <w:rFonts w:ascii="Times New Roman" w:eastAsia="Calibri" w:hAnsi="Times New Roman" w:cs="Times New Roman"/>
          <w:i/>
          <w:sz w:val="28"/>
          <w:szCs w:val="28"/>
          <w:lang w:eastAsia="en-US"/>
        </w:rPr>
        <w:t>ТКО</w:t>
      </w:r>
      <w:r w:rsidRPr="005A2E36">
        <w:rPr>
          <w:rFonts w:ascii="Times New Roman" w:eastAsia="Calibri" w:hAnsi="Times New Roman" w:cs="Times New Roman"/>
          <w:i/>
          <w:sz w:val="28"/>
          <w:szCs w:val="28"/>
          <w:lang w:eastAsia="en-US"/>
        </w:rPr>
        <w:t xml:space="preserve"> и КГО</w:t>
      </w:r>
    </w:p>
    <w:p w:rsidR="00801930" w:rsidRPr="005A2E36" w:rsidRDefault="00801930" w:rsidP="00801930">
      <w:pPr>
        <w:widowControl w:val="0"/>
        <w:rPr>
          <w:rFonts w:ascii="Times New Roman" w:eastAsia="Calibri" w:hAnsi="Times New Roman" w:cs="Times New Roman"/>
          <w:sz w:val="28"/>
          <w:szCs w:val="28"/>
          <w:lang w:eastAsia="en-US"/>
        </w:rPr>
      </w:pPr>
      <w:r w:rsidRPr="005A2E36">
        <w:rPr>
          <w:rFonts w:ascii="Times New Roman" w:eastAsia="Calibri" w:hAnsi="Times New Roman" w:cs="Times New Roman"/>
          <w:sz w:val="28"/>
          <w:szCs w:val="28"/>
          <w:lang w:eastAsia="en-US"/>
        </w:rPr>
        <w:t xml:space="preserve">Одним из главных вопросов в проблеме обращения с </w:t>
      </w:r>
      <w:r w:rsidR="007D0F1A">
        <w:rPr>
          <w:rFonts w:ascii="Times New Roman" w:eastAsia="Calibri" w:hAnsi="Times New Roman" w:cs="Times New Roman"/>
          <w:sz w:val="28"/>
          <w:szCs w:val="28"/>
          <w:lang w:eastAsia="en-US"/>
        </w:rPr>
        <w:t>ТКО</w:t>
      </w:r>
      <w:r w:rsidRPr="005A2E36">
        <w:rPr>
          <w:rFonts w:ascii="Times New Roman" w:eastAsia="Calibri" w:hAnsi="Times New Roman" w:cs="Times New Roman"/>
          <w:sz w:val="28"/>
          <w:szCs w:val="28"/>
          <w:lang w:eastAsia="en-US"/>
        </w:rPr>
        <w:t xml:space="preserve"> является выбор оптимального способа сбора и транспортирования отходов к местам обезвреживания (утилизации). </w:t>
      </w:r>
    </w:p>
    <w:p w:rsidR="00801930" w:rsidRPr="005A2E36" w:rsidRDefault="00801930" w:rsidP="00801930">
      <w:pPr>
        <w:widowControl w:val="0"/>
        <w:rPr>
          <w:rFonts w:ascii="Times New Roman" w:eastAsia="Calibri" w:hAnsi="Times New Roman" w:cs="Times New Roman"/>
          <w:sz w:val="28"/>
          <w:szCs w:val="28"/>
          <w:lang w:eastAsia="en-US"/>
        </w:rPr>
      </w:pPr>
      <w:r w:rsidRPr="005A2E36">
        <w:rPr>
          <w:rFonts w:ascii="Times New Roman" w:eastAsia="Calibri" w:hAnsi="Times New Roman" w:cs="Times New Roman"/>
          <w:sz w:val="28"/>
          <w:szCs w:val="28"/>
          <w:lang w:eastAsia="en-US"/>
        </w:rPr>
        <w:t xml:space="preserve">На первой стадии </w:t>
      </w:r>
      <w:r w:rsidR="007D0F1A">
        <w:rPr>
          <w:rFonts w:ascii="Times New Roman" w:eastAsia="Calibri" w:hAnsi="Times New Roman" w:cs="Times New Roman"/>
          <w:sz w:val="28"/>
          <w:szCs w:val="28"/>
          <w:lang w:eastAsia="en-US"/>
        </w:rPr>
        <w:t>ТКО</w:t>
      </w:r>
      <w:r w:rsidRPr="005A2E36">
        <w:rPr>
          <w:rFonts w:ascii="Times New Roman" w:eastAsia="Calibri" w:hAnsi="Times New Roman" w:cs="Times New Roman"/>
          <w:sz w:val="28"/>
          <w:szCs w:val="28"/>
          <w:lang w:eastAsia="en-US"/>
        </w:rPr>
        <w:t xml:space="preserve"> собирают в контейнеры. На первой стадии </w:t>
      </w:r>
      <w:r w:rsidR="007D0F1A">
        <w:rPr>
          <w:rFonts w:ascii="Times New Roman" w:eastAsia="Calibri" w:hAnsi="Times New Roman" w:cs="Times New Roman"/>
          <w:sz w:val="28"/>
          <w:szCs w:val="28"/>
          <w:lang w:eastAsia="en-US"/>
        </w:rPr>
        <w:t>ТКО</w:t>
      </w:r>
      <w:r w:rsidRPr="005A2E36">
        <w:rPr>
          <w:rFonts w:ascii="Times New Roman" w:eastAsia="Calibri" w:hAnsi="Times New Roman" w:cs="Times New Roman"/>
          <w:sz w:val="28"/>
          <w:szCs w:val="28"/>
          <w:lang w:eastAsia="en-US"/>
        </w:rPr>
        <w:t xml:space="preserve"> из контейнеров перегружаются в мусоровозы, которые перевозят их к местам временного накопления, захоронения</w:t>
      </w:r>
      <w:r w:rsidRPr="005A2E36">
        <w:rPr>
          <w:rFonts w:ascii="Times New Roman" w:eastAsia="Times New Roman" w:hAnsi="Times New Roman" w:cs="Times New Roman"/>
          <w:color w:val="000000"/>
          <w:sz w:val="28"/>
          <w:szCs w:val="28"/>
        </w:rPr>
        <w:t>, обезвреживания или использования и переработки</w:t>
      </w:r>
      <w:r w:rsidRPr="005A2E36">
        <w:rPr>
          <w:rFonts w:ascii="Times New Roman" w:eastAsia="Calibri" w:hAnsi="Times New Roman" w:cs="Times New Roman"/>
          <w:sz w:val="28"/>
          <w:szCs w:val="28"/>
          <w:lang w:eastAsia="en-US"/>
        </w:rPr>
        <w:t xml:space="preserve">. </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lastRenderedPageBreak/>
        <w:t xml:space="preserve">Транспортировка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должна осуществляться специальным автотранспортом. Маршрутные графики работы мусоровозной техники составляются специализированной организацией, занимающейся сбором и транспортировкой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w:t>
      </w:r>
    </w:p>
    <w:p w:rsidR="00801930" w:rsidRPr="00801930" w:rsidRDefault="00801930" w:rsidP="00801930">
      <w:pPr>
        <w:widowControl w:val="0"/>
        <w:rPr>
          <w:rFonts w:ascii="Times New Roman" w:eastAsia="Times New Roman" w:hAnsi="Times New Roman" w:cs="Times New Roman"/>
          <w:sz w:val="28"/>
          <w:szCs w:val="28"/>
        </w:rPr>
      </w:pPr>
      <w:r w:rsidRPr="00801930">
        <w:rPr>
          <w:rFonts w:ascii="Times New Roman" w:eastAsia="Times New Roman" w:hAnsi="Times New Roman" w:cs="Times New Roman"/>
          <w:sz w:val="28"/>
          <w:szCs w:val="28"/>
        </w:rPr>
        <w:t>Для вывоза расчётного объёма отходов и обеспечения зимней и летней уборки улиц необходимо приобретение достаточного количества спецтранспорта, в состав которого будут входить и средства малой механизации. Мощность автотранспортных предприятий будет определяться органами коммунального хозяйства с учетом фактического развития жилищного фонда, исправности автотранспорта и других местных условий.</w:t>
      </w:r>
    </w:p>
    <w:p w:rsidR="00801930" w:rsidRPr="00801930" w:rsidRDefault="00801930" w:rsidP="00801930">
      <w:pPr>
        <w:widowControl w:val="0"/>
        <w:rPr>
          <w:rFonts w:ascii="Times New Roman" w:eastAsia="Times New Roman" w:hAnsi="Times New Roman" w:cs="Times New Roman"/>
          <w:sz w:val="28"/>
          <w:szCs w:val="28"/>
        </w:rPr>
      </w:pPr>
      <w:r w:rsidRPr="00801930">
        <w:rPr>
          <w:rFonts w:ascii="Times New Roman" w:eastAsia="Times New Roman" w:hAnsi="Times New Roman" w:cs="Times New Roman"/>
          <w:sz w:val="28"/>
          <w:szCs w:val="28"/>
        </w:rPr>
        <w:t>Расчет необходимого количества специализированной техники, проводится на стадии разработки схемы санитарной очистки города.</w:t>
      </w:r>
    </w:p>
    <w:p w:rsidR="00801930" w:rsidRPr="00801930" w:rsidRDefault="00801930" w:rsidP="00801930">
      <w:pPr>
        <w:widowControl w:val="0"/>
        <w:rPr>
          <w:rFonts w:ascii="Times New Roman" w:eastAsia="Times New Roman" w:hAnsi="Times New Roman" w:cs="Times New Roman"/>
          <w:bCs/>
          <w:i/>
          <w:sz w:val="28"/>
          <w:szCs w:val="28"/>
        </w:rPr>
      </w:pPr>
      <w:r w:rsidRPr="00801930">
        <w:rPr>
          <w:rFonts w:ascii="Times New Roman" w:eastAsia="Times New Roman" w:hAnsi="Times New Roman" w:cs="Times New Roman"/>
          <w:bCs/>
          <w:i/>
          <w:sz w:val="28"/>
          <w:szCs w:val="28"/>
        </w:rPr>
        <w:t xml:space="preserve">Места размещения и переработки </w:t>
      </w:r>
      <w:r w:rsidR="007D0F1A">
        <w:rPr>
          <w:rFonts w:ascii="Times New Roman" w:eastAsia="Times New Roman" w:hAnsi="Times New Roman" w:cs="Times New Roman"/>
          <w:bCs/>
          <w:i/>
          <w:sz w:val="28"/>
          <w:szCs w:val="28"/>
        </w:rPr>
        <w:t>ТКО</w:t>
      </w:r>
    </w:p>
    <w:p w:rsidR="00801930" w:rsidRPr="00801930" w:rsidRDefault="00801930" w:rsidP="00801930">
      <w:pPr>
        <w:rPr>
          <w:rFonts w:ascii="Times New Roman" w:eastAsia="Calibri" w:hAnsi="Times New Roman" w:cs="Times New Roman"/>
          <w:sz w:val="28"/>
          <w:szCs w:val="28"/>
          <w:lang w:eastAsia="en-US"/>
        </w:rPr>
      </w:pPr>
      <w:r w:rsidRPr="00801930">
        <w:rPr>
          <w:rFonts w:ascii="Times New Roman" w:eastAsia="Calibri" w:hAnsi="Times New Roman" w:cs="Times New Roman"/>
          <w:color w:val="052635"/>
          <w:sz w:val="28"/>
          <w:szCs w:val="28"/>
          <w:lang w:eastAsia="en-US"/>
        </w:rPr>
        <w:t xml:space="preserve">В настоящее время </w:t>
      </w:r>
      <w:r w:rsidR="007D0F1A">
        <w:rPr>
          <w:rFonts w:ascii="Times New Roman" w:eastAsia="Calibri" w:hAnsi="Times New Roman" w:cs="Times New Roman"/>
          <w:color w:val="052635"/>
          <w:sz w:val="28"/>
          <w:szCs w:val="28"/>
          <w:lang w:eastAsia="en-US"/>
        </w:rPr>
        <w:t>ТКО</w:t>
      </w:r>
      <w:r w:rsidRPr="00801930">
        <w:rPr>
          <w:rFonts w:ascii="Times New Roman" w:eastAsia="Calibri" w:hAnsi="Times New Roman" w:cs="Times New Roman"/>
          <w:color w:val="052635"/>
          <w:sz w:val="28"/>
          <w:szCs w:val="28"/>
          <w:lang w:eastAsia="en-US"/>
        </w:rPr>
        <w:t xml:space="preserve"> г. Махачкала вывозятся на городскую несанкционированную свалку, расположенную в местечке Черкес Кутан Буйнакского района Республики Дагестан. </w:t>
      </w:r>
      <w:r w:rsidRPr="00801930">
        <w:rPr>
          <w:rFonts w:ascii="Times New Roman" w:eastAsia="Calibri" w:hAnsi="Times New Roman" w:cs="Times New Roman"/>
          <w:sz w:val="28"/>
          <w:szCs w:val="28"/>
          <w:lang w:eastAsia="en-US"/>
        </w:rPr>
        <w:t xml:space="preserve">Данный объект захоронения отходов не удовлетворяет нормативным требованиям и подлежит закрытию с дальнейшей рекультивацией территории. Стихийные свалки оказывают негативное воздействие практически на все компоненты природной среды: атмосферу, водные источники, почву, растительный и животный мир. </w:t>
      </w:r>
    </w:p>
    <w:p w:rsidR="00801930" w:rsidRPr="00801930" w:rsidRDefault="00801930" w:rsidP="00801930">
      <w:pPr>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Предприятия, занимающиеся переработкой, хранением и утилизацией твердых бытовых отходов, в настоящее время в </w:t>
      </w:r>
      <w:proofErr w:type="gramStart"/>
      <w:r w:rsidRPr="00801930">
        <w:rPr>
          <w:rFonts w:ascii="Times New Roman" w:eastAsia="Calibri" w:hAnsi="Times New Roman" w:cs="Times New Roman"/>
          <w:sz w:val="28"/>
          <w:szCs w:val="28"/>
          <w:lang w:eastAsia="en-US"/>
        </w:rPr>
        <w:t>г</w:t>
      </w:r>
      <w:proofErr w:type="gramEnd"/>
      <w:r w:rsidRPr="00801930">
        <w:rPr>
          <w:rFonts w:ascii="Times New Roman" w:eastAsia="Calibri" w:hAnsi="Times New Roman" w:cs="Times New Roman"/>
          <w:sz w:val="28"/>
          <w:szCs w:val="28"/>
          <w:lang w:eastAsia="en-US"/>
        </w:rPr>
        <w:t>. Махачкала отсутствуют.</w:t>
      </w:r>
    </w:p>
    <w:p w:rsidR="00801930" w:rsidRPr="00801930" w:rsidRDefault="00801930" w:rsidP="00801930">
      <w:pPr>
        <w:rPr>
          <w:rFonts w:ascii="Times New Roman" w:eastAsia="Calibri" w:hAnsi="Times New Roman" w:cs="Times New Roman"/>
          <w:color w:val="052635"/>
          <w:sz w:val="28"/>
          <w:szCs w:val="28"/>
          <w:lang w:eastAsia="en-US"/>
        </w:rPr>
      </w:pPr>
      <w:r w:rsidRPr="00801930">
        <w:rPr>
          <w:rFonts w:ascii="Times New Roman" w:eastAsia="Calibri" w:hAnsi="Times New Roman" w:cs="Times New Roman"/>
          <w:sz w:val="28"/>
          <w:szCs w:val="28"/>
          <w:lang w:eastAsia="en-US"/>
        </w:rPr>
        <w:t xml:space="preserve">Необходимо принять срочные меры по выделению земельного участка под строительство нового полигона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в комплексе с мусороперерабатывающим предприятием.</w:t>
      </w:r>
    </w:p>
    <w:p w:rsidR="00801930" w:rsidRPr="00801930" w:rsidRDefault="00801930" w:rsidP="00801930">
      <w:pPr>
        <w:widowControl w:val="0"/>
        <w:rPr>
          <w:rFonts w:ascii="Times New Roman" w:eastAsia="Times New Roman" w:hAnsi="Times New Roman" w:cs="Times New Roman"/>
          <w:sz w:val="28"/>
          <w:szCs w:val="28"/>
        </w:rPr>
      </w:pPr>
      <w:r w:rsidRPr="00801930">
        <w:rPr>
          <w:rFonts w:ascii="Times New Roman" w:eastAsia="Times New Roman" w:hAnsi="Times New Roman" w:cs="Times New Roman"/>
          <w:bCs/>
          <w:sz w:val="28"/>
          <w:szCs w:val="28"/>
        </w:rPr>
        <w:t>В</w:t>
      </w:r>
      <w:r w:rsidRPr="00801930">
        <w:rPr>
          <w:rFonts w:ascii="Times New Roman" w:eastAsia="Times New Roman" w:hAnsi="Times New Roman" w:cs="Times New Roman"/>
          <w:sz w:val="28"/>
          <w:szCs w:val="28"/>
        </w:rPr>
        <w:t xml:space="preserve"> соответствии с СП 42.13330.2011 размер земельного участка на 1000 тонн твердых отходов в год принимается равным 0,03 га, что соответствует республиканским нормативам градостроительного проектирования Республики Дагестан. Расчетный срок эксплуатации полигона – 20 лет. </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При усредненной норме 0,03 га на 1000 тонн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в год, требуемый размер полигона для приема общего количества отходов городского округа  г. Махачкала к концу первого этапа (2019 год) ориентировочно должна составить 154 га, а к расчетному сроку – 182,0 га. Расчет проведен без учета работы на территории </w:t>
      </w:r>
      <w:proofErr w:type="gramStart"/>
      <w:r w:rsidRPr="00801930">
        <w:rPr>
          <w:rFonts w:ascii="Times New Roman" w:eastAsia="Calibri" w:hAnsi="Times New Roman" w:cs="Times New Roman"/>
          <w:sz w:val="28"/>
          <w:szCs w:val="28"/>
          <w:lang w:eastAsia="en-US"/>
        </w:rPr>
        <w:t>г</w:t>
      </w:r>
      <w:proofErr w:type="gramEnd"/>
      <w:r w:rsidRPr="00801930">
        <w:rPr>
          <w:rFonts w:ascii="Times New Roman" w:eastAsia="Calibri" w:hAnsi="Times New Roman" w:cs="Times New Roman"/>
          <w:sz w:val="28"/>
          <w:szCs w:val="28"/>
          <w:lang w:eastAsia="en-US"/>
        </w:rPr>
        <w:t xml:space="preserve">.о. Махачкала мусороперерабатывающих предприятий. Санитарно-защитная зона от полигона должна составить не менее 1 км с корректурой по розе ветров. </w:t>
      </w:r>
    </w:p>
    <w:p w:rsidR="00801930" w:rsidRPr="005C0C78" w:rsidRDefault="00801930" w:rsidP="005C0C78">
      <w:pPr>
        <w:rPr>
          <w:rFonts w:ascii="Times New Roman" w:eastAsia="Calibri" w:hAnsi="Times New Roman" w:cs="Times New Roman"/>
          <w:sz w:val="28"/>
          <w:szCs w:val="28"/>
          <w:lang w:eastAsia="en-US"/>
        </w:rPr>
      </w:pPr>
      <w:r w:rsidRPr="005C0C78">
        <w:rPr>
          <w:rFonts w:ascii="Times New Roman" w:eastAsia="Calibri" w:hAnsi="Times New Roman" w:cs="Times New Roman"/>
          <w:kern w:val="36"/>
          <w:sz w:val="28"/>
          <w:szCs w:val="28"/>
        </w:rPr>
        <w:t xml:space="preserve">В </w:t>
      </w:r>
      <w:r w:rsidRPr="005C0C78">
        <w:rPr>
          <w:rFonts w:ascii="Times New Roman" w:eastAsia="Calibri" w:hAnsi="Times New Roman" w:cs="Times New Roman"/>
          <w:sz w:val="28"/>
          <w:szCs w:val="28"/>
          <w:lang w:eastAsia="en-US"/>
        </w:rPr>
        <w:t>соответствии</w:t>
      </w:r>
      <w:r w:rsidRPr="005C0C78">
        <w:rPr>
          <w:rFonts w:ascii="Times New Roman" w:eastAsia="Calibri" w:hAnsi="Times New Roman" w:cs="Times New Roman"/>
          <w:kern w:val="36"/>
          <w:sz w:val="28"/>
          <w:szCs w:val="28"/>
        </w:rPr>
        <w:t xml:space="preserve"> с Федеральным законом № 89-ФЗ «Об отходах производства и потребления» (ст. 12),</w:t>
      </w:r>
      <w:r w:rsidRPr="005C0C78">
        <w:rPr>
          <w:rFonts w:ascii="Times New Roman" w:eastAsia="Calibri" w:hAnsi="Times New Roman" w:cs="Times New Roman"/>
          <w:sz w:val="28"/>
          <w:szCs w:val="28"/>
          <w:lang w:eastAsia="en-US"/>
        </w:rPr>
        <w:t xml:space="preserve"> захоронение отходов запрещается в границах населенных пунктов, лесопарковых, курортных, лечебно-</w:t>
      </w:r>
      <w:r w:rsidRPr="005C0C78">
        <w:rPr>
          <w:rFonts w:ascii="Times New Roman" w:eastAsia="Calibri" w:hAnsi="Times New Roman" w:cs="Times New Roman"/>
          <w:sz w:val="28"/>
          <w:szCs w:val="28"/>
          <w:lang w:eastAsia="en-US"/>
        </w:rPr>
        <w:lastRenderedPageBreak/>
        <w:t>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w:t>
      </w:r>
    </w:p>
    <w:p w:rsidR="00801930" w:rsidRPr="00801930" w:rsidRDefault="00801930" w:rsidP="00801930">
      <w:pPr>
        <w:widowControl w:val="0"/>
        <w:shd w:val="clear" w:color="auto" w:fill="FFFFFF"/>
        <w:textAlignment w:val="baseline"/>
        <w:rPr>
          <w:rFonts w:ascii="Times New Roman" w:eastAsia="Calibri" w:hAnsi="Times New Roman" w:cs="Times New Roman"/>
          <w:sz w:val="28"/>
          <w:szCs w:val="28"/>
          <w:shd w:val="clear" w:color="auto" w:fill="F2F2F2"/>
          <w:lang w:eastAsia="en-US"/>
        </w:rPr>
      </w:pPr>
      <w:r w:rsidRPr="00801930">
        <w:rPr>
          <w:rFonts w:ascii="Times New Roman" w:eastAsia="Calibri" w:hAnsi="Times New Roman" w:cs="Times New Roman"/>
          <w:sz w:val="28"/>
          <w:szCs w:val="28"/>
          <w:lang w:eastAsia="en-US"/>
        </w:rPr>
        <w:t xml:space="preserve">В настоящем проекте, разрабатываемом на территорию городской округ </w:t>
      </w:r>
      <w:proofErr w:type="gramStart"/>
      <w:r w:rsidRPr="00801930">
        <w:rPr>
          <w:rFonts w:ascii="Times New Roman" w:eastAsia="Calibri" w:hAnsi="Times New Roman" w:cs="Times New Roman"/>
          <w:sz w:val="28"/>
          <w:szCs w:val="28"/>
          <w:lang w:eastAsia="en-US"/>
        </w:rPr>
        <w:t>г</w:t>
      </w:r>
      <w:proofErr w:type="gramEnd"/>
      <w:r w:rsidRPr="00801930">
        <w:rPr>
          <w:rFonts w:ascii="Times New Roman" w:eastAsia="Calibri" w:hAnsi="Times New Roman" w:cs="Times New Roman"/>
          <w:sz w:val="28"/>
          <w:szCs w:val="28"/>
          <w:lang w:eastAsia="en-US"/>
        </w:rPr>
        <w:t>. Махачкала, в состав которого входят категории земель населенных пунктов, особо охраняемых территорий и объектов, имеющих в своем составе лесопарковые, рекреационные, водоохранные и иные зоны, местоположение планируемого места захоронения отходов не может быть определено. Этот вопрос относится к стадии разработки документов территориального планирования.</w:t>
      </w:r>
    </w:p>
    <w:p w:rsidR="00801930" w:rsidRPr="00801930" w:rsidRDefault="00801930" w:rsidP="0080193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sidRPr="00801930">
        <w:rPr>
          <w:rFonts w:ascii="Times New Roman" w:eastAsia="Times New Roman" w:hAnsi="Times New Roman" w:cs="Times New Roman"/>
          <w:sz w:val="28"/>
          <w:szCs w:val="28"/>
        </w:rPr>
        <w:t>В настоящем проекте даются</w:t>
      </w:r>
      <w:r w:rsidRPr="00801930">
        <w:rPr>
          <w:rFonts w:ascii="Times New Roman" w:eastAsia="Times New Roman" w:hAnsi="Times New Roman" w:cs="Times New Roman"/>
          <w:b/>
          <w:sz w:val="28"/>
          <w:szCs w:val="28"/>
        </w:rPr>
        <w:t xml:space="preserve"> </w:t>
      </w:r>
      <w:r w:rsidRPr="00801930">
        <w:rPr>
          <w:rFonts w:ascii="Times New Roman" w:eastAsia="Times New Roman" w:hAnsi="Times New Roman" w:cs="Times New Roman"/>
          <w:sz w:val="28"/>
          <w:szCs w:val="28"/>
        </w:rPr>
        <w:t xml:space="preserve">мероприятия по оптимизации обращения с </w:t>
      </w:r>
      <w:r w:rsidR="007D0F1A">
        <w:rPr>
          <w:rFonts w:ascii="Times New Roman" w:eastAsia="Times New Roman" w:hAnsi="Times New Roman" w:cs="Times New Roman"/>
          <w:sz w:val="28"/>
          <w:szCs w:val="28"/>
        </w:rPr>
        <w:t>ТКО</w:t>
      </w:r>
      <w:r w:rsidRPr="00801930">
        <w:rPr>
          <w:rFonts w:ascii="Times New Roman" w:eastAsia="Times New Roman" w:hAnsi="Times New Roman" w:cs="Times New Roman"/>
          <w:sz w:val="28"/>
          <w:szCs w:val="28"/>
        </w:rPr>
        <w:t xml:space="preserve"> на планируемой территории и рекомендации по размещению объекта захоронения и утилизации отходов за пределами городского округа </w:t>
      </w:r>
      <w:proofErr w:type="gramStart"/>
      <w:r w:rsidRPr="00801930">
        <w:rPr>
          <w:rFonts w:ascii="Times New Roman" w:eastAsia="Times New Roman" w:hAnsi="Times New Roman" w:cs="Times New Roman"/>
          <w:sz w:val="28"/>
          <w:szCs w:val="28"/>
        </w:rPr>
        <w:t>г</w:t>
      </w:r>
      <w:proofErr w:type="gramEnd"/>
      <w:r w:rsidRPr="00801930">
        <w:rPr>
          <w:rFonts w:ascii="Times New Roman" w:eastAsia="Times New Roman" w:hAnsi="Times New Roman" w:cs="Times New Roman"/>
          <w:sz w:val="28"/>
          <w:szCs w:val="28"/>
        </w:rPr>
        <w:t>. Махачкала.</w:t>
      </w:r>
    </w:p>
    <w:p w:rsidR="00801930" w:rsidRPr="00801930" w:rsidRDefault="00801930" w:rsidP="0080193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8"/>
          <w:szCs w:val="28"/>
        </w:rPr>
      </w:pPr>
      <w:r w:rsidRPr="00801930">
        <w:rPr>
          <w:rFonts w:ascii="Times New Roman" w:eastAsia="Times New Roman" w:hAnsi="Times New Roman" w:cs="Times New Roman"/>
          <w:i/>
          <w:sz w:val="28"/>
          <w:szCs w:val="28"/>
        </w:rPr>
        <w:t xml:space="preserve">Мероприятия по оптимизации обращения с твердыми бытовыми отходами </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Настоящим проектом предлагается захоронение и утилизацию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и частично промотходов, производить на межмуниципальном мусороперерабатывающем предприятии (далее по тексту МПП) в комплексе с усовершенствованным полигоном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w:t>
      </w:r>
    </w:p>
    <w:p w:rsidR="00801930" w:rsidRPr="00801930" w:rsidRDefault="00801930" w:rsidP="00801930">
      <w:pPr>
        <w:widowControl w:val="0"/>
        <w:rPr>
          <w:rFonts w:ascii="Times New Roman" w:eastAsia="Calibri" w:hAnsi="Times New Roman" w:cs="Times New Roman"/>
          <w:sz w:val="28"/>
          <w:szCs w:val="28"/>
          <w:lang w:eastAsia="en-US"/>
        </w:rPr>
      </w:pPr>
      <w:proofErr w:type="gramStart"/>
      <w:r w:rsidRPr="00801930">
        <w:rPr>
          <w:rFonts w:ascii="Times New Roman" w:eastAsia="Calibri" w:hAnsi="Times New Roman" w:cs="Times New Roman"/>
          <w:sz w:val="28"/>
          <w:szCs w:val="28"/>
          <w:lang w:eastAsia="en-US"/>
        </w:rPr>
        <w:t xml:space="preserve">Это предприятие </w:t>
      </w:r>
      <w:r w:rsidRPr="00801930">
        <w:rPr>
          <w:rFonts w:ascii="Times New Roman" w:eastAsia="Calibri" w:hAnsi="Times New Roman" w:cs="Times New Roman"/>
          <w:color w:val="000000"/>
          <w:sz w:val="28"/>
          <w:szCs w:val="28"/>
          <w:lang w:eastAsia="en-US"/>
        </w:rPr>
        <w:t xml:space="preserve">может быть использовано для обслуживания </w:t>
      </w:r>
      <w:r w:rsidRPr="00801930">
        <w:rPr>
          <w:rFonts w:ascii="Times New Roman" w:eastAsia="Calibri" w:hAnsi="Times New Roman" w:cs="Times New Roman"/>
          <w:sz w:val="28"/>
          <w:szCs w:val="28"/>
          <w:lang w:eastAsia="en-US"/>
        </w:rPr>
        <w:t>не только городского округа г. Махачкала, но и прилегающих Буйнакского и Карабудахкентского муниципальных районов.</w:t>
      </w:r>
      <w:proofErr w:type="gramEnd"/>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На площадке МПП предусматривается размещение сортировочной станции в закрытом помещении, с применением различных технологий извлечения вторичного сырья до 70% и сопутствующие цеха по их глубокой переработке с последующим брикетированием и захоронением не утилизируемой части отходов. </w:t>
      </w:r>
    </w:p>
    <w:p w:rsidR="00801930" w:rsidRPr="00801930" w:rsidRDefault="00801930" w:rsidP="0080193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sidRPr="00801930">
        <w:rPr>
          <w:rFonts w:ascii="Times New Roman" w:eastAsia="Times New Roman" w:hAnsi="Times New Roman" w:cs="Times New Roman"/>
          <w:sz w:val="28"/>
          <w:szCs w:val="28"/>
        </w:rPr>
        <w:t>Как направления по уменьшению количества отходов, вывозимых для захоронения и продления срока эксплуатации полигона, рассматриваются следующие пути:</w:t>
      </w:r>
    </w:p>
    <w:p w:rsidR="00801930" w:rsidRPr="00801930" w:rsidRDefault="00801930" w:rsidP="00A51902">
      <w:pPr>
        <w:widowControl w:val="0"/>
        <w:numPr>
          <w:ilvl w:val="0"/>
          <w:numId w:val="10"/>
        </w:numPr>
        <w:shd w:val="clear" w:color="auto" w:fill="FFFFFF"/>
        <w:ind w:left="0" w:firstLine="709"/>
        <w:rPr>
          <w:rFonts w:ascii="Times New Roman" w:eastAsia="Times New Roman" w:hAnsi="Times New Roman" w:cs="Times New Roman"/>
          <w:sz w:val="28"/>
          <w:szCs w:val="28"/>
        </w:rPr>
      </w:pPr>
      <w:r w:rsidRPr="00801930">
        <w:rPr>
          <w:rFonts w:ascii="Times New Roman" w:eastAsia="Times New Roman" w:hAnsi="Times New Roman" w:cs="Times New Roman"/>
          <w:sz w:val="28"/>
          <w:szCs w:val="28"/>
        </w:rPr>
        <w:t xml:space="preserve">Создание линий сортировки </w:t>
      </w:r>
      <w:r w:rsidR="007D0F1A">
        <w:rPr>
          <w:rFonts w:ascii="Times New Roman" w:eastAsia="Times New Roman" w:hAnsi="Times New Roman" w:cs="Times New Roman"/>
          <w:sz w:val="28"/>
          <w:szCs w:val="28"/>
        </w:rPr>
        <w:t>ТКО</w:t>
      </w:r>
      <w:r w:rsidR="000F5194">
        <w:rPr>
          <w:rFonts w:ascii="Times New Roman" w:eastAsia="Times New Roman" w:hAnsi="Times New Roman" w:cs="Times New Roman"/>
          <w:sz w:val="28"/>
          <w:szCs w:val="28"/>
        </w:rPr>
        <w:t>.</w:t>
      </w:r>
    </w:p>
    <w:p w:rsidR="00801930" w:rsidRPr="00801930" w:rsidRDefault="00801930" w:rsidP="00E3335F">
      <w:pPr>
        <w:widowControl w:val="0"/>
        <w:numPr>
          <w:ilvl w:val="0"/>
          <w:numId w:val="10"/>
        </w:numPr>
        <w:shd w:val="clear" w:color="auto" w:fill="FFFFFF"/>
        <w:ind w:left="0" w:firstLine="709"/>
        <w:rPr>
          <w:rFonts w:ascii="Times New Roman" w:eastAsia="Times New Roman" w:hAnsi="Times New Roman" w:cs="Times New Roman"/>
          <w:sz w:val="28"/>
          <w:szCs w:val="28"/>
        </w:rPr>
      </w:pPr>
      <w:r w:rsidRPr="00801930">
        <w:rPr>
          <w:rFonts w:ascii="Times New Roman" w:eastAsia="Times New Roman" w:hAnsi="Times New Roman" w:cs="Times New Roman"/>
          <w:sz w:val="28"/>
          <w:szCs w:val="28"/>
        </w:rPr>
        <w:t xml:space="preserve"> Монтаж установок по термической утилизации «хвостов», линий переработки вторичных материальных ресурсов во вторичное сырье или готовую продукцию на местах, без потерь на транспортные расходы.</w:t>
      </w:r>
    </w:p>
    <w:p w:rsidR="00801930" w:rsidRPr="00E3335F" w:rsidRDefault="00801930" w:rsidP="00E3335F">
      <w:pPr>
        <w:widowControl w:val="0"/>
        <w:numPr>
          <w:ilvl w:val="0"/>
          <w:numId w:val="10"/>
        </w:numPr>
        <w:shd w:val="clear" w:color="auto" w:fill="FFFFFF"/>
        <w:ind w:left="0" w:firstLine="709"/>
        <w:rPr>
          <w:rFonts w:ascii="Times New Roman" w:eastAsia="Times New Roman" w:hAnsi="Times New Roman" w:cs="Times New Roman"/>
          <w:sz w:val="28"/>
          <w:szCs w:val="28"/>
        </w:rPr>
      </w:pPr>
      <w:r w:rsidRPr="00E3335F">
        <w:rPr>
          <w:rFonts w:ascii="Times New Roman" w:eastAsia="Times New Roman" w:hAnsi="Times New Roman" w:cs="Times New Roman"/>
          <w:sz w:val="28"/>
          <w:szCs w:val="28"/>
        </w:rPr>
        <w:t xml:space="preserve"> Создание кластеров из предприятий, производящих заготовку вторичных ресурсов, их переработку и использование полученного продукта, а также кластеров по отбору из общей массы отходов оборотной тары и ее </w:t>
      </w:r>
      <w:r w:rsidRPr="00E3335F">
        <w:rPr>
          <w:rFonts w:ascii="Times New Roman" w:eastAsia="Times New Roman" w:hAnsi="Times New Roman" w:cs="Times New Roman"/>
          <w:sz w:val="28"/>
          <w:szCs w:val="28"/>
        </w:rPr>
        <w:lastRenderedPageBreak/>
        <w:t>использованию</w:t>
      </w:r>
    </w:p>
    <w:p w:rsidR="00801930" w:rsidRPr="00801930" w:rsidRDefault="00801930" w:rsidP="00E3335F">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Экономическая эффективность работы предприятий предопределяется их технической оснащенностью.</w:t>
      </w:r>
    </w:p>
    <w:p w:rsidR="00801930" w:rsidRPr="00E3335F" w:rsidRDefault="00801930" w:rsidP="00E3335F">
      <w:pPr>
        <w:widowControl w:val="0"/>
        <w:rPr>
          <w:rFonts w:ascii="Times New Roman" w:eastAsia="Calibri" w:hAnsi="Times New Roman" w:cs="Times New Roman"/>
          <w:spacing w:val="-8"/>
          <w:sz w:val="28"/>
          <w:szCs w:val="28"/>
          <w:lang w:eastAsia="en-US"/>
        </w:rPr>
      </w:pPr>
      <w:r w:rsidRPr="00E3335F">
        <w:rPr>
          <w:rFonts w:ascii="Times New Roman" w:eastAsia="Calibri" w:hAnsi="Times New Roman" w:cs="Times New Roman"/>
          <w:spacing w:val="-8"/>
          <w:sz w:val="28"/>
          <w:szCs w:val="28"/>
          <w:lang w:eastAsia="en-US"/>
        </w:rPr>
        <w:t xml:space="preserve">Строительство мусороперерабатывающего предприятия и организация раздельного сбора </w:t>
      </w:r>
      <w:r w:rsidR="007D0F1A">
        <w:rPr>
          <w:rFonts w:ascii="Times New Roman" w:eastAsia="Calibri" w:hAnsi="Times New Roman" w:cs="Times New Roman"/>
          <w:spacing w:val="-8"/>
          <w:sz w:val="28"/>
          <w:szCs w:val="28"/>
          <w:lang w:eastAsia="en-US"/>
        </w:rPr>
        <w:t>ТКО</w:t>
      </w:r>
      <w:r w:rsidRPr="00E3335F">
        <w:rPr>
          <w:rFonts w:ascii="Times New Roman" w:eastAsia="Calibri" w:hAnsi="Times New Roman" w:cs="Times New Roman"/>
          <w:spacing w:val="-8"/>
          <w:sz w:val="28"/>
          <w:szCs w:val="28"/>
          <w:lang w:eastAsia="en-US"/>
        </w:rPr>
        <w:t xml:space="preserve"> в местах его образования, позволит значительно сократить размеры земельных участков, отводимых под места захоронения </w:t>
      </w:r>
      <w:r w:rsidR="007D0F1A">
        <w:rPr>
          <w:rFonts w:ascii="Times New Roman" w:eastAsia="Calibri" w:hAnsi="Times New Roman" w:cs="Times New Roman"/>
          <w:spacing w:val="-8"/>
          <w:sz w:val="28"/>
          <w:szCs w:val="28"/>
          <w:lang w:eastAsia="en-US"/>
        </w:rPr>
        <w:t>ТКО</w:t>
      </w:r>
      <w:r w:rsidRPr="00E3335F">
        <w:rPr>
          <w:rFonts w:ascii="Times New Roman" w:eastAsia="Calibri" w:hAnsi="Times New Roman" w:cs="Times New Roman"/>
          <w:spacing w:val="-8"/>
          <w:sz w:val="28"/>
          <w:szCs w:val="28"/>
          <w:lang w:eastAsia="en-US"/>
        </w:rPr>
        <w:t>.</w:t>
      </w:r>
    </w:p>
    <w:p w:rsidR="00801930" w:rsidRPr="00801930" w:rsidRDefault="00801930" w:rsidP="00E3335F">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Настоящим проектом территория площадью 69,0 га под размещение межмуниципального мусороперерабатывающего предприятия в комплексе с усовершенствованным полигоном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 xml:space="preserve"> предлагается в Карабудахкентском муниципальном районе, на границе Буйнакского и Карабудахкентского муниципальных районов (в верхней части боковой долины урочища Янаша, в 1 км к северо-востоку от вершины горы Хопчаубаш).</w:t>
      </w:r>
    </w:p>
    <w:p w:rsidR="00801930" w:rsidRPr="00801930" w:rsidRDefault="00801930" w:rsidP="00801930">
      <w:pPr>
        <w:widowControl w:val="0"/>
        <w:rPr>
          <w:rFonts w:ascii="Times New Roman" w:eastAsia="Calibri" w:hAnsi="Times New Roman" w:cs="Times New Roman"/>
          <w:spacing w:val="-4"/>
          <w:sz w:val="28"/>
          <w:szCs w:val="28"/>
          <w:lang w:eastAsia="en-US"/>
        </w:rPr>
      </w:pPr>
      <w:r w:rsidRPr="00801930">
        <w:rPr>
          <w:rFonts w:ascii="Times New Roman" w:eastAsia="Calibri" w:hAnsi="Times New Roman" w:cs="Times New Roman"/>
          <w:spacing w:val="-4"/>
          <w:sz w:val="28"/>
          <w:szCs w:val="28"/>
          <w:lang w:eastAsia="en-US"/>
        </w:rPr>
        <w:t xml:space="preserve">Все несанкционированные свалки на территории городского округа </w:t>
      </w:r>
      <w:proofErr w:type="gramStart"/>
      <w:r w:rsidRPr="00801930">
        <w:rPr>
          <w:rFonts w:ascii="Times New Roman" w:eastAsia="Calibri" w:hAnsi="Times New Roman" w:cs="Times New Roman"/>
          <w:sz w:val="28"/>
          <w:szCs w:val="28"/>
          <w:lang w:eastAsia="en-US"/>
        </w:rPr>
        <w:t>г</w:t>
      </w:r>
      <w:proofErr w:type="gramEnd"/>
      <w:r w:rsidRPr="00801930">
        <w:rPr>
          <w:rFonts w:ascii="Times New Roman" w:eastAsia="Calibri" w:hAnsi="Times New Roman" w:cs="Times New Roman"/>
          <w:sz w:val="28"/>
          <w:szCs w:val="28"/>
          <w:lang w:eastAsia="en-US"/>
        </w:rPr>
        <w:t>. Махачкала</w:t>
      </w:r>
      <w:r w:rsidRPr="00801930">
        <w:rPr>
          <w:rFonts w:ascii="Times New Roman" w:eastAsia="Calibri" w:hAnsi="Times New Roman" w:cs="Times New Roman"/>
          <w:spacing w:val="-4"/>
          <w:sz w:val="28"/>
          <w:szCs w:val="28"/>
          <w:lang w:eastAsia="en-US"/>
        </w:rPr>
        <w:t xml:space="preserve"> подлежат рекультивации.</w:t>
      </w:r>
    </w:p>
    <w:p w:rsidR="00801930" w:rsidRPr="00801930" w:rsidRDefault="00801930" w:rsidP="00801930">
      <w:pPr>
        <w:widowControl w:val="0"/>
        <w:rPr>
          <w:rFonts w:ascii="Times New Roman" w:eastAsia="Times New Roman" w:hAnsi="Times New Roman" w:cs="Times New Roman"/>
          <w:sz w:val="28"/>
          <w:szCs w:val="28"/>
        </w:rPr>
      </w:pPr>
      <w:r w:rsidRPr="00801930">
        <w:rPr>
          <w:rFonts w:ascii="Times New Roman" w:eastAsia="Times New Roman" w:hAnsi="Times New Roman" w:cs="Times New Roman"/>
          <w:sz w:val="28"/>
          <w:szCs w:val="28"/>
        </w:rPr>
        <w:t xml:space="preserve">Органам коммунального хозяйства необходимо разработать систему жесткого контроля над несанкционированными свалками, и создать условия, исключающие возможность их появления, а также установить оптимальные тарифы на переработку </w:t>
      </w:r>
      <w:r w:rsidR="007D0F1A">
        <w:rPr>
          <w:rFonts w:ascii="Times New Roman" w:eastAsia="Times New Roman" w:hAnsi="Times New Roman" w:cs="Times New Roman"/>
          <w:sz w:val="28"/>
          <w:szCs w:val="28"/>
        </w:rPr>
        <w:t>ТКО</w:t>
      </w:r>
      <w:r w:rsidRPr="00801930">
        <w:rPr>
          <w:rFonts w:ascii="Times New Roman" w:eastAsia="Times New Roman" w:hAnsi="Times New Roman" w:cs="Times New Roman"/>
          <w:sz w:val="28"/>
          <w:szCs w:val="28"/>
        </w:rPr>
        <w:t>, обеспечивающие экономически оправданное функционирование предприятий.</w:t>
      </w:r>
    </w:p>
    <w:p w:rsidR="00801930" w:rsidRPr="005A2E36" w:rsidRDefault="00801930" w:rsidP="00801930">
      <w:pPr>
        <w:widowControl w:val="0"/>
        <w:textAlignment w:val="baseline"/>
        <w:rPr>
          <w:rFonts w:ascii="Times New Roman" w:eastAsia="Times New Roman" w:hAnsi="Times New Roman" w:cs="Times New Roman"/>
          <w:b/>
          <w:i/>
          <w:color w:val="1D1D1D"/>
          <w:kern w:val="36"/>
          <w:sz w:val="28"/>
          <w:szCs w:val="28"/>
        </w:rPr>
      </w:pPr>
      <w:r w:rsidRPr="005A2E36">
        <w:rPr>
          <w:rFonts w:ascii="Times New Roman" w:eastAsia="Times New Roman" w:hAnsi="Times New Roman" w:cs="Times New Roman"/>
          <w:b/>
          <w:i/>
          <w:color w:val="1D1D1D"/>
          <w:kern w:val="36"/>
          <w:sz w:val="28"/>
          <w:szCs w:val="28"/>
        </w:rPr>
        <w:t>Утилизация и переработка вторичных материальных ресурсов</w:t>
      </w:r>
    </w:p>
    <w:p w:rsidR="00801930" w:rsidRPr="00801930" w:rsidRDefault="00801930" w:rsidP="00801930">
      <w:pPr>
        <w:widowControl w:val="0"/>
        <w:shd w:val="clear" w:color="auto" w:fill="FFFFFF"/>
        <w:tabs>
          <w:tab w:val="num" w:pos="0"/>
        </w:tabs>
        <w:rPr>
          <w:rFonts w:ascii="Times New Roman" w:eastAsia="Times New Roman" w:hAnsi="Times New Roman" w:cs="Times New Roman"/>
          <w:sz w:val="28"/>
          <w:szCs w:val="28"/>
        </w:rPr>
      </w:pPr>
      <w:r w:rsidRPr="00801930">
        <w:rPr>
          <w:rFonts w:ascii="Times New Roman" w:eastAsia="Times New Roman" w:hAnsi="Times New Roman" w:cs="Times New Roman"/>
          <w:sz w:val="28"/>
          <w:szCs w:val="28"/>
        </w:rPr>
        <w:t xml:space="preserve">Один из наиболее перспективных путей решения проблемы обращения с отходами производства и потребления – организация сбора вторичных материальных ресурсов (ВМР), что позволяет значительно сократить объем </w:t>
      </w:r>
      <w:r w:rsidR="007D0F1A">
        <w:rPr>
          <w:rFonts w:ascii="Times New Roman" w:eastAsia="Times New Roman" w:hAnsi="Times New Roman" w:cs="Times New Roman"/>
          <w:sz w:val="28"/>
          <w:szCs w:val="28"/>
        </w:rPr>
        <w:t>ТКО</w:t>
      </w:r>
      <w:r w:rsidRPr="00801930">
        <w:rPr>
          <w:rFonts w:ascii="Times New Roman" w:eastAsia="Times New Roman" w:hAnsi="Times New Roman" w:cs="Times New Roman"/>
          <w:sz w:val="28"/>
          <w:szCs w:val="28"/>
        </w:rPr>
        <w:t xml:space="preserve">, подлежащий захоронению (обезвреживанию), снизить затраты на вывоз (транспортировку) </w:t>
      </w:r>
      <w:r w:rsidR="007D0F1A">
        <w:rPr>
          <w:rFonts w:ascii="Times New Roman" w:eastAsia="Times New Roman" w:hAnsi="Times New Roman" w:cs="Times New Roman"/>
          <w:sz w:val="28"/>
          <w:szCs w:val="28"/>
        </w:rPr>
        <w:t>ТКО</w:t>
      </w:r>
      <w:r w:rsidRPr="00801930">
        <w:rPr>
          <w:rFonts w:ascii="Times New Roman" w:eastAsia="Times New Roman" w:hAnsi="Times New Roman" w:cs="Times New Roman"/>
          <w:sz w:val="28"/>
          <w:szCs w:val="28"/>
        </w:rPr>
        <w:t xml:space="preserve">, в целом оздоровить экологическую обстановку. Дальнейшая переработка вторичных материальных ресурсов, является экологически приемлемым, энерго- и ресурсосберегающим производством, ведет к экономии ценнейших, а подчас и стратегически важных материалов. Создание экономических и правовых условий для организации сбора вторсырья представляет для органов местного самоуправления задачу большой важности. </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Для развития производств, связанных с переработкой отходов, нужна последовательная поддержка исполнительной власти и создание инфраструктуры по переработке ВМР как на уровне </w:t>
      </w:r>
      <w:proofErr w:type="gramStart"/>
      <w:r w:rsidRPr="00801930">
        <w:rPr>
          <w:rFonts w:ascii="Times New Roman" w:eastAsia="Calibri" w:hAnsi="Times New Roman" w:cs="Times New Roman"/>
          <w:sz w:val="28"/>
          <w:szCs w:val="28"/>
          <w:lang w:eastAsia="en-US"/>
        </w:rPr>
        <w:t>г</w:t>
      </w:r>
      <w:proofErr w:type="gramEnd"/>
      <w:r w:rsidRPr="00801930">
        <w:rPr>
          <w:rFonts w:ascii="Times New Roman" w:eastAsia="Calibri" w:hAnsi="Times New Roman" w:cs="Times New Roman"/>
          <w:sz w:val="28"/>
          <w:szCs w:val="28"/>
          <w:lang w:eastAsia="en-US"/>
        </w:rPr>
        <w:t xml:space="preserve">. Махачкала, так и на уровне всей Республики Дагестан. Создание в этом секторе реального рынка создаст экономические условия для успешной реализации программы по сбору и переработке ВМР в </w:t>
      </w:r>
      <w:proofErr w:type="gramStart"/>
      <w:r w:rsidRPr="00801930">
        <w:rPr>
          <w:rFonts w:ascii="Times New Roman" w:eastAsia="Calibri" w:hAnsi="Times New Roman" w:cs="Times New Roman"/>
          <w:sz w:val="28"/>
          <w:szCs w:val="28"/>
          <w:lang w:eastAsia="en-US"/>
        </w:rPr>
        <w:t>г</w:t>
      </w:r>
      <w:proofErr w:type="gramEnd"/>
      <w:r w:rsidRPr="00801930">
        <w:rPr>
          <w:rFonts w:ascii="Times New Roman" w:eastAsia="Calibri" w:hAnsi="Times New Roman" w:cs="Times New Roman"/>
          <w:sz w:val="28"/>
          <w:szCs w:val="28"/>
          <w:lang w:eastAsia="en-US"/>
        </w:rPr>
        <w:t>. Махачкала.</w:t>
      </w:r>
    </w:p>
    <w:p w:rsidR="00801930" w:rsidRPr="00801930" w:rsidRDefault="00801930" w:rsidP="00801930">
      <w:pPr>
        <w:widowControl w:val="0"/>
        <w:rPr>
          <w:rFonts w:ascii="Times New Roman" w:eastAsia="Calibri" w:hAnsi="Times New Roman" w:cs="Times New Roman"/>
          <w:color w:val="000000"/>
          <w:sz w:val="28"/>
          <w:szCs w:val="28"/>
          <w:lang w:eastAsia="en-US"/>
        </w:rPr>
      </w:pPr>
      <w:r w:rsidRPr="00801930">
        <w:rPr>
          <w:rFonts w:ascii="Times New Roman" w:eastAsia="Calibri" w:hAnsi="Times New Roman" w:cs="Times New Roman"/>
          <w:sz w:val="28"/>
          <w:szCs w:val="28"/>
          <w:lang w:eastAsia="en-US"/>
        </w:rPr>
        <w:t xml:space="preserve">Необходима программа, которая объединила бы специализированные предприятия по сбору, вывозу, обезвреживанию отходов, предприятия по </w:t>
      </w:r>
      <w:r w:rsidRPr="00801930">
        <w:rPr>
          <w:rFonts w:ascii="Times New Roman" w:eastAsia="Calibri" w:hAnsi="Times New Roman" w:cs="Times New Roman"/>
          <w:sz w:val="28"/>
          <w:szCs w:val="28"/>
          <w:lang w:eastAsia="en-US"/>
        </w:rPr>
        <w:lastRenderedPageBreak/>
        <w:t xml:space="preserve">переработке, </w:t>
      </w:r>
      <w:r w:rsidRPr="00801930">
        <w:rPr>
          <w:rFonts w:ascii="Times New Roman" w:eastAsia="Calibri" w:hAnsi="Times New Roman" w:cs="Times New Roman"/>
          <w:color w:val="000000"/>
          <w:sz w:val="28"/>
          <w:szCs w:val="28"/>
          <w:lang w:eastAsia="en-US"/>
        </w:rPr>
        <w:t xml:space="preserve">заинтересовала население, чтобы стало выгодно отдавать отходы на переработку, позволила бы привлечь новейшие технологии. </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Для реализации отбора ВМР целесообразно уже на первом этапе реализации генплана внедрение сети стационарных и передвижных приемных пунктов вторсырья.</w:t>
      </w:r>
      <w:r w:rsidRPr="00801930">
        <w:rPr>
          <w:rFonts w:ascii="Times New Roman" w:eastAsia="Calibri" w:hAnsi="Times New Roman" w:cs="Times New Roman"/>
          <w:bCs/>
          <w:sz w:val="28"/>
          <w:szCs w:val="28"/>
          <w:lang w:eastAsia="en-US"/>
        </w:rPr>
        <w:t xml:space="preserve"> Расположение приемных пунктов по отношению к жилым домам должно соответствовать требованиям СаНПиН 2.2.1/2.1.1.1200-03 «Санитарно-защитные зоны и санитарная классификация предприятий, сооружений и иных объектов».</w:t>
      </w:r>
    </w:p>
    <w:p w:rsidR="00801930" w:rsidRPr="00801930" w:rsidRDefault="00801930" w:rsidP="00801930">
      <w:pPr>
        <w:widowControl w:val="0"/>
        <w:rPr>
          <w:rFonts w:ascii="Times New Roman" w:eastAsia="Times New Roman" w:hAnsi="Times New Roman" w:cs="Times New Roman"/>
          <w:color w:val="000000"/>
          <w:spacing w:val="-10"/>
          <w:sz w:val="28"/>
          <w:szCs w:val="28"/>
        </w:rPr>
      </w:pPr>
      <w:r w:rsidRPr="00801930">
        <w:rPr>
          <w:rFonts w:ascii="Times New Roman" w:eastAsia="Times New Roman" w:hAnsi="Times New Roman" w:cs="Times New Roman"/>
          <w:sz w:val="28"/>
          <w:szCs w:val="28"/>
        </w:rPr>
        <w:t xml:space="preserve">Специальной программой в городе необходимо </w:t>
      </w:r>
      <w:r w:rsidRPr="00801930">
        <w:rPr>
          <w:rFonts w:ascii="Times New Roman" w:eastAsia="Times New Roman" w:hAnsi="Times New Roman" w:cs="Times New Roman"/>
          <w:color w:val="000000"/>
          <w:spacing w:val="-10"/>
          <w:sz w:val="28"/>
          <w:szCs w:val="28"/>
        </w:rPr>
        <w:t xml:space="preserve">разработать мероприятия по переходу к интенсивному раздельному сбору и переработке отходов. Для организации сбора вторичного сырья необходимо приобретение специальных контейнеров и обустройство площадок под их установку. </w:t>
      </w:r>
    </w:p>
    <w:p w:rsidR="00801930" w:rsidRPr="00801930" w:rsidRDefault="00801930" w:rsidP="00801930">
      <w:pPr>
        <w:widowControl w:val="0"/>
        <w:rPr>
          <w:rFonts w:ascii="Times New Roman" w:eastAsia="Times New Roman" w:hAnsi="Times New Roman" w:cs="Times New Roman"/>
          <w:sz w:val="28"/>
          <w:szCs w:val="28"/>
        </w:rPr>
      </w:pPr>
      <w:r w:rsidRPr="00801930">
        <w:rPr>
          <w:rFonts w:ascii="Times New Roman" w:eastAsia="Times New Roman" w:hAnsi="Times New Roman" w:cs="Times New Roman"/>
          <w:sz w:val="28"/>
          <w:szCs w:val="28"/>
        </w:rPr>
        <w:t>Среди населения необходимо систематически проводить разъяснительную работу по раздельному сбору отходов потребления.</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bCs/>
          <w:color w:val="000000"/>
          <w:sz w:val="28"/>
          <w:szCs w:val="28"/>
          <w:lang w:eastAsia="en-US"/>
        </w:rPr>
        <w:t xml:space="preserve">Технологии по извлечению и переработке ВМР, рекомендуемые для внедрения в </w:t>
      </w:r>
      <w:proofErr w:type="gramStart"/>
      <w:r w:rsidRPr="00801930">
        <w:rPr>
          <w:rFonts w:ascii="Times New Roman" w:eastAsia="Calibri" w:hAnsi="Times New Roman" w:cs="Times New Roman"/>
          <w:bCs/>
          <w:color w:val="000000"/>
          <w:sz w:val="28"/>
          <w:szCs w:val="28"/>
          <w:lang w:eastAsia="en-US"/>
        </w:rPr>
        <w:t>г</w:t>
      </w:r>
      <w:proofErr w:type="gramEnd"/>
      <w:r w:rsidRPr="00801930">
        <w:rPr>
          <w:rFonts w:ascii="Times New Roman" w:eastAsia="Calibri" w:hAnsi="Times New Roman" w:cs="Times New Roman"/>
          <w:bCs/>
          <w:color w:val="000000"/>
          <w:sz w:val="28"/>
          <w:szCs w:val="28"/>
          <w:lang w:eastAsia="en-US"/>
        </w:rPr>
        <w:t xml:space="preserve">. Махачкала, </w:t>
      </w:r>
      <w:r w:rsidRPr="00801930">
        <w:rPr>
          <w:rFonts w:ascii="Times New Roman" w:eastAsia="Calibri" w:hAnsi="Times New Roman" w:cs="Times New Roman"/>
          <w:sz w:val="28"/>
          <w:szCs w:val="28"/>
          <w:lang w:eastAsia="en-US"/>
        </w:rPr>
        <w:t xml:space="preserve">и этапы организации раздельного сбора </w:t>
      </w:r>
      <w:r w:rsidR="007D0F1A">
        <w:rPr>
          <w:rFonts w:ascii="Times New Roman" w:eastAsia="Calibri" w:hAnsi="Times New Roman" w:cs="Times New Roman"/>
          <w:sz w:val="28"/>
          <w:szCs w:val="28"/>
          <w:lang w:eastAsia="en-US"/>
        </w:rPr>
        <w:t>ТКО</w:t>
      </w:r>
      <w:r w:rsidRPr="00801930">
        <w:rPr>
          <w:rFonts w:ascii="Times New Roman" w:eastAsia="Calibri" w:hAnsi="Times New Roman" w:cs="Times New Roman"/>
          <w:sz w:val="28"/>
          <w:szCs w:val="28"/>
          <w:lang w:eastAsia="en-US"/>
        </w:rPr>
        <w:t>,</w:t>
      </w:r>
      <w:r w:rsidRPr="00801930">
        <w:rPr>
          <w:rFonts w:ascii="Times New Roman" w:eastAsia="Calibri" w:hAnsi="Times New Roman" w:cs="Times New Roman"/>
          <w:bCs/>
          <w:color w:val="000000"/>
          <w:sz w:val="28"/>
          <w:szCs w:val="28"/>
          <w:lang w:eastAsia="en-US"/>
        </w:rPr>
        <w:t xml:space="preserve"> должны быть подробно представлены в схеме санитарной очистки, разработанной на территорию городского округа г. Махачкала. Проект «Схема санитарной очистки городского округа </w:t>
      </w:r>
      <w:proofErr w:type="gramStart"/>
      <w:r w:rsidRPr="00801930">
        <w:rPr>
          <w:rFonts w:ascii="Times New Roman" w:eastAsia="Calibri" w:hAnsi="Times New Roman" w:cs="Times New Roman"/>
          <w:bCs/>
          <w:color w:val="000000"/>
          <w:sz w:val="28"/>
          <w:szCs w:val="28"/>
          <w:lang w:eastAsia="en-US"/>
        </w:rPr>
        <w:t>г</w:t>
      </w:r>
      <w:proofErr w:type="gramEnd"/>
      <w:r w:rsidRPr="00801930">
        <w:rPr>
          <w:rFonts w:ascii="Times New Roman" w:eastAsia="Calibri" w:hAnsi="Times New Roman" w:cs="Times New Roman"/>
          <w:bCs/>
          <w:color w:val="000000"/>
          <w:sz w:val="28"/>
          <w:szCs w:val="28"/>
          <w:lang w:eastAsia="en-US"/>
        </w:rPr>
        <w:t>. Махачкала» рекомендуется заказать специализированной организации.</w:t>
      </w:r>
    </w:p>
    <w:p w:rsidR="00801930" w:rsidRPr="005A2E36" w:rsidRDefault="00801930" w:rsidP="00801930">
      <w:pPr>
        <w:widowControl w:val="0"/>
        <w:rPr>
          <w:rFonts w:ascii="Times New Roman" w:eastAsia="Calibri" w:hAnsi="Times New Roman" w:cs="Times New Roman"/>
          <w:b/>
          <w:i/>
          <w:color w:val="000000"/>
          <w:spacing w:val="-12"/>
          <w:sz w:val="28"/>
          <w:szCs w:val="28"/>
          <w:lang w:eastAsia="en-US"/>
        </w:rPr>
      </w:pPr>
      <w:r w:rsidRPr="005A2E36">
        <w:rPr>
          <w:rFonts w:ascii="Times New Roman" w:eastAsia="Calibri" w:hAnsi="Times New Roman" w:cs="Times New Roman"/>
          <w:b/>
          <w:i/>
          <w:spacing w:val="-12"/>
          <w:sz w:val="28"/>
          <w:szCs w:val="28"/>
          <w:lang w:eastAsia="en-US"/>
        </w:rPr>
        <w:t>Технология уборки городских территорий.</w:t>
      </w:r>
      <w:r w:rsidRPr="005A2E36">
        <w:rPr>
          <w:rFonts w:ascii="Times New Roman" w:eastAsia="Calibri" w:hAnsi="Times New Roman" w:cs="Times New Roman"/>
          <w:b/>
          <w:i/>
          <w:color w:val="000000"/>
          <w:spacing w:val="-12"/>
          <w:sz w:val="28"/>
          <w:szCs w:val="28"/>
          <w:lang w:eastAsia="en-US"/>
        </w:rPr>
        <w:t xml:space="preserve"> Рекомендации по использованию техники, материалов, технологий уборки, периодичности работ</w:t>
      </w:r>
    </w:p>
    <w:p w:rsidR="00801930" w:rsidRPr="00E3335F" w:rsidRDefault="00801930" w:rsidP="00801930">
      <w:pPr>
        <w:widowControl w:val="0"/>
        <w:shd w:val="clear" w:color="auto" w:fill="FFFFFF"/>
        <w:tabs>
          <w:tab w:val="left" w:pos="9923"/>
        </w:tabs>
        <w:rPr>
          <w:rFonts w:ascii="Times New Roman" w:eastAsia="Calibri" w:hAnsi="Times New Roman" w:cs="Times New Roman"/>
          <w:spacing w:val="-8"/>
          <w:sz w:val="28"/>
          <w:szCs w:val="28"/>
          <w:lang w:eastAsia="en-US"/>
        </w:rPr>
      </w:pPr>
      <w:r w:rsidRPr="00E3335F">
        <w:rPr>
          <w:rFonts w:ascii="Times New Roman" w:eastAsia="Calibri" w:hAnsi="Times New Roman" w:cs="Times New Roman"/>
          <w:spacing w:val="-8"/>
          <w:sz w:val="28"/>
          <w:szCs w:val="28"/>
          <w:lang w:eastAsia="en-US"/>
        </w:rPr>
        <w:t xml:space="preserve">По степени механизации работы по уборке городских территорий подразделяются на механизированную, полумеханизированную и ручную уборку. </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Уборка автодорог предусматривает обеспечение надлежащей чистоты улиц, работоспособность ливневой канализации и чистоту приземных слоев воздуха путем увлажнения поверхностей, удаления пыли, листьев и других загрязнений, недопущение скользкости в связи с дождями и обеспечение безопасности движения транспорта и пешеходов.</w:t>
      </w:r>
    </w:p>
    <w:p w:rsidR="00801930" w:rsidRPr="00801930" w:rsidRDefault="00801930" w:rsidP="00801930">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Технологический процесс летней уборки автомагистралей включает в себя следующие операции:</w:t>
      </w:r>
    </w:p>
    <w:p w:rsidR="00801930" w:rsidRPr="000F5194" w:rsidRDefault="00801930" w:rsidP="00A51902">
      <w:pPr>
        <w:pStyle w:val="a8"/>
        <w:widowControl w:val="0"/>
        <w:numPr>
          <w:ilvl w:val="0"/>
          <w:numId w:val="24"/>
        </w:numPr>
        <w:ind w:left="0" w:firstLine="709"/>
        <w:rPr>
          <w:rFonts w:ascii="Times New Roman" w:eastAsia="Calibri" w:hAnsi="Times New Roman" w:cs="Times New Roman"/>
          <w:sz w:val="28"/>
          <w:szCs w:val="28"/>
          <w:lang w:eastAsia="en-US"/>
        </w:rPr>
      </w:pPr>
      <w:proofErr w:type="gramStart"/>
      <w:r w:rsidRPr="000F5194">
        <w:rPr>
          <w:rFonts w:ascii="Times New Roman" w:eastAsia="Calibri" w:hAnsi="Times New Roman" w:cs="Times New Roman"/>
          <w:sz w:val="28"/>
          <w:szCs w:val="28"/>
          <w:lang w:eastAsia="en-US"/>
        </w:rPr>
        <w:t>систематические</w:t>
      </w:r>
      <w:proofErr w:type="gramEnd"/>
      <w:r w:rsidRPr="000F5194">
        <w:rPr>
          <w:rFonts w:ascii="Times New Roman" w:eastAsia="Calibri" w:hAnsi="Times New Roman" w:cs="Times New Roman"/>
          <w:sz w:val="28"/>
          <w:szCs w:val="28"/>
          <w:lang w:eastAsia="en-US"/>
        </w:rPr>
        <w:t>: подметание дорожных покрытий; мойка дорожных покрытий; полив дорожных покрытий</w:t>
      </w:r>
      <w:r w:rsidR="000F5194">
        <w:rPr>
          <w:rFonts w:ascii="Times New Roman" w:eastAsia="Calibri" w:hAnsi="Times New Roman" w:cs="Times New Roman"/>
          <w:sz w:val="28"/>
          <w:szCs w:val="28"/>
          <w:lang w:eastAsia="en-US"/>
        </w:rPr>
        <w:t>;</w:t>
      </w:r>
    </w:p>
    <w:p w:rsidR="008B45C9" w:rsidRDefault="00801930" w:rsidP="00A51902">
      <w:pPr>
        <w:pStyle w:val="a8"/>
        <w:widowControl w:val="0"/>
        <w:numPr>
          <w:ilvl w:val="0"/>
          <w:numId w:val="24"/>
        </w:numPr>
        <w:ind w:left="0" w:firstLine="709"/>
        <w:rPr>
          <w:rFonts w:ascii="Times New Roman" w:eastAsia="Calibri" w:hAnsi="Times New Roman" w:cs="Times New Roman"/>
          <w:sz w:val="28"/>
          <w:szCs w:val="28"/>
          <w:lang w:eastAsia="en-US"/>
        </w:rPr>
      </w:pPr>
      <w:proofErr w:type="gramStart"/>
      <w:r w:rsidRPr="000F5194">
        <w:rPr>
          <w:rFonts w:ascii="Times New Roman" w:eastAsia="Calibri" w:hAnsi="Times New Roman" w:cs="Times New Roman"/>
          <w:sz w:val="28"/>
          <w:szCs w:val="28"/>
          <w:lang w:eastAsia="en-US"/>
        </w:rPr>
        <w:t>периодические</w:t>
      </w:r>
      <w:proofErr w:type="gramEnd"/>
      <w:r w:rsidRPr="000F5194">
        <w:rPr>
          <w:rFonts w:ascii="Times New Roman" w:eastAsia="Calibri" w:hAnsi="Times New Roman" w:cs="Times New Roman"/>
          <w:sz w:val="28"/>
          <w:szCs w:val="28"/>
          <w:lang w:eastAsia="en-US"/>
        </w:rPr>
        <w:t xml:space="preserve">: уборка грунтовых насосов, опавших листьев; </w:t>
      </w:r>
    </w:p>
    <w:p w:rsidR="008B45C9" w:rsidRDefault="008B45C9" w:rsidP="008B45C9">
      <w:pPr>
        <w:pStyle w:val="a8"/>
        <w:widowControl w:val="0"/>
        <w:ind w:left="709"/>
        <w:rPr>
          <w:rFonts w:ascii="Times New Roman" w:eastAsia="Calibri" w:hAnsi="Times New Roman" w:cs="Times New Roman"/>
          <w:sz w:val="28"/>
          <w:szCs w:val="28"/>
          <w:lang w:eastAsia="en-US"/>
        </w:rPr>
      </w:pPr>
    </w:p>
    <w:p w:rsidR="00801930" w:rsidRPr="000F5194" w:rsidRDefault="00801930" w:rsidP="008B45C9">
      <w:pPr>
        <w:pStyle w:val="a8"/>
        <w:widowControl w:val="0"/>
        <w:ind w:left="0"/>
        <w:rPr>
          <w:rFonts w:ascii="Times New Roman" w:eastAsia="Calibri" w:hAnsi="Times New Roman" w:cs="Times New Roman"/>
          <w:sz w:val="28"/>
          <w:szCs w:val="28"/>
          <w:lang w:eastAsia="en-US"/>
        </w:rPr>
      </w:pPr>
      <w:r w:rsidRPr="000F5194">
        <w:rPr>
          <w:rFonts w:ascii="Times New Roman" w:eastAsia="Calibri" w:hAnsi="Times New Roman" w:cs="Times New Roman"/>
          <w:sz w:val="28"/>
          <w:szCs w:val="28"/>
          <w:lang w:eastAsia="en-US"/>
        </w:rPr>
        <w:t>очистка отстойников ливневой канализации; заделка трещин в дорожных покрытиях.</w:t>
      </w:r>
    </w:p>
    <w:p w:rsidR="00801930" w:rsidRPr="00801930" w:rsidRDefault="00801930" w:rsidP="00801930">
      <w:pPr>
        <w:widowControl w:val="0"/>
        <w:autoSpaceDE w:val="0"/>
        <w:autoSpaceDN w:val="0"/>
        <w:adjustRightInd w:val="0"/>
        <w:rPr>
          <w:rFonts w:ascii="Times New Roman" w:eastAsia="Times New Roman" w:hAnsi="Times New Roman" w:cs="Times New Roman"/>
          <w:sz w:val="28"/>
          <w:szCs w:val="28"/>
        </w:rPr>
      </w:pPr>
      <w:r w:rsidRPr="00801930">
        <w:rPr>
          <w:rFonts w:ascii="Times New Roman" w:eastAsia="Times New Roman" w:hAnsi="Times New Roman" w:cs="Times New Roman"/>
          <w:sz w:val="28"/>
          <w:szCs w:val="28"/>
        </w:rPr>
        <w:t xml:space="preserve">Степень засоренности городских магистралей зависит от </w:t>
      </w:r>
      <w:r w:rsidRPr="00801930">
        <w:rPr>
          <w:rFonts w:ascii="Times New Roman" w:eastAsia="Times New Roman" w:hAnsi="Times New Roman" w:cs="Times New Roman"/>
          <w:sz w:val="28"/>
          <w:szCs w:val="28"/>
        </w:rPr>
        <w:lastRenderedPageBreak/>
        <w:t>интенсивности движения транспорта, состояния дорожных покрытий.</w:t>
      </w:r>
    </w:p>
    <w:p w:rsidR="00801930" w:rsidRPr="00801930" w:rsidRDefault="00801930" w:rsidP="00801930">
      <w:pPr>
        <w:widowControl w:val="0"/>
        <w:shd w:val="clear" w:color="auto" w:fill="FFFFFF"/>
        <w:tabs>
          <w:tab w:val="left" w:pos="567"/>
          <w:tab w:val="left" w:pos="10206"/>
        </w:tabs>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Для обеспечения нормальной жизнедеятельности населения </w:t>
      </w:r>
      <w:proofErr w:type="gramStart"/>
      <w:r w:rsidRPr="00801930">
        <w:rPr>
          <w:rFonts w:ascii="Times New Roman" w:eastAsia="Calibri" w:hAnsi="Times New Roman" w:cs="Times New Roman"/>
          <w:sz w:val="28"/>
          <w:szCs w:val="28"/>
          <w:lang w:eastAsia="en-US"/>
        </w:rPr>
        <w:t>г</w:t>
      </w:r>
      <w:proofErr w:type="gramEnd"/>
      <w:r w:rsidRPr="00801930">
        <w:rPr>
          <w:rFonts w:ascii="Times New Roman" w:eastAsia="Calibri" w:hAnsi="Times New Roman" w:cs="Times New Roman"/>
          <w:sz w:val="28"/>
          <w:szCs w:val="28"/>
          <w:lang w:eastAsia="en-US"/>
        </w:rPr>
        <w:t xml:space="preserve">. Махачкала необходимо качественное и своевременное выполнение работ по уборке улиц. </w:t>
      </w:r>
    </w:p>
    <w:p w:rsidR="00801930" w:rsidRPr="00801930" w:rsidRDefault="00801930" w:rsidP="00801930">
      <w:pPr>
        <w:widowControl w:val="0"/>
        <w:rPr>
          <w:rFonts w:ascii="Times New Roman" w:eastAsia="Times New Roman" w:hAnsi="Times New Roman" w:cs="Times New Roman"/>
          <w:sz w:val="28"/>
          <w:szCs w:val="28"/>
        </w:rPr>
      </w:pPr>
      <w:r w:rsidRPr="00801930">
        <w:rPr>
          <w:rFonts w:ascii="Times New Roman" w:eastAsia="Times New Roman" w:hAnsi="Times New Roman" w:cs="Times New Roman"/>
          <w:sz w:val="28"/>
          <w:szCs w:val="28"/>
        </w:rPr>
        <w:t xml:space="preserve">Для обеспечения зимней и летней уборки улиц необходимо приобретение достаточного количества спецтранспорта, в состав которого будут входить и средства малой механизации. </w:t>
      </w:r>
    </w:p>
    <w:p w:rsidR="00801930" w:rsidRPr="00801930" w:rsidRDefault="00801930" w:rsidP="00801930">
      <w:pPr>
        <w:widowControl w:val="0"/>
        <w:shd w:val="clear" w:color="auto" w:fill="FFFFFF"/>
        <w:tabs>
          <w:tab w:val="left" w:pos="567"/>
          <w:tab w:val="left" w:pos="10206"/>
        </w:tabs>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 xml:space="preserve">Подробно </w:t>
      </w:r>
      <w:r w:rsidRPr="00801930">
        <w:rPr>
          <w:rFonts w:ascii="Times New Roman" w:eastAsia="Calibri" w:hAnsi="Times New Roman" w:cs="Times New Roman"/>
          <w:color w:val="000000"/>
          <w:sz w:val="28"/>
          <w:szCs w:val="28"/>
          <w:lang w:eastAsia="en-US"/>
        </w:rPr>
        <w:t xml:space="preserve">рекомендации по использованию техники, материалов, технологий зимней и летней уборки, периодичности работ на территории </w:t>
      </w:r>
      <w:proofErr w:type="gramStart"/>
      <w:r w:rsidRPr="00801930">
        <w:rPr>
          <w:rFonts w:ascii="Times New Roman" w:eastAsia="Calibri" w:hAnsi="Times New Roman" w:cs="Times New Roman"/>
          <w:color w:val="000000"/>
          <w:sz w:val="28"/>
          <w:szCs w:val="28"/>
          <w:lang w:eastAsia="en-US"/>
        </w:rPr>
        <w:t>г</w:t>
      </w:r>
      <w:proofErr w:type="gramEnd"/>
      <w:r w:rsidRPr="00801930">
        <w:rPr>
          <w:rFonts w:ascii="Times New Roman" w:eastAsia="Calibri" w:hAnsi="Times New Roman" w:cs="Times New Roman"/>
          <w:color w:val="000000"/>
          <w:sz w:val="28"/>
          <w:szCs w:val="28"/>
          <w:lang w:eastAsia="en-US"/>
        </w:rPr>
        <w:t xml:space="preserve">. </w:t>
      </w:r>
      <w:r w:rsidRPr="00801930">
        <w:rPr>
          <w:rFonts w:ascii="Times New Roman" w:eastAsia="Calibri" w:hAnsi="Times New Roman" w:cs="Times New Roman"/>
          <w:bCs/>
          <w:color w:val="000000"/>
          <w:sz w:val="28"/>
          <w:szCs w:val="28"/>
          <w:lang w:eastAsia="en-US"/>
        </w:rPr>
        <w:t>Махачкала</w:t>
      </w:r>
      <w:r w:rsidRPr="00801930">
        <w:rPr>
          <w:rFonts w:ascii="Times New Roman" w:eastAsia="Calibri" w:hAnsi="Times New Roman" w:cs="Times New Roman"/>
          <w:color w:val="000000"/>
          <w:sz w:val="28"/>
          <w:szCs w:val="28"/>
          <w:lang w:eastAsia="en-US"/>
        </w:rPr>
        <w:t xml:space="preserve"> </w:t>
      </w:r>
      <w:r w:rsidRPr="00801930">
        <w:rPr>
          <w:rFonts w:ascii="Times New Roman" w:eastAsia="Calibri" w:hAnsi="Times New Roman" w:cs="Times New Roman"/>
          <w:bCs/>
          <w:color w:val="000000"/>
          <w:sz w:val="28"/>
          <w:szCs w:val="28"/>
          <w:lang w:eastAsia="en-US"/>
        </w:rPr>
        <w:t xml:space="preserve">должны быть подробно представлены в схеме санитарной очистки, разработанной на территорию городского округа г. Махачкала. Проект «Схема санитарной очистки городского округа </w:t>
      </w:r>
      <w:proofErr w:type="gramStart"/>
      <w:r w:rsidRPr="00801930">
        <w:rPr>
          <w:rFonts w:ascii="Times New Roman" w:eastAsia="Calibri" w:hAnsi="Times New Roman" w:cs="Times New Roman"/>
          <w:bCs/>
          <w:color w:val="000000"/>
          <w:sz w:val="28"/>
          <w:szCs w:val="28"/>
          <w:lang w:eastAsia="en-US"/>
        </w:rPr>
        <w:t>г</w:t>
      </w:r>
      <w:proofErr w:type="gramEnd"/>
      <w:r w:rsidRPr="00801930">
        <w:rPr>
          <w:rFonts w:ascii="Times New Roman" w:eastAsia="Calibri" w:hAnsi="Times New Roman" w:cs="Times New Roman"/>
          <w:bCs/>
          <w:color w:val="000000"/>
          <w:sz w:val="28"/>
          <w:szCs w:val="28"/>
          <w:lang w:eastAsia="en-US"/>
        </w:rPr>
        <w:t>. Махачкала» рекомендуется заказать специализированной организации.</w:t>
      </w:r>
    </w:p>
    <w:p w:rsidR="00801930" w:rsidRPr="005A2E36" w:rsidRDefault="00801930" w:rsidP="00801930">
      <w:pPr>
        <w:widowControl w:val="0"/>
        <w:rPr>
          <w:rFonts w:ascii="Times New Roman" w:eastAsia="Calibri" w:hAnsi="Times New Roman" w:cs="Times New Roman"/>
          <w:b/>
          <w:i/>
          <w:sz w:val="28"/>
          <w:szCs w:val="28"/>
          <w:lang w:eastAsia="en-US"/>
        </w:rPr>
      </w:pPr>
      <w:r w:rsidRPr="005A2E36">
        <w:rPr>
          <w:rFonts w:ascii="Times New Roman" w:eastAsia="Calibri" w:hAnsi="Times New Roman" w:cs="Times New Roman"/>
          <w:b/>
          <w:i/>
          <w:sz w:val="28"/>
          <w:szCs w:val="28"/>
          <w:lang w:eastAsia="en-US"/>
        </w:rPr>
        <w:t>Обезвреживание опасных отходов ЛПУ</w:t>
      </w:r>
    </w:p>
    <w:p w:rsidR="00801930" w:rsidRPr="00801930" w:rsidRDefault="00801930" w:rsidP="00801930">
      <w:pPr>
        <w:widowControl w:val="0"/>
        <w:rPr>
          <w:rFonts w:ascii="Times New Roman" w:eastAsia="Calibri" w:hAnsi="Times New Roman" w:cs="Times New Roman"/>
          <w:sz w:val="28"/>
          <w:szCs w:val="28"/>
          <w:lang w:eastAsia="en-US"/>
        </w:rPr>
      </w:pPr>
      <w:proofErr w:type="gramStart"/>
      <w:r w:rsidRPr="00801930">
        <w:rPr>
          <w:rFonts w:ascii="Times New Roman" w:eastAsia="Calibri" w:hAnsi="Times New Roman" w:cs="Times New Roman"/>
          <w:sz w:val="28"/>
          <w:szCs w:val="28"/>
          <w:lang w:eastAsia="en-US"/>
        </w:rPr>
        <w:t>Под медицинскими отходами (отходы ЛПУ) понимаются все виды отходов, образующихся в больницах, поликлиниках, диспансерах, станциях скорой медицинской помощи, станциях переливания крови, учреждениях длительного ухода за больными, научно-исследовательских институтах и учебных заведениях медицинского профиля, ветеринарных лечебницах, аптеках, фармацевтических производствах, оздоровительных учреждениях, санитарно-профилактических учреждениях, учреждениях судебно-медицинской экспертизы, медицинских лабораториях.</w:t>
      </w:r>
      <w:proofErr w:type="gramEnd"/>
      <w:r w:rsidRPr="00801930">
        <w:rPr>
          <w:rFonts w:ascii="Times New Roman" w:eastAsia="Calibri" w:hAnsi="Times New Roman" w:cs="Times New Roman"/>
          <w:sz w:val="28"/>
          <w:szCs w:val="28"/>
          <w:lang w:eastAsia="en-US"/>
        </w:rPr>
        <w:t xml:space="preserve"> 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801930" w:rsidRPr="008B45C9" w:rsidRDefault="00801930" w:rsidP="00801930">
      <w:pPr>
        <w:widowControl w:val="0"/>
        <w:rPr>
          <w:rFonts w:ascii="Times New Roman" w:eastAsia="Calibri" w:hAnsi="Times New Roman" w:cs="Times New Roman"/>
          <w:spacing w:val="-12"/>
          <w:sz w:val="28"/>
          <w:szCs w:val="28"/>
          <w:lang w:eastAsia="en-US"/>
        </w:rPr>
      </w:pPr>
      <w:r w:rsidRPr="008B45C9">
        <w:rPr>
          <w:rFonts w:ascii="Times New Roman" w:eastAsia="Calibri" w:hAnsi="Times New Roman" w:cs="Times New Roman"/>
          <w:spacing w:val="-12"/>
          <w:sz w:val="28"/>
          <w:szCs w:val="28"/>
          <w:lang w:eastAsia="en-US"/>
        </w:rPr>
        <w:t xml:space="preserve">При рассмотрении вопросов, связанных с проблемой медицинских отходов, необходимо учитывать не только опасность, которую они представляют для здоровья пациентов и персонала, но и их потенциальную опасность для окружающей среды и здоровья людей вне учреждений здравоохранения. </w:t>
      </w:r>
    </w:p>
    <w:p w:rsidR="00801930" w:rsidRPr="00801930" w:rsidRDefault="00801930" w:rsidP="00801930">
      <w:pPr>
        <w:widowControl w:val="0"/>
        <w:shd w:val="clear" w:color="auto" w:fill="FFFFFF"/>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В апреле 2011 года вступили в действие санитарно-эпидемиологические правила и нормативы СанПиН 2.1.7.2790-10 «Санитарно-эпидемиологические требования к обращению с медицинскими отходами», утвержденные Постановлением Главного государственного санитарного врача РФ от 09.12.2010 г.</w:t>
      </w:r>
    </w:p>
    <w:p w:rsidR="00801930" w:rsidRPr="00801930" w:rsidRDefault="00801930" w:rsidP="008B45C9">
      <w:pPr>
        <w:widowControl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К отходам, образующимся на территории лечебно-профилактического учреждения, в зависимости от класса опасности предъявляются различные требования по сбору, хранению и транспортированию.</w:t>
      </w:r>
    </w:p>
    <w:p w:rsidR="00801930" w:rsidRPr="00801930" w:rsidRDefault="00801930" w:rsidP="00801930">
      <w:pPr>
        <w:widowControl w:val="0"/>
        <w:rPr>
          <w:rFonts w:ascii="Times New Roman" w:eastAsia="Times New Roman" w:hAnsi="Times New Roman" w:cs="Times New Roman"/>
          <w:color w:val="000000"/>
          <w:sz w:val="28"/>
          <w:szCs w:val="28"/>
        </w:rPr>
      </w:pPr>
      <w:r w:rsidRPr="00801930">
        <w:rPr>
          <w:rFonts w:ascii="Times New Roman" w:eastAsia="Calibri" w:hAnsi="Times New Roman" w:cs="Times New Roman"/>
          <w:sz w:val="28"/>
          <w:szCs w:val="28"/>
          <w:lang w:eastAsia="en-US"/>
        </w:rPr>
        <w:t xml:space="preserve">Согласно СанПиН 2.1.7.2790-10, опасные отходы подлежат обязательному обезвреживанию и утилизации. </w:t>
      </w:r>
    </w:p>
    <w:p w:rsidR="00801930" w:rsidRPr="00801930" w:rsidRDefault="00801930" w:rsidP="00801930">
      <w:pPr>
        <w:widowControl w:val="0"/>
        <w:shd w:val="clear" w:color="auto" w:fill="FFFFFF"/>
        <w:tabs>
          <w:tab w:val="left" w:pos="567"/>
          <w:tab w:val="left" w:pos="10206"/>
        </w:tabs>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lastRenderedPageBreak/>
        <w:t xml:space="preserve">Подробно </w:t>
      </w:r>
      <w:r w:rsidRPr="00801930">
        <w:rPr>
          <w:rFonts w:ascii="Times New Roman" w:eastAsia="Calibri" w:hAnsi="Times New Roman" w:cs="Times New Roman"/>
          <w:color w:val="000000"/>
          <w:sz w:val="28"/>
          <w:szCs w:val="28"/>
          <w:lang w:eastAsia="en-US"/>
        </w:rPr>
        <w:t xml:space="preserve">рекомендации по </w:t>
      </w:r>
      <w:r w:rsidRPr="00801930">
        <w:rPr>
          <w:rFonts w:ascii="Times New Roman" w:eastAsia="Calibri" w:hAnsi="Times New Roman" w:cs="Times New Roman"/>
          <w:sz w:val="28"/>
          <w:szCs w:val="28"/>
          <w:lang w:eastAsia="en-US"/>
        </w:rPr>
        <w:t>обезвреживанию и утилизации опасных отходов</w:t>
      </w:r>
      <w:r w:rsidRPr="00801930">
        <w:rPr>
          <w:rFonts w:ascii="Times New Roman" w:eastAsia="Calibri" w:hAnsi="Times New Roman" w:cs="Times New Roman"/>
          <w:bCs/>
          <w:color w:val="000000"/>
          <w:sz w:val="28"/>
          <w:szCs w:val="28"/>
          <w:lang w:eastAsia="en-US"/>
        </w:rPr>
        <w:t xml:space="preserve"> должны быть подробно представлены в схеме санитарной очистки, разработанной на территорию городского округа </w:t>
      </w:r>
      <w:proofErr w:type="gramStart"/>
      <w:r w:rsidRPr="00801930">
        <w:rPr>
          <w:rFonts w:ascii="Times New Roman" w:eastAsia="Calibri" w:hAnsi="Times New Roman" w:cs="Times New Roman"/>
          <w:bCs/>
          <w:color w:val="000000"/>
          <w:sz w:val="28"/>
          <w:szCs w:val="28"/>
          <w:lang w:eastAsia="en-US"/>
        </w:rPr>
        <w:t>г</w:t>
      </w:r>
      <w:proofErr w:type="gramEnd"/>
      <w:r w:rsidRPr="00801930">
        <w:rPr>
          <w:rFonts w:ascii="Times New Roman" w:eastAsia="Calibri" w:hAnsi="Times New Roman" w:cs="Times New Roman"/>
          <w:bCs/>
          <w:color w:val="000000"/>
          <w:sz w:val="28"/>
          <w:szCs w:val="28"/>
          <w:lang w:eastAsia="en-US"/>
        </w:rPr>
        <w:t xml:space="preserve">. Махачкала. Проект «Схема санитарной очистки городского округа </w:t>
      </w:r>
      <w:proofErr w:type="gramStart"/>
      <w:r w:rsidRPr="00801930">
        <w:rPr>
          <w:rFonts w:ascii="Times New Roman" w:eastAsia="Calibri" w:hAnsi="Times New Roman" w:cs="Times New Roman"/>
          <w:bCs/>
          <w:color w:val="000000"/>
          <w:sz w:val="28"/>
          <w:szCs w:val="28"/>
          <w:lang w:eastAsia="en-US"/>
        </w:rPr>
        <w:t>г</w:t>
      </w:r>
      <w:proofErr w:type="gramEnd"/>
      <w:r w:rsidRPr="00801930">
        <w:rPr>
          <w:rFonts w:ascii="Times New Roman" w:eastAsia="Calibri" w:hAnsi="Times New Roman" w:cs="Times New Roman"/>
          <w:bCs/>
          <w:color w:val="000000"/>
          <w:sz w:val="28"/>
          <w:szCs w:val="28"/>
          <w:lang w:eastAsia="en-US"/>
        </w:rPr>
        <w:t>. Махачкала» рекомендуется заказать специализированной организации.</w:t>
      </w:r>
    </w:p>
    <w:p w:rsidR="00801930" w:rsidRPr="005A2E36" w:rsidRDefault="00801930" w:rsidP="00801930">
      <w:pPr>
        <w:widowControl w:val="0"/>
        <w:textAlignment w:val="baseline"/>
        <w:rPr>
          <w:rFonts w:ascii="Times New Roman" w:eastAsia="Times New Roman" w:hAnsi="Times New Roman" w:cs="Times New Roman"/>
          <w:b/>
          <w:i/>
          <w:color w:val="000000"/>
          <w:sz w:val="28"/>
          <w:szCs w:val="28"/>
        </w:rPr>
      </w:pPr>
      <w:r w:rsidRPr="005A2E36">
        <w:rPr>
          <w:rFonts w:ascii="Times New Roman" w:eastAsia="Times New Roman" w:hAnsi="Times New Roman" w:cs="Times New Roman"/>
          <w:b/>
          <w:i/>
          <w:color w:val="000000"/>
          <w:sz w:val="28"/>
          <w:szCs w:val="28"/>
        </w:rPr>
        <w:t>Обезвреживание ртутьсодержащих отходов</w:t>
      </w:r>
    </w:p>
    <w:p w:rsidR="00801930" w:rsidRPr="00801930" w:rsidRDefault="00801930" w:rsidP="00801930">
      <w:pPr>
        <w:widowControl w:val="0"/>
        <w:textAlignment w:val="baseline"/>
        <w:rPr>
          <w:rFonts w:ascii="Times New Roman" w:eastAsia="Times New Roman" w:hAnsi="Times New Roman" w:cs="Times New Roman"/>
          <w:color w:val="000000"/>
          <w:sz w:val="28"/>
          <w:szCs w:val="28"/>
        </w:rPr>
      </w:pPr>
      <w:r w:rsidRPr="00801930">
        <w:rPr>
          <w:rFonts w:ascii="Times New Roman" w:eastAsia="Times New Roman" w:hAnsi="Times New Roman" w:cs="Times New Roman"/>
          <w:color w:val="000000"/>
          <w:sz w:val="28"/>
          <w:szCs w:val="28"/>
        </w:rPr>
        <w:t>Отработавшие ртутьсодержащие лампы подлежат обезвреживанию на специализированных предприятиях.</w:t>
      </w:r>
    </w:p>
    <w:p w:rsidR="00801930" w:rsidRPr="00801930" w:rsidRDefault="00801930" w:rsidP="00801930">
      <w:pPr>
        <w:widowControl w:val="0"/>
        <w:shd w:val="clear" w:color="auto" w:fill="FFFFFF"/>
        <w:tabs>
          <w:tab w:val="left" w:pos="567"/>
          <w:tab w:val="left" w:pos="10206"/>
        </w:tabs>
        <w:rPr>
          <w:rFonts w:ascii="Times New Roman" w:eastAsia="Calibri" w:hAnsi="Times New Roman" w:cs="Times New Roman"/>
          <w:bCs/>
          <w:color w:val="000000"/>
          <w:sz w:val="28"/>
          <w:szCs w:val="28"/>
          <w:lang w:eastAsia="en-US"/>
        </w:rPr>
      </w:pPr>
      <w:r w:rsidRPr="00801930">
        <w:rPr>
          <w:rFonts w:ascii="Times New Roman" w:eastAsia="Calibri" w:hAnsi="Times New Roman" w:cs="Times New Roman"/>
          <w:sz w:val="28"/>
          <w:szCs w:val="28"/>
          <w:lang w:eastAsia="en-US"/>
        </w:rPr>
        <w:t xml:space="preserve">Подробно </w:t>
      </w:r>
      <w:r w:rsidRPr="00801930">
        <w:rPr>
          <w:rFonts w:ascii="Times New Roman" w:eastAsia="Calibri" w:hAnsi="Times New Roman" w:cs="Times New Roman"/>
          <w:color w:val="000000"/>
          <w:sz w:val="28"/>
          <w:szCs w:val="28"/>
          <w:lang w:eastAsia="en-US"/>
        </w:rPr>
        <w:t xml:space="preserve">рекомендации по </w:t>
      </w:r>
      <w:r w:rsidRPr="00801930">
        <w:rPr>
          <w:rFonts w:ascii="Times New Roman" w:eastAsia="Calibri" w:hAnsi="Times New Roman" w:cs="Times New Roman"/>
          <w:sz w:val="28"/>
          <w:szCs w:val="28"/>
          <w:lang w:eastAsia="en-US"/>
        </w:rPr>
        <w:t xml:space="preserve">обезвреживанию и утилизации </w:t>
      </w:r>
      <w:r w:rsidRPr="00801930">
        <w:rPr>
          <w:rFonts w:ascii="Times New Roman" w:eastAsia="Times New Roman" w:hAnsi="Times New Roman" w:cs="Times New Roman"/>
          <w:color w:val="000000"/>
          <w:sz w:val="28"/>
          <w:szCs w:val="28"/>
        </w:rPr>
        <w:t>ртутьсодержащих отходов</w:t>
      </w:r>
      <w:r w:rsidRPr="00801930">
        <w:rPr>
          <w:rFonts w:ascii="Times New Roman" w:eastAsia="Calibri" w:hAnsi="Times New Roman" w:cs="Times New Roman"/>
          <w:bCs/>
          <w:color w:val="000000"/>
          <w:sz w:val="28"/>
          <w:szCs w:val="28"/>
          <w:lang w:eastAsia="en-US"/>
        </w:rPr>
        <w:t xml:space="preserve"> должны быть подробно представлены в схеме санитарной очистки, разработанной на территорию городского округа </w:t>
      </w:r>
      <w:proofErr w:type="gramStart"/>
      <w:r w:rsidRPr="00801930">
        <w:rPr>
          <w:rFonts w:ascii="Times New Roman" w:eastAsia="Calibri" w:hAnsi="Times New Roman" w:cs="Times New Roman"/>
          <w:bCs/>
          <w:color w:val="000000"/>
          <w:sz w:val="28"/>
          <w:szCs w:val="28"/>
          <w:lang w:eastAsia="en-US"/>
        </w:rPr>
        <w:t>г</w:t>
      </w:r>
      <w:proofErr w:type="gramEnd"/>
      <w:r w:rsidRPr="00801930">
        <w:rPr>
          <w:rFonts w:ascii="Times New Roman" w:eastAsia="Calibri" w:hAnsi="Times New Roman" w:cs="Times New Roman"/>
          <w:bCs/>
          <w:color w:val="000000"/>
          <w:sz w:val="28"/>
          <w:szCs w:val="28"/>
          <w:lang w:eastAsia="en-US"/>
        </w:rPr>
        <w:t xml:space="preserve">. Махачкала. Проект «Схема санитарной очистки городского округа </w:t>
      </w:r>
      <w:proofErr w:type="gramStart"/>
      <w:r w:rsidRPr="00801930">
        <w:rPr>
          <w:rFonts w:ascii="Times New Roman" w:eastAsia="Calibri" w:hAnsi="Times New Roman" w:cs="Times New Roman"/>
          <w:bCs/>
          <w:color w:val="000000"/>
          <w:sz w:val="28"/>
          <w:szCs w:val="28"/>
          <w:lang w:eastAsia="en-US"/>
        </w:rPr>
        <w:t>г</w:t>
      </w:r>
      <w:proofErr w:type="gramEnd"/>
      <w:r w:rsidRPr="00801930">
        <w:rPr>
          <w:rFonts w:ascii="Times New Roman" w:eastAsia="Calibri" w:hAnsi="Times New Roman" w:cs="Times New Roman"/>
          <w:bCs/>
          <w:color w:val="000000"/>
          <w:sz w:val="28"/>
          <w:szCs w:val="28"/>
          <w:lang w:eastAsia="en-US"/>
        </w:rPr>
        <w:t>. Махачкала» рекомендуется заказать специализированной организации.</w:t>
      </w:r>
    </w:p>
    <w:p w:rsidR="00801930" w:rsidRPr="005A2E36" w:rsidRDefault="00801930" w:rsidP="00801930">
      <w:pPr>
        <w:rPr>
          <w:rFonts w:ascii="Times New Roman" w:eastAsia="Times New Roman" w:hAnsi="Times New Roman" w:cs="Times New Roman"/>
          <w:b/>
          <w:i/>
          <w:sz w:val="28"/>
          <w:szCs w:val="28"/>
        </w:rPr>
      </w:pPr>
      <w:r w:rsidRPr="005A2E36">
        <w:rPr>
          <w:rFonts w:ascii="Times New Roman" w:eastAsia="Times New Roman" w:hAnsi="Times New Roman" w:cs="Times New Roman"/>
          <w:b/>
          <w:i/>
          <w:sz w:val="28"/>
          <w:szCs w:val="28"/>
        </w:rPr>
        <w:t>Жидкие бытовые отходы (ЖБО)</w:t>
      </w:r>
    </w:p>
    <w:p w:rsidR="00801930" w:rsidRPr="00801930" w:rsidRDefault="00801930" w:rsidP="00801930">
      <w:pPr>
        <w:rPr>
          <w:rFonts w:ascii="Times New Roman" w:eastAsia="Times New Roman" w:hAnsi="Times New Roman" w:cs="Times New Roman"/>
          <w:sz w:val="28"/>
          <w:szCs w:val="28"/>
        </w:rPr>
      </w:pPr>
      <w:r w:rsidRPr="00801930">
        <w:rPr>
          <w:rFonts w:ascii="Times New Roman" w:eastAsia="Times New Roman" w:hAnsi="Times New Roman" w:cs="Times New Roman"/>
          <w:sz w:val="28"/>
          <w:szCs w:val="28"/>
        </w:rPr>
        <w:t>Количество жидких бытовых отходов принимается в соответствии с приложением М СП 42.13330.2011 – 2000 л/год (2,0 м</w:t>
      </w:r>
      <w:r w:rsidRPr="00801930">
        <w:rPr>
          <w:rFonts w:ascii="Times New Roman" w:eastAsia="Times New Roman" w:hAnsi="Times New Roman" w:cs="Times New Roman"/>
          <w:sz w:val="28"/>
          <w:szCs w:val="28"/>
          <w:vertAlign w:val="superscript"/>
        </w:rPr>
        <w:t>3</w:t>
      </w:r>
      <w:r w:rsidRPr="00801930">
        <w:rPr>
          <w:rFonts w:ascii="Times New Roman" w:eastAsia="Times New Roman" w:hAnsi="Times New Roman" w:cs="Times New Roman"/>
          <w:sz w:val="28"/>
          <w:szCs w:val="28"/>
        </w:rPr>
        <w:t>/год) на человека, проживающего в не канализованном жилье, что соответствует нормативам градостроительного проектирования Республики Дагестан.</w:t>
      </w:r>
    </w:p>
    <w:p w:rsidR="00801930" w:rsidRPr="00801930" w:rsidRDefault="00801930" w:rsidP="00801930">
      <w:pPr>
        <w:widowControl w:val="0"/>
        <w:rPr>
          <w:rFonts w:ascii="Times New Roman" w:eastAsia="Calibri" w:hAnsi="Times New Roman" w:cs="Times New Roman"/>
          <w:sz w:val="28"/>
          <w:szCs w:val="28"/>
          <w:lang w:eastAsia="en-US"/>
        </w:rPr>
      </w:pPr>
      <w:proofErr w:type="gramStart"/>
      <w:r w:rsidRPr="00801930">
        <w:rPr>
          <w:rFonts w:ascii="Times New Roman" w:eastAsia="Calibri" w:hAnsi="Times New Roman" w:cs="Times New Roman"/>
          <w:sz w:val="28"/>
          <w:szCs w:val="28"/>
          <w:lang w:eastAsia="en-US"/>
        </w:rPr>
        <w:t>Условно принимаем, что на первую очередь централизованным водоотведением не будет охвачено 15% населения, проживающего в индивидуальной застройке г. Махачкала, и 50% населения, проживающего в индивидуальной застройке сельских населенных пунктов, входящих в состав городского округа, – всего 86,5 тыс. чел. Таким образом, количество ЖБО на первую очередь ориентировочно составит – 173,0 тыс. м</w:t>
      </w:r>
      <w:r w:rsidRPr="00801930">
        <w:rPr>
          <w:rFonts w:ascii="Times New Roman" w:eastAsia="Calibri" w:hAnsi="Times New Roman" w:cs="Times New Roman"/>
          <w:sz w:val="28"/>
          <w:szCs w:val="28"/>
          <w:vertAlign w:val="superscript"/>
          <w:lang w:eastAsia="en-US"/>
        </w:rPr>
        <w:t>3</w:t>
      </w:r>
      <w:r w:rsidRPr="00801930">
        <w:rPr>
          <w:rFonts w:ascii="Times New Roman" w:eastAsia="Calibri" w:hAnsi="Times New Roman" w:cs="Times New Roman"/>
          <w:sz w:val="28"/>
          <w:szCs w:val="28"/>
          <w:lang w:eastAsia="en-US"/>
        </w:rPr>
        <w:t>/год.</w:t>
      </w:r>
      <w:proofErr w:type="gramEnd"/>
    </w:p>
    <w:p w:rsidR="00801930" w:rsidRPr="00801930" w:rsidRDefault="00801930" w:rsidP="00801930">
      <w:pPr>
        <w:rPr>
          <w:rFonts w:ascii="Times New Roman" w:eastAsia="Times New Roman" w:hAnsi="Times New Roman" w:cs="Times New Roman"/>
          <w:sz w:val="28"/>
          <w:szCs w:val="28"/>
        </w:rPr>
      </w:pPr>
      <w:r w:rsidRPr="00801930">
        <w:rPr>
          <w:rFonts w:ascii="Times New Roman" w:eastAsia="Times New Roman" w:hAnsi="Times New Roman" w:cs="Times New Roman"/>
          <w:sz w:val="28"/>
          <w:szCs w:val="28"/>
        </w:rPr>
        <w:t>На расчетный срок условно принимаем, что вся застройка будет охвачена централизованной канализацией.</w:t>
      </w:r>
    </w:p>
    <w:p w:rsidR="008B45C9" w:rsidRDefault="00801930" w:rsidP="00E3335F">
      <w:pPr>
        <w:autoSpaceDE w:val="0"/>
        <w:autoSpaceDN w:val="0"/>
        <w:adjustRightInd w:val="0"/>
        <w:rPr>
          <w:rFonts w:ascii="Times New Roman" w:eastAsia="Calibri" w:hAnsi="Times New Roman" w:cs="Times New Roman"/>
          <w:sz w:val="28"/>
          <w:szCs w:val="28"/>
          <w:lang w:eastAsia="en-US"/>
        </w:rPr>
      </w:pPr>
      <w:r w:rsidRPr="00801930">
        <w:rPr>
          <w:rFonts w:ascii="Times New Roman" w:eastAsia="Calibri" w:hAnsi="Times New Roman" w:cs="Times New Roman"/>
          <w:sz w:val="28"/>
          <w:szCs w:val="28"/>
          <w:lang w:eastAsia="en-US"/>
        </w:rPr>
        <w:t>Жидкие отходы от не канализованной застройки предусматривается вывозиться специализированным транспортом, и передавать через сливные колодцы в городскую канализационную сеть. На период реализации генерального плана необходимо обеспечить город необходимой техникой по сбору и вывозу ЖБО исходя из планируемых объемов их образования.</w:t>
      </w:r>
    </w:p>
    <w:p w:rsidR="00801930" w:rsidRPr="00E26F34" w:rsidRDefault="00C74056" w:rsidP="00E26F34">
      <w:pPr>
        <w:pStyle w:val="3"/>
        <w:spacing w:before="120" w:after="120"/>
        <w:ind w:firstLine="0"/>
        <w:rPr>
          <w:rFonts w:ascii="Times New Roman" w:eastAsia="Calibri" w:hAnsi="Times New Roman" w:cs="Times New Roman"/>
          <w:i/>
          <w:color w:val="auto"/>
          <w:sz w:val="28"/>
          <w:szCs w:val="28"/>
          <w:lang w:eastAsia="en-US"/>
        </w:rPr>
      </w:pPr>
      <w:bookmarkStart w:id="55" w:name="_Toc417392826"/>
      <w:r w:rsidRPr="00E26F34">
        <w:rPr>
          <w:rFonts w:ascii="Times New Roman" w:eastAsia="Calibri" w:hAnsi="Times New Roman" w:cs="Times New Roman"/>
          <w:i/>
          <w:color w:val="auto"/>
          <w:sz w:val="28"/>
          <w:szCs w:val="28"/>
          <w:lang w:eastAsia="en-US"/>
        </w:rPr>
        <w:t>3.3.3. Электроснабжение</w:t>
      </w:r>
      <w:bookmarkEnd w:id="55"/>
    </w:p>
    <w:p w:rsidR="00C74056" w:rsidRPr="000F5194" w:rsidRDefault="00C74056" w:rsidP="000F5194">
      <w:pPr>
        <w:rPr>
          <w:rFonts w:ascii="Times New Roman" w:eastAsiaTheme="minorHAnsi" w:hAnsi="Times New Roman" w:cs="Times New Roman"/>
          <w:sz w:val="28"/>
          <w:szCs w:val="28"/>
          <w:u w:val="single"/>
          <w:lang w:eastAsia="en-US"/>
        </w:rPr>
      </w:pPr>
      <w:r w:rsidRPr="000F5194">
        <w:rPr>
          <w:rFonts w:ascii="Times New Roman" w:eastAsiaTheme="minorHAnsi" w:hAnsi="Times New Roman" w:cs="Times New Roman"/>
          <w:sz w:val="28"/>
          <w:szCs w:val="28"/>
          <w:u w:val="single"/>
          <w:lang w:eastAsia="en-US"/>
        </w:rPr>
        <w:t>Подсчёт нагрузок</w:t>
      </w:r>
    </w:p>
    <w:p w:rsidR="00C74056" w:rsidRPr="000F5194" w:rsidRDefault="00C74056" w:rsidP="006F0824">
      <w:pPr>
        <w:rPr>
          <w:rFonts w:ascii="Times New Roman" w:eastAsiaTheme="minorHAnsi" w:hAnsi="Times New Roman" w:cs="Times New Roman"/>
          <w:spacing w:val="-6"/>
          <w:sz w:val="28"/>
          <w:szCs w:val="28"/>
          <w:lang w:eastAsia="en-US"/>
        </w:rPr>
      </w:pPr>
      <w:proofErr w:type="gramStart"/>
      <w:r w:rsidRPr="000F5194">
        <w:rPr>
          <w:rFonts w:ascii="Times New Roman" w:eastAsiaTheme="minorHAnsi" w:hAnsi="Times New Roman" w:cs="Times New Roman"/>
          <w:spacing w:val="-6"/>
          <w:sz w:val="28"/>
          <w:szCs w:val="28"/>
          <w:lang w:eastAsia="en-US"/>
        </w:rPr>
        <w:t xml:space="preserve">Электрические нагрузки перспективных потребителей жилищно-коммунального сектора городского округа г. Махачкала подсчитаны в соответствии с РД.34.20.185-94 «Инструкция по проектированию электрических сетей» с «Изменениями и Дополнениями» к разделу 2 «Инструкции» от </w:t>
      </w:r>
      <w:smartTag w:uri="urn:schemas-microsoft-com:office:smarttags" w:element="metricconverter">
        <w:smartTagPr>
          <w:attr w:name="ProductID" w:val="1999 г"/>
        </w:smartTagPr>
        <w:r w:rsidRPr="000F5194">
          <w:rPr>
            <w:rFonts w:ascii="Times New Roman" w:eastAsiaTheme="minorHAnsi" w:hAnsi="Times New Roman" w:cs="Times New Roman"/>
            <w:spacing w:val="-6"/>
            <w:sz w:val="28"/>
            <w:szCs w:val="28"/>
            <w:lang w:eastAsia="en-US"/>
          </w:rPr>
          <w:t>1999 г</w:t>
        </w:r>
      </w:smartTag>
      <w:r w:rsidRPr="000F5194">
        <w:rPr>
          <w:rFonts w:ascii="Times New Roman" w:eastAsiaTheme="minorHAnsi" w:hAnsi="Times New Roman" w:cs="Times New Roman"/>
          <w:spacing w:val="-6"/>
          <w:sz w:val="28"/>
          <w:szCs w:val="28"/>
          <w:lang w:eastAsia="en-US"/>
        </w:rPr>
        <w:t xml:space="preserve">. и Республиканскими нормативами градостроительного проектирования </w:t>
      </w:r>
      <w:r w:rsidRPr="000F5194">
        <w:rPr>
          <w:rFonts w:ascii="Times New Roman" w:eastAsiaTheme="minorHAnsi" w:hAnsi="Times New Roman" w:cs="Times New Roman"/>
          <w:spacing w:val="-6"/>
          <w:sz w:val="28"/>
          <w:szCs w:val="28"/>
          <w:lang w:eastAsia="en-US"/>
        </w:rPr>
        <w:lastRenderedPageBreak/>
        <w:t>Республики Дагестан, утвержденными постановлением Правительства Республики Дагестан от 22 января 2010 г. № 14.</w:t>
      </w:r>
      <w:proofErr w:type="gramEnd"/>
    </w:p>
    <w:p w:rsidR="00C74056" w:rsidRPr="000F5194" w:rsidRDefault="00C74056" w:rsidP="000F5194">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Расчёты выполнены с соответствующими коэффициентами, на основании архитектурно-</w:t>
      </w:r>
      <w:proofErr w:type="gramStart"/>
      <w:r w:rsidRPr="000F5194">
        <w:rPr>
          <w:rFonts w:ascii="Times New Roman" w:eastAsiaTheme="minorHAnsi" w:hAnsi="Times New Roman" w:cs="Times New Roman"/>
          <w:sz w:val="28"/>
          <w:szCs w:val="28"/>
          <w:lang w:eastAsia="en-US"/>
        </w:rPr>
        <w:t>планировочных решений</w:t>
      </w:r>
      <w:proofErr w:type="gramEnd"/>
      <w:r w:rsidRPr="000F5194">
        <w:rPr>
          <w:rFonts w:ascii="Times New Roman" w:eastAsiaTheme="minorHAnsi" w:hAnsi="Times New Roman" w:cs="Times New Roman"/>
          <w:sz w:val="28"/>
          <w:szCs w:val="28"/>
          <w:lang w:eastAsia="en-US"/>
        </w:rPr>
        <w:t xml:space="preserve"> Генерального плана, по объёмам и размещению жилой (в основном) застройки с учётом намечаемого нового строительства.</w:t>
      </w:r>
    </w:p>
    <w:p w:rsidR="00C74056" w:rsidRPr="000F5194" w:rsidRDefault="00C74056" w:rsidP="000F5194">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Большая часть проектируемой застройки принимается с газовыми плитами. Квартиры многоэтажной застройки от 10 этажей и выше (незначительная часть) принимаются с электроплитами. Теплоснабжение в капитальных домах – от централизованных систем теплоснабжения, в индивидуальной застройке - от местных установок на газовом топливе.</w:t>
      </w:r>
    </w:p>
    <w:p w:rsidR="00C74056" w:rsidRPr="000F5194" w:rsidRDefault="00C74056" w:rsidP="000F5194">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Для расчётов</w:t>
      </w:r>
      <w:r w:rsidRPr="000F5194">
        <w:rPr>
          <w:rFonts w:ascii="Times New Roman" w:eastAsiaTheme="minorHAnsi" w:hAnsi="Times New Roman" w:cs="Times New Roman"/>
          <w:b/>
          <w:sz w:val="28"/>
          <w:szCs w:val="28"/>
          <w:lang w:eastAsia="en-US"/>
        </w:rPr>
        <w:t xml:space="preserve"> </w:t>
      </w:r>
      <w:r w:rsidRPr="000F5194">
        <w:rPr>
          <w:rFonts w:ascii="Times New Roman" w:eastAsiaTheme="minorHAnsi" w:hAnsi="Times New Roman" w:cs="Times New Roman"/>
          <w:sz w:val="28"/>
          <w:szCs w:val="28"/>
          <w:lang w:eastAsia="en-US"/>
        </w:rPr>
        <w:t>условно принимаем площадь жилья в среднем:</w:t>
      </w:r>
    </w:p>
    <w:p w:rsidR="00C74056" w:rsidRPr="000F5194" w:rsidRDefault="00C74056" w:rsidP="00A51902">
      <w:pPr>
        <w:pStyle w:val="a8"/>
        <w:numPr>
          <w:ilvl w:val="0"/>
          <w:numId w:val="25"/>
        </w:numPr>
        <w:ind w:left="0" w:firstLine="709"/>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60 м</w:t>
      </w:r>
      <w:proofErr w:type="gramStart"/>
      <w:r w:rsidRPr="000F5194">
        <w:rPr>
          <w:rFonts w:ascii="Times New Roman" w:eastAsiaTheme="minorHAnsi" w:hAnsi="Times New Roman" w:cs="Times New Roman"/>
          <w:sz w:val="28"/>
          <w:szCs w:val="28"/>
          <w:vertAlign w:val="superscript"/>
          <w:lang w:eastAsia="en-US"/>
        </w:rPr>
        <w:t>2</w:t>
      </w:r>
      <w:proofErr w:type="gramEnd"/>
      <w:r w:rsidRPr="000F5194">
        <w:rPr>
          <w:rFonts w:ascii="Times New Roman" w:eastAsiaTheme="minorHAnsi" w:hAnsi="Times New Roman" w:cs="Times New Roman"/>
          <w:sz w:val="28"/>
          <w:szCs w:val="28"/>
          <w:lang w:eastAsia="en-US"/>
        </w:rPr>
        <w:t xml:space="preserve"> на квартиру в многоквартирной застройке разной этажности;</w:t>
      </w:r>
    </w:p>
    <w:p w:rsidR="00C74056" w:rsidRPr="000F5194" w:rsidRDefault="00C74056" w:rsidP="00A51902">
      <w:pPr>
        <w:pStyle w:val="a8"/>
        <w:numPr>
          <w:ilvl w:val="0"/>
          <w:numId w:val="25"/>
        </w:numPr>
        <w:ind w:left="0" w:firstLine="709"/>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от 70 м</w:t>
      </w:r>
      <w:proofErr w:type="gramStart"/>
      <w:r w:rsidRPr="000F5194">
        <w:rPr>
          <w:rFonts w:ascii="Times New Roman" w:eastAsiaTheme="minorHAnsi" w:hAnsi="Times New Roman" w:cs="Times New Roman"/>
          <w:sz w:val="28"/>
          <w:szCs w:val="28"/>
          <w:vertAlign w:val="superscript"/>
          <w:lang w:eastAsia="en-US"/>
        </w:rPr>
        <w:t>2</w:t>
      </w:r>
      <w:proofErr w:type="gramEnd"/>
      <w:r w:rsidRPr="000F5194">
        <w:rPr>
          <w:rFonts w:ascii="Times New Roman" w:eastAsiaTheme="minorHAnsi" w:hAnsi="Times New Roman" w:cs="Times New Roman"/>
          <w:sz w:val="28"/>
          <w:szCs w:val="28"/>
          <w:lang w:eastAsia="en-US"/>
        </w:rPr>
        <w:t xml:space="preserve"> до 200 м</w:t>
      </w:r>
      <w:r w:rsidRPr="000F5194">
        <w:rPr>
          <w:rFonts w:ascii="Times New Roman" w:eastAsiaTheme="minorHAnsi" w:hAnsi="Times New Roman" w:cs="Times New Roman"/>
          <w:sz w:val="28"/>
          <w:szCs w:val="28"/>
          <w:vertAlign w:val="superscript"/>
          <w:lang w:eastAsia="en-US"/>
        </w:rPr>
        <w:t>2</w:t>
      </w:r>
      <w:r w:rsidRPr="000F5194">
        <w:rPr>
          <w:rFonts w:ascii="Times New Roman" w:eastAsiaTheme="minorHAnsi" w:hAnsi="Times New Roman" w:cs="Times New Roman"/>
          <w:sz w:val="28"/>
          <w:szCs w:val="28"/>
          <w:lang w:eastAsia="en-US"/>
        </w:rPr>
        <w:t xml:space="preserve"> на индивидуальную жилую застройку.</w:t>
      </w:r>
    </w:p>
    <w:p w:rsidR="00C74056" w:rsidRPr="000F5194" w:rsidRDefault="00C74056" w:rsidP="006F0824">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Удельные расчётные показатели на новую жилую застройку принимаются по таблицам 2.1.5* и 2.2.1</w:t>
      </w:r>
      <w:r w:rsidRPr="000F5194">
        <w:rPr>
          <w:rFonts w:ascii="Times New Roman" w:eastAsiaTheme="minorHAnsi" w:hAnsi="Times New Roman" w:cs="Times New Roman"/>
          <w:sz w:val="28"/>
          <w:szCs w:val="28"/>
          <w:vertAlign w:val="superscript"/>
          <w:lang w:eastAsia="en-US"/>
        </w:rPr>
        <w:t xml:space="preserve">н </w:t>
      </w:r>
      <w:r w:rsidRPr="000F5194">
        <w:rPr>
          <w:rFonts w:ascii="Times New Roman" w:eastAsiaTheme="minorHAnsi" w:hAnsi="Times New Roman" w:cs="Times New Roman"/>
          <w:sz w:val="28"/>
          <w:szCs w:val="28"/>
          <w:lang w:eastAsia="en-US"/>
        </w:rPr>
        <w:t xml:space="preserve"> РД и учитывают: нагрузки жилья и общественных зданий микрорайонного значения; нагрузки инженерных систем ВК и ТС; наружное освещение. </w:t>
      </w:r>
    </w:p>
    <w:p w:rsidR="00C74056" w:rsidRPr="000F5194" w:rsidRDefault="00C74056" w:rsidP="006F0824">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Проектная электрическая нагрузка сопутствующих жилой застройке зданий и сооружений общественного и социально-культурного назначения учитывается в соответствии с РД (раздел 2.3).</w:t>
      </w:r>
    </w:p>
    <w:p w:rsidR="00C74056" w:rsidRPr="000F5194" w:rsidRDefault="00C74056" w:rsidP="006F0824">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Прирост электрических нагрузок в производственно-хозяйственном комплексе городского округа  проектом не рассматривается.</w:t>
      </w:r>
    </w:p>
    <w:p w:rsidR="00C74056" w:rsidRPr="000F5194" w:rsidRDefault="00C74056" w:rsidP="006F0824">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Результаты расчётов приведены в таблице.</w:t>
      </w:r>
    </w:p>
    <w:p w:rsidR="00C74056" w:rsidRPr="00C74056" w:rsidRDefault="00C74056" w:rsidP="00C74056">
      <w:pPr>
        <w:spacing w:before="120"/>
        <w:rPr>
          <w:rFonts w:ascii="Times New Roman" w:eastAsiaTheme="minorHAnsi" w:hAnsi="Times New Roman" w:cs="Times New Roman"/>
          <w:sz w:val="26"/>
          <w:szCs w:val="26"/>
          <w:lang w:eastAsia="en-US"/>
        </w:rPr>
        <w:sectPr w:rsidR="00C74056" w:rsidRPr="00C74056" w:rsidSect="00CF2CDC">
          <w:pgSz w:w="11906" w:h="16838"/>
          <w:pgMar w:top="1134" w:right="850" w:bottom="1134" w:left="1701" w:header="737" w:footer="737" w:gutter="0"/>
          <w:cols w:space="708"/>
          <w:docGrid w:linePitch="360"/>
        </w:sectPr>
      </w:pPr>
    </w:p>
    <w:p w:rsidR="00C74056" w:rsidRPr="008B45C9" w:rsidRDefault="00C74056" w:rsidP="00C74056">
      <w:pPr>
        <w:spacing w:before="120"/>
        <w:jc w:val="right"/>
        <w:rPr>
          <w:rFonts w:ascii="Times New Roman" w:eastAsiaTheme="minorHAnsi" w:hAnsi="Times New Roman" w:cs="Times New Roman"/>
          <w:sz w:val="28"/>
          <w:szCs w:val="28"/>
          <w:lang w:eastAsia="en-US"/>
        </w:rPr>
      </w:pPr>
      <w:r w:rsidRPr="008B45C9">
        <w:rPr>
          <w:rFonts w:ascii="Times New Roman" w:eastAsiaTheme="minorHAnsi" w:hAnsi="Times New Roman" w:cs="Times New Roman"/>
          <w:sz w:val="28"/>
          <w:szCs w:val="28"/>
          <w:lang w:eastAsia="en-US"/>
        </w:rPr>
        <w:lastRenderedPageBreak/>
        <w:t>Таблица</w:t>
      </w:r>
      <w:r w:rsidR="008B45C9" w:rsidRPr="008B45C9">
        <w:rPr>
          <w:rFonts w:ascii="Times New Roman" w:eastAsiaTheme="minorHAnsi" w:hAnsi="Times New Roman" w:cs="Times New Roman"/>
          <w:sz w:val="28"/>
          <w:szCs w:val="28"/>
          <w:lang w:eastAsia="en-US"/>
        </w:rPr>
        <w:t xml:space="preserve"> 3.3.3</w:t>
      </w:r>
    </w:p>
    <w:p w:rsidR="00C74056" w:rsidRPr="008B45C9" w:rsidRDefault="00C74056" w:rsidP="000F5194">
      <w:pPr>
        <w:spacing w:before="120"/>
        <w:jc w:val="center"/>
        <w:rPr>
          <w:rFonts w:ascii="Times New Roman" w:eastAsiaTheme="minorHAnsi" w:hAnsi="Times New Roman" w:cs="Times New Roman"/>
          <w:sz w:val="28"/>
          <w:szCs w:val="28"/>
          <w:lang w:eastAsia="en-US"/>
        </w:rPr>
      </w:pPr>
      <w:r w:rsidRPr="008B45C9">
        <w:rPr>
          <w:rFonts w:ascii="Times New Roman" w:eastAsiaTheme="minorHAnsi" w:hAnsi="Times New Roman" w:cs="Times New Roman"/>
          <w:sz w:val="28"/>
          <w:szCs w:val="28"/>
          <w:lang w:eastAsia="en-US"/>
        </w:rPr>
        <w:t>Расчетные электрические нагрузки перспективной жилой застройки</w:t>
      </w:r>
    </w:p>
    <w:tbl>
      <w:tblPr>
        <w:tblStyle w:val="47"/>
        <w:tblW w:w="15593" w:type="dxa"/>
        <w:tblInd w:w="-459" w:type="dxa"/>
        <w:tblLayout w:type="fixed"/>
        <w:tblLook w:val="04A0"/>
      </w:tblPr>
      <w:tblGrid>
        <w:gridCol w:w="1925"/>
        <w:gridCol w:w="1240"/>
        <w:gridCol w:w="1322"/>
        <w:gridCol w:w="1206"/>
        <w:gridCol w:w="1134"/>
        <w:gridCol w:w="10"/>
        <w:gridCol w:w="10"/>
        <w:gridCol w:w="15"/>
        <w:gridCol w:w="21"/>
        <w:gridCol w:w="18"/>
        <w:gridCol w:w="8"/>
        <w:gridCol w:w="14"/>
        <w:gridCol w:w="8"/>
        <w:gridCol w:w="7"/>
        <w:gridCol w:w="1165"/>
        <w:gridCol w:w="22"/>
        <w:gridCol w:w="11"/>
        <w:gridCol w:w="13"/>
        <w:gridCol w:w="12"/>
        <w:gridCol w:w="7"/>
        <w:gridCol w:w="19"/>
        <w:gridCol w:w="13"/>
        <w:gridCol w:w="14"/>
        <w:gridCol w:w="1497"/>
        <w:gridCol w:w="1274"/>
        <w:gridCol w:w="1259"/>
        <w:gridCol w:w="17"/>
        <w:gridCol w:w="19"/>
        <w:gridCol w:w="9"/>
        <w:gridCol w:w="24"/>
        <w:gridCol w:w="16"/>
        <w:gridCol w:w="1562"/>
        <w:gridCol w:w="1702"/>
      </w:tblGrid>
      <w:tr w:rsidR="00C74056" w:rsidRPr="00C74056" w:rsidTr="000F5194">
        <w:trPr>
          <w:trHeight w:val="20"/>
          <w:tblHeader/>
        </w:trPr>
        <w:tc>
          <w:tcPr>
            <w:tcW w:w="1925" w:type="dxa"/>
            <w:vMerge w:val="restart"/>
            <w:tcBorders>
              <w:left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Тип застройки</w:t>
            </w:r>
          </w:p>
        </w:tc>
        <w:tc>
          <w:tcPr>
            <w:tcW w:w="2562" w:type="dxa"/>
            <w:gridSpan w:val="2"/>
            <w:tcBorders>
              <w:bottom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 xml:space="preserve">Существующая застройка (01.01.2014 </w:t>
            </w:r>
            <w:r w:rsidR="000F5194">
              <w:rPr>
                <w:rFonts w:ascii="Times New Roman" w:hAnsi="Times New Roman" w:cs="Times New Roman"/>
              </w:rPr>
              <w:t>г</w:t>
            </w:r>
            <w:r w:rsidRPr="00C74056">
              <w:rPr>
                <w:rFonts w:ascii="Times New Roman" w:hAnsi="Times New Roman" w:cs="Times New Roman"/>
              </w:rPr>
              <w:t>.)</w:t>
            </w:r>
          </w:p>
        </w:tc>
        <w:tc>
          <w:tcPr>
            <w:tcW w:w="5224" w:type="dxa"/>
            <w:gridSpan w:val="21"/>
            <w:tcBorders>
              <w:bottom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lang w:val="en-US"/>
              </w:rPr>
              <w:t>I</w:t>
            </w:r>
            <w:r w:rsidRPr="00C74056">
              <w:rPr>
                <w:rFonts w:ascii="Times New Roman" w:hAnsi="Times New Roman" w:cs="Times New Roman"/>
              </w:rPr>
              <w:t>-ый этап строительства (2020 г.)</w:t>
            </w:r>
          </w:p>
        </w:tc>
        <w:tc>
          <w:tcPr>
            <w:tcW w:w="5882" w:type="dxa"/>
            <w:gridSpan w:val="9"/>
            <w:tcBorders>
              <w:bottom w:val="single" w:sz="4" w:space="0" w:color="auto"/>
            </w:tcBorders>
            <w:shd w:val="clear" w:color="auto" w:fill="D9D9D9" w:themeFill="background1" w:themeFillShade="D9"/>
            <w:vAlign w:val="center"/>
          </w:tcPr>
          <w:p w:rsidR="00C74056" w:rsidRPr="000F5194" w:rsidRDefault="00C74056" w:rsidP="00E3335F">
            <w:pPr>
              <w:ind w:firstLine="0"/>
              <w:jc w:val="center"/>
              <w:rPr>
                <w:rFonts w:ascii="Times New Roman" w:hAnsi="Times New Roman" w:cs="Times New Roman"/>
              </w:rPr>
            </w:pPr>
            <w:r w:rsidRPr="000F5194">
              <w:rPr>
                <w:rFonts w:ascii="Times New Roman" w:hAnsi="Times New Roman" w:cs="Times New Roman"/>
              </w:rPr>
              <w:t>Расчётный срок    (2035 г.)</w:t>
            </w:r>
          </w:p>
        </w:tc>
      </w:tr>
      <w:tr w:rsidR="00C74056" w:rsidRPr="00C74056" w:rsidTr="000F5194">
        <w:trPr>
          <w:trHeight w:val="20"/>
          <w:tblHeader/>
        </w:trPr>
        <w:tc>
          <w:tcPr>
            <w:tcW w:w="1925" w:type="dxa"/>
            <w:vMerge/>
            <w:tcBorders>
              <w:left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rPr>
            </w:pPr>
          </w:p>
        </w:tc>
        <w:tc>
          <w:tcPr>
            <w:tcW w:w="1240" w:type="dxa"/>
            <w:vMerge w:val="restart"/>
            <w:tcBorders>
              <w:top w:val="single" w:sz="4" w:space="0" w:color="auto"/>
              <w:right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vertAlign w:val="superscript"/>
              </w:rPr>
            </w:pPr>
            <w:r w:rsidRPr="00C74056">
              <w:rPr>
                <w:rFonts w:ascii="Times New Roman" w:hAnsi="Times New Roman" w:cs="Times New Roman"/>
              </w:rPr>
              <w:t>Площадь жилого фонда,</w:t>
            </w:r>
            <w:r w:rsidRPr="00C74056">
              <w:rPr>
                <w:rFonts w:ascii="Times New Roman" w:hAnsi="Times New Roman" w:cs="Times New Roman"/>
                <w:color w:val="FF0000"/>
              </w:rPr>
              <w:t xml:space="preserve"> </w:t>
            </w:r>
            <w:r w:rsidRPr="00C74056">
              <w:rPr>
                <w:rFonts w:ascii="Times New Roman" w:hAnsi="Times New Roman" w:cs="Times New Roman"/>
              </w:rPr>
              <w:t>тыс.</w:t>
            </w:r>
            <w:r w:rsidR="000F5194">
              <w:rPr>
                <w:rFonts w:ascii="Times New Roman" w:hAnsi="Times New Roman" w:cs="Times New Roman"/>
              </w:rPr>
              <w:t xml:space="preserve"> </w:t>
            </w:r>
            <w:r w:rsidRPr="00C74056">
              <w:rPr>
                <w:rFonts w:ascii="Times New Roman" w:hAnsi="Times New Roman" w:cs="Times New Roman"/>
              </w:rPr>
              <w:t>м</w:t>
            </w:r>
            <w:proofErr w:type="gramStart"/>
            <w:r w:rsidRPr="00C74056">
              <w:rPr>
                <w:rFonts w:ascii="Times New Roman" w:hAnsi="Times New Roman" w:cs="Times New Roman"/>
                <w:vertAlign w:val="superscript"/>
              </w:rPr>
              <w:t>2</w:t>
            </w:r>
            <w:proofErr w:type="gramEnd"/>
          </w:p>
        </w:tc>
        <w:tc>
          <w:tcPr>
            <w:tcW w:w="1322"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Электрическая нагрузка на шинах 0,4 кВ ТП, кВт</w:t>
            </w:r>
          </w:p>
        </w:tc>
        <w:tc>
          <w:tcPr>
            <w:tcW w:w="1206" w:type="dxa"/>
            <w:vMerge w:val="restart"/>
            <w:tcBorders>
              <w:top w:val="single" w:sz="4" w:space="0" w:color="auto"/>
              <w:left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vertAlign w:val="superscript"/>
              </w:rPr>
            </w:pPr>
            <w:r w:rsidRPr="00C74056">
              <w:rPr>
                <w:rFonts w:ascii="Times New Roman" w:hAnsi="Times New Roman" w:cs="Times New Roman"/>
              </w:rPr>
              <w:t>Площадь жилого фонда,</w:t>
            </w:r>
            <w:r w:rsidRPr="00C74056">
              <w:rPr>
                <w:rFonts w:ascii="Times New Roman" w:hAnsi="Times New Roman" w:cs="Times New Roman"/>
                <w:color w:val="FF0000"/>
              </w:rPr>
              <w:t xml:space="preserve"> </w:t>
            </w:r>
            <w:r w:rsidRPr="00C74056">
              <w:rPr>
                <w:rFonts w:ascii="Times New Roman" w:hAnsi="Times New Roman" w:cs="Times New Roman"/>
              </w:rPr>
              <w:t>тыс.</w:t>
            </w:r>
            <w:r w:rsidR="008B45C9">
              <w:rPr>
                <w:rFonts w:ascii="Times New Roman" w:hAnsi="Times New Roman" w:cs="Times New Roman"/>
              </w:rPr>
              <w:t xml:space="preserve"> </w:t>
            </w:r>
            <w:r w:rsidRPr="00C74056">
              <w:rPr>
                <w:rFonts w:ascii="Times New Roman" w:hAnsi="Times New Roman" w:cs="Times New Roman"/>
              </w:rPr>
              <w:t>м</w:t>
            </w:r>
            <w:proofErr w:type="gramStart"/>
            <w:r w:rsidRPr="00C74056">
              <w:rPr>
                <w:rFonts w:ascii="Times New Roman" w:hAnsi="Times New Roman" w:cs="Times New Roman"/>
                <w:vertAlign w:val="superscript"/>
              </w:rPr>
              <w:t>2</w:t>
            </w:r>
            <w:proofErr w:type="gramEnd"/>
          </w:p>
        </w:tc>
        <w:tc>
          <w:tcPr>
            <w:tcW w:w="1134" w:type="dxa"/>
            <w:vMerge w:val="restart"/>
            <w:tcBorders>
              <w:top w:val="single" w:sz="4" w:space="0" w:color="auto"/>
              <w:right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Электрическая нагрузка на шинах 0,4 кВ ТП, кВт</w:t>
            </w:r>
          </w:p>
        </w:tc>
        <w:tc>
          <w:tcPr>
            <w:tcW w:w="2884" w:type="dxa"/>
            <w:gridSpan w:val="19"/>
            <w:tcBorders>
              <w:top w:val="single" w:sz="4" w:space="0" w:color="auto"/>
              <w:left w:val="single" w:sz="4" w:space="0" w:color="auto"/>
              <w:bottom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В том числе новое строительство</w:t>
            </w:r>
          </w:p>
        </w:tc>
        <w:tc>
          <w:tcPr>
            <w:tcW w:w="1274" w:type="dxa"/>
            <w:vMerge w:val="restart"/>
            <w:tcBorders>
              <w:top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vertAlign w:val="superscript"/>
              </w:rPr>
            </w:pPr>
            <w:r w:rsidRPr="00C74056">
              <w:rPr>
                <w:rFonts w:ascii="Times New Roman" w:hAnsi="Times New Roman" w:cs="Times New Roman"/>
              </w:rPr>
              <w:t>Площадь жилого фонда,</w:t>
            </w:r>
            <w:r w:rsidRPr="00C74056">
              <w:rPr>
                <w:rFonts w:ascii="Times New Roman" w:hAnsi="Times New Roman" w:cs="Times New Roman"/>
                <w:color w:val="FF0000"/>
              </w:rPr>
              <w:t xml:space="preserve"> </w:t>
            </w:r>
            <w:r w:rsidRPr="00C74056">
              <w:rPr>
                <w:rFonts w:ascii="Times New Roman" w:hAnsi="Times New Roman" w:cs="Times New Roman"/>
              </w:rPr>
              <w:t>тыс.</w:t>
            </w:r>
            <w:r w:rsidR="000F5194">
              <w:rPr>
                <w:rFonts w:ascii="Times New Roman" w:hAnsi="Times New Roman" w:cs="Times New Roman"/>
              </w:rPr>
              <w:t xml:space="preserve"> </w:t>
            </w:r>
            <w:r w:rsidRPr="00C74056">
              <w:rPr>
                <w:rFonts w:ascii="Times New Roman" w:hAnsi="Times New Roman" w:cs="Times New Roman"/>
              </w:rPr>
              <w:t>м</w:t>
            </w:r>
            <w:proofErr w:type="gramStart"/>
            <w:r w:rsidRPr="00C74056">
              <w:rPr>
                <w:rFonts w:ascii="Times New Roman" w:hAnsi="Times New Roman" w:cs="Times New Roman"/>
                <w:vertAlign w:val="superscript"/>
              </w:rPr>
              <w:t>2</w:t>
            </w:r>
            <w:proofErr w:type="gramEnd"/>
          </w:p>
        </w:tc>
        <w:tc>
          <w:tcPr>
            <w:tcW w:w="1276" w:type="dxa"/>
            <w:gridSpan w:val="2"/>
            <w:vMerge w:val="restart"/>
            <w:tcBorders>
              <w:top w:val="single" w:sz="4" w:space="0" w:color="auto"/>
              <w:right w:val="single" w:sz="4" w:space="0" w:color="auto"/>
            </w:tcBorders>
            <w:shd w:val="clear" w:color="auto" w:fill="D9D9D9" w:themeFill="background1" w:themeFillShade="D9"/>
            <w:vAlign w:val="center"/>
          </w:tcPr>
          <w:p w:rsidR="00C74056" w:rsidRPr="000F5194" w:rsidRDefault="00C74056" w:rsidP="00E3335F">
            <w:pPr>
              <w:ind w:firstLine="0"/>
              <w:jc w:val="center"/>
              <w:rPr>
                <w:rFonts w:ascii="Times New Roman" w:hAnsi="Times New Roman" w:cs="Times New Roman"/>
              </w:rPr>
            </w:pPr>
            <w:r w:rsidRPr="000F5194">
              <w:rPr>
                <w:rFonts w:ascii="Times New Roman" w:hAnsi="Times New Roman" w:cs="Times New Roman"/>
              </w:rPr>
              <w:t>Электрическая нагрузка на шинах 0,4 кВ ТП, кВт</w:t>
            </w:r>
          </w:p>
        </w:tc>
        <w:tc>
          <w:tcPr>
            <w:tcW w:w="3332" w:type="dxa"/>
            <w:gridSpan w:val="6"/>
            <w:tcBorders>
              <w:top w:val="single" w:sz="4" w:space="0" w:color="auto"/>
              <w:left w:val="single" w:sz="4" w:space="0" w:color="auto"/>
              <w:bottom w:val="single" w:sz="4" w:space="0" w:color="auto"/>
            </w:tcBorders>
            <w:shd w:val="clear" w:color="auto" w:fill="D9D9D9" w:themeFill="background1" w:themeFillShade="D9"/>
            <w:vAlign w:val="center"/>
          </w:tcPr>
          <w:p w:rsidR="00C74056" w:rsidRPr="000F5194" w:rsidRDefault="00C74056" w:rsidP="00E3335F">
            <w:pPr>
              <w:ind w:firstLine="0"/>
              <w:jc w:val="center"/>
              <w:rPr>
                <w:rFonts w:ascii="Times New Roman" w:hAnsi="Times New Roman" w:cs="Times New Roman"/>
              </w:rPr>
            </w:pPr>
            <w:r w:rsidRPr="000F5194">
              <w:rPr>
                <w:rFonts w:ascii="Times New Roman" w:hAnsi="Times New Roman" w:cs="Times New Roman"/>
              </w:rPr>
              <w:t>В том числе новое строительство</w:t>
            </w:r>
          </w:p>
        </w:tc>
      </w:tr>
      <w:tr w:rsidR="00C74056" w:rsidRPr="00C74056" w:rsidTr="000F5194">
        <w:trPr>
          <w:trHeight w:val="20"/>
          <w:tblHeader/>
        </w:trPr>
        <w:tc>
          <w:tcPr>
            <w:tcW w:w="1925" w:type="dxa"/>
            <w:vMerge/>
            <w:tcBorders>
              <w:left w:val="single" w:sz="4" w:space="0" w:color="auto"/>
              <w:bottom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rPr>
            </w:pPr>
          </w:p>
        </w:tc>
        <w:tc>
          <w:tcPr>
            <w:tcW w:w="1240" w:type="dxa"/>
            <w:vMerge/>
            <w:tcBorders>
              <w:bottom w:val="single" w:sz="4" w:space="0" w:color="auto"/>
              <w:right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rPr>
            </w:pPr>
          </w:p>
        </w:tc>
        <w:tc>
          <w:tcPr>
            <w:tcW w:w="1322"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rPr>
            </w:pPr>
          </w:p>
        </w:tc>
        <w:tc>
          <w:tcPr>
            <w:tcW w:w="1206" w:type="dxa"/>
            <w:vMerge/>
            <w:tcBorders>
              <w:left w:val="single" w:sz="4" w:space="0" w:color="auto"/>
              <w:bottom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rPr>
            </w:pPr>
          </w:p>
        </w:tc>
        <w:tc>
          <w:tcPr>
            <w:tcW w:w="1134" w:type="dxa"/>
            <w:vMerge/>
            <w:tcBorders>
              <w:bottom w:val="single" w:sz="4" w:space="0" w:color="auto"/>
              <w:right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rPr>
            </w:pPr>
          </w:p>
        </w:tc>
        <w:tc>
          <w:tcPr>
            <w:tcW w:w="1276"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vertAlign w:val="superscript"/>
              </w:rPr>
            </w:pPr>
            <w:r w:rsidRPr="00C74056">
              <w:rPr>
                <w:rFonts w:ascii="Times New Roman" w:hAnsi="Times New Roman" w:cs="Times New Roman"/>
              </w:rPr>
              <w:t>Площадь жилого фонда,</w:t>
            </w:r>
            <w:r w:rsidRPr="00C74056">
              <w:rPr>
                <w:rFonts w:ascii="Times New Roman" w:hAnsi="Times New Roman" w:cs="Times New Roman"/>
                <w:color w:val="FF0000"/>
              </w:rPr>
              <w:t xml:space="preserve"> </w:t>
            </w:r>
            <w:r w:rsidRPr="00C74056">
              <w:rPr>
                <w:rFonts w:ascii="Times New Roman" w:hAnsi="Times New Roman" w:cs="Times New Roman"/>
              </w:rPr>
              <w:t>тыс.</w:t>
            </w:r>
            <w:r w:rsidR="000F5194">
              <w:rPr>
                <w:rFonts w:ascii="Times New Roman" w:hAnsi="Times New Roman" w:cs="Times New Roman"/>
              </w:rPr>
              <w:t xml:space="preserve"> </w:t>
            </w:r>
            <w:r w:rsidRPr="00C74056">
              <w:rPr>
                <w:rFonts w:ascii="Times New Roman" w:hAnsi="Times New Roman" w:cs="Times New Roman"/>
              </w:rPr>
              <w:t>м</w:t>
            </w:r>
            <w:proofErr w:type="gramStart"/>
            <w:r w:rsidRPr="00C74056">
              <w:rPr>
                <w:rFonts w:ascii="Times New Roman" w:hAnsi="Times New Roman" w:cs="Times New Roman"/>
                <w:vertAlign w:val="superscript"/>
              </w:rPr>
              <w:t>2</w:t>
            </w:r>
            <w:proofErr w:type="gramEnd"/>
          </w:p>
        </w:tc>
        <w:tc>
          <w:tcPr>
            <w:tcW w:w="1608" w:type="dxa"/>
            <w:gridSpan w:val="9"/>
            <w:tcBorders>
              <w:top w:val="single" w:sz="4" w:space="0" w:color="auto"/>
              <w:left w:val="single" w:sz="4" w:space="0" w:color="auto"/>
              <w:bottom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Электрическая нагрузка на шинах 0,4 кВ ТП, кВт</w:t>
            </w:r>
          </w:p>
        </w:tc>
        <w:tc>
          <w:tcPr>
            <w:tcW w:w="1274" w:type="dxa"/>
            <w:vMerge/>
            <w:tcBorders>
              <w:bottom w:val="single" w:sz="4" w:space="0" w:color="auto"/>
            </w:tcBorders>
            <w:shd w:val="clear" w:color="auto" w:fill="D9D9D9" w:themeFill="background1" w:themeFillShade="D9"/>
            <w:vAlign w:val="center"/>
          </w:tcPr>
          <w:p w:rsidR="00C74056" w:rsidRPr="00C74056" w:rsidRDefault="00C74056" w:rsidP="00E3335F">
            <w:pPr>
              <w:ind w:firstLine="0"/>
              <w:jc w:val="center"/>
              <w:rPr>
                <w:rFonts w:ascii="Times New Roman" w:hAnsi="Times New Roman" w:cs="Times New Roman"/>
              </w:rPr>
            </w:pPr>
          </w:p>
        </w:tc>
        <w:tc>
          <w:tcPr>
            <w:tcW w:w="1276" w:type="dxa"/>
            <w:gridSpan w:val="2"/>
            <w:vMerge/>
            <w:tcBorders>
              <w:bottom w:val="single" w:sz="4" w:space="0" w:color="auto"/>
              <w:right w:val="single" w:sz="4" w:space="0" w:color="auto"/>
            </w:tcBorders>
            <w:shd w:val="clear" w:color="auto" w:fill="D9D9D9" w:themeFill="background1" w:themeFillShade="D9"/>
            <w:vAlign w:val="center"/>
          </w:tcPr>
          <w:p w:rsidR="00C74056" w:rsidRPr="000F5194" w:rsidRDefault="00C74056" w:rsidP="00E3335F">
            <w:pPr>
              <w:ind w:firstLine="0"/>
              <w:jc w:val="center"/>
              <w:rPr>
                <w:rFonts w:ascii="Times New Roman" w:hAnsi="Times New Roman" w:cs="Times New Roman"/>
              </w:rPr>
            </w:pPr>
          </w:p>
        </w:tc>
        <w:tc>
          <w:tcPr>
            <w:tcW w:w="163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4056" w:rsidRPr="000F5194" w:rsidRDefault="00C74056" w:rsidP="00E3335F">
            <w:pPr>
              <w:ind w:firstLine="0"/>
              <w:jc w:val="center"/>
              <w:rPr>
                <w:rFonts w:ascii="Times New Roman" w:hAnsi="Times New Roman" w:cs="Times New Roman"/>
                <w:vertAlign w:val="superscript"/>
              </w:rPr>
            </w:pPr>
            <w:r w:rsidRPr="000F5194">
              <w:rPr>
                <w:rFonts w:ascii="Times New Roman" w:hAnsi="Times New Roman" w:cs="Times New Roman"/>
              </w:rPr>
              <w:t>Площадь жилого фонда,</w:t>
            </w:r>
            <w:r w:rsidRPr="000F5194">
              <w:rPr>
                <w:rFonts w:ascii="Times New Roman" w:hAnsi="Times New Roman" w:cs="Times New Roman"/>
                <w:color w:val="FF0000"/>
              </w:rPr>
              <w:t xml:space="preserve"> </w:t>
            </w:r>
            <w:r w:rsidRPr="000F5194">
              <w:rPr>
                <w:rFonts w:ascii="Times New Roman" w:hAnsi="Times New Roman" w:cs="Times New Roman"/>
              </w:rPr>
              <w:t>тыс.</w:t>
            </w:r>
            <w:r w:rsidR="000F5194" w:rsidRPr="000F5194">
              <w:rPr>
                <w:rFonts w:ascii="Times New Roman" w:hAnsi="Times New Roman" w:cs="Times New Roman"/>
              </w:rPr>
              <w:t xml:space="preserve"> </w:t>
            </w:r>
            <w:r w:rsidRPr="000F5194">
              <w:rPr>
                <w:rFonts w:ascii="Times New Roman" w:hAnsi="Times New Roman" w:cs="Times New Roman"/>
              </w:rPr>
              <w:t>м</w:t>
            </w:r>
            <w:proofErr w:type="gramStart"/>
            <w:r w:rsidRPr="000F5194">
              <w:rPr>
                <w:rFonts w:ascii="Times New Roman" w:hAnsi="Times New Roman" w:cs="Times New Roman"/>
                <w:vertAlign w:val="superscript"/>
              </w:rPr>
              <w:t>2</w:t>
            </w:r>
            <w:proofErr w:type="gramEnd"/>
          </w:p>
        </w:tc>
        <w:tc>
          <w:tcPr>
            <w:tcW w:w="1702" w:type="dxa"/>
            <w:tcBorders>
              <w:top w:val="single" w:sz="4" w:space="0" w:color="auto"/>
              <w:left w:val="single" w:sz="4" w:space="0" w:color="auto"/>
              <w:bottom w:val="single" w:sz="4" w:space="0" w:color="auto"/>
            </w:tcBorders>
            <w:shd w:val="clear" w:color="auto" w:fill="D9D9D9" w:themeFill="background1" w:themeFillShade="D9"/>
            <w:vAlign w:val="center"/>
          </w:tcPr>
          <w:p w:rsidR="00C74056" w:rsidRPr="000F5194" w:rsidRDefault="00C74056" w:rsidP="000F5194">
            <w:pPr>
              <w:ind w:right="-57"/>
              <w:jc w:val="center"/>
              <w:rPr>
                <w:rFonts w:ascii="Times New Roman" w:hAnsi="Times New Roman" w:cs="Times New Roman"/>
              </w:rPr>
            </w:pPr>
            <w:r w:rsidRPr="000F5194">
              <w:rPr>
                <w:rFonts w:ascii="Times New Roman" w:hAnsi="Times New Roman" w:cs="Times New Roman"/>
              </w:rPr>
              <w:t>Электрическая нагрузка на шинах 0,4 кВ ТП, кВт</w:t>
            </w:r>
          </w:p>
        </w:tc>
      </w:tr>
      <w:tr w:rsidR="00C74056" w:rsidRPr="00C74056" w:rsidTr="000F5194">
        <w:trPr>
          <w:trHeight w:val="16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01</w:t>
            </w:r>
          </w:p>
        </w:tc>
        <w:tc>
          <w:tcPr>
            <w:tcW w:w="1240" w:type="dxa"/>
            <w:tcBorders>
              <w:top w:val="single" w:sz="4" w:space="0" w:color="auto"/>
              <w:bottom w:val="single" w:sz="4" w:space="0" w:color="auto"/>
              <w:right w:val="single" w:sz="4" w:space="0" w:color="auto"/>
            </w:tcBorders>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02</w:t>
            </w:r>
          </w:p>
        </w:tc>
        <w:tc>
          <w:tcPr>
            <w:tcW w:w="1322" w:type="dxa"/>
            <w:tcBorders>
              <w:top w:val="single" w:sz="4" w:space="0" w:color="auto"/>
              <w:left w:val="single" w:sz="4" w:space="0" w:color="auto"/>
              <w:bottom w:val="single" w:sz="4" w:space="0" w:color="auto"/>
            </w:tcBorders>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03</w:t>
            </w:r>
          </w:p>
        </w:tc>
        <w:tc>
          <w:tcPr>
            <w:tcW w:w="1206" w:type="dxa"/>
            <w:tcBorders>
              <w:top w:val="single" w:sz="4" w:space="0" w:color="auto"/>
              <w:bottom w:val="single" w:sz="4" w:space="0" w:color="auto"/>
            </w:tcBorders>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04</w:t>
            </w:r>
          </w:p>
        </w:tc>
        <w:tc>
          <w:tcPr>
            <w:tcW w:w="1134" w:type="dxa"/>
            <w:tcBorders>
              <w:top w:val="single" w:sz="4" w:space="0" w:color="auto"/>
              <w:bottom w:val="single" w:sz="4" w:space="0" w:color="auto"/>
              <w:right w:val="single" w:sz="4" w:space="0" w:color="auto"/>
            </w:tcBorders>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05</w:t>
            </w:r>
          </w:p>
        </w:tc>
        <w:tc>
          <w:tcPr>
            <w:tcW w:w="1276" w:type="dxa"/>
            <w:gridSpan w:val="10"/>
            <w:tcBorders>
              <w:top w:val="single" w:sz="4" w:space="0" w:color="auto"/>
              <w:left w:val="single" w:sz="4" w:space="0" w:color="auto"/>
              <w:bottom w:val="single" w:sz="4" w:space="0" w:color="auto"/>
              <w:right w:val="single" w:sz="4" w:space="0" w:color="auto"/>
            </w:tcBorders>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06</w:t>
            </w:r>
          </w:p>
        </w:tc>
        <w:tc>
          <w:tcPr>
            <w:tcW w:w="1608" w:type="dxa"/>
            <w:gridSpan w:val="9"/>
            <w:tcBorders>
              <w:top w:val="single" w:sz="4" w:space="0" w:color="auto"/>
              <w:left w:val="single" w:sz="4" w:space="0" w:color="auto"/>
              <w:bottom w:val="single" w:sz="4" w:space="0" w:color="auto"/>
            </w:tcBorders>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07</w:t>
            </w:r>
          </w:p>
        </w:tc>
        <w:tc>
          <w:tcPr>
            <w:tcW w:w="1274" w:type="dxa"/>
            <w:tcBorders>
              <w:top w:val="single" w:sz="4" w:space="0" w:color="auto"/>
              <w:bottom w:val="single" w:sz="4" w:space="0" w:color="auto"/>
            </w:tcBorders>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08</w:t>
            </w:r>
          </w:p>
        </w:tc>
        <w:tc>
          <w:tcPr>
            <w:tcW w:w="1276" w:type="dxa"/>
            <w:gridSpan w:val="2"/>
            <w:tcBorders>
              <w:top w:val="single" w:sz="4" w:space="0" w:color="auto"/>
              <w:bottom w:val="single" w:sz="4" w:space="0" w:color="auto"/>
              <w:right w:val="single" w:sz="4" w:space="0" w:color="auto"/>
            </w:tcBorders>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09</w:t>
            </w:r>
          </w:p>
        </w:tc>
        <w:tc>
          <w:tcPr>
            <w:tcW w:w="1630" w:type="dxa"/>
            <w:gridSpan w:val="5"/>
            <w:tcBorders>
              <w:top w:val="single" w:sz="4" w:space="0" w:color="auto"/>
              <w:left w:val="single" w:sz="4" w:space="0" w:color="auto"/>
              <w:bottom w:val="single" w:sz="4" w:space="0" w:color="auto"/>
              <w:right w:val="single" w:sz="4" w:space="0" w:color="auto"/>
            </w:tcBorders>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10</w:t>
            </w:r>
          </w:p>
        </w:tc>
        <w:tc>
          <w:tcPr>
            <w:tcW w:w="1702" w:type="dxa"/>
            <w:tcBorders>
              <w:top w:val="single" w:sz="4" w:space="0" w:color="auto"/>
              <w:left w:val="single" w:sz="4" w:space="0" w:color="auto"/>
              <w:bottom w:val="single" w:sz="4" w:space="0" w:color="auto"/>
            </w:tcBorders>
          </w:tcPr>
          <w:p w:rsidR="00C74056" w:rsidRPr="00C74056" w:rsidRDefault="00C74056" w:rsidP="00C74056">
            <w:pPr>
              <w:ind w:right="-57"/>
              <w:jc w:val="center"/>
              <w:rPr>
                <w:rFonts w:ascii="Times New Roman" w:hAnsi="Times New Roman" w:cs="Times New Roman"/>
              </w:rPr>
            </w:pPr>
            <w:r w:rsidRPr="00C74056">
              <w:rPr>
                <w:rFonts w:ascii="Times New Roman" w:hAnsi="Times New Roman" w:cs="Times New Roman"/>
              </w:rPr>
              <w:t>11</w:t>
            </w:r>
          </w:p>
        </w:tc>
      </w:tr>
      <w:tr w:rsidR="00C74056" w:rsidRPr="00C74056" w:rsidTr="00C74056">
        <w:trPr>
          <w:trHeight w:val="119"/>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b/>
              </w:rPr>
            </w:pPr>
            <w:r w:rsidRPr="00C74056">
              <w:rPr>
                <w:rFonts w:ascii="Times New Roman" w:hAnsi="Times New Roman" w:cs="Times New Roman"/>
                <w:b/>
              </w:rPr>
              <w:t>Городской округ город Махачкала</w:t>
            </w:r>
          </w:p>
        </w:tc>
      </w:tr>
      <w:tr w:rsidR="00C74056" w:rsidRPr="00C74056" w:rsidTr="008B45C9">
        <w:trPr>
          <w:trHeight w:val="20"/>
        </w:trPr>
        <w:tc>
          <w:tcPr>
            <w:tcW w:w="1925" w:type="dxa"/>
            <w:tcBorders>
              <w:top w:val="single" w:sz="4" w:space="0" w:color="auto"/>
              <w:left w:val="single" w:sz="4" w:space="0" w:color="auto"/>
              <w:bottom w:val="single" w:sz="4" w:space="0" w:color="auto"/>
            </w:tcBorders>
            <w:vAlign w:val="center"/>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11112,3</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312175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14 243,6</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386160</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3 994,8</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98870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22 654,4</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591100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12 428,8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8B45C9">
            <w:pPr>
              <w:jc w:val="center"/>
              <w:rPr>
                <w:rFonts w:ascii="Times New Roman" w:hAnsi="Times New Roman" w:cs="Times New Roman"/>
              </w:rPr>
            </w:pPr>
            <w:r w:rsidRPr="00C74056">
              <w:rPr>
                <w:rFonts w:ascii="Times New Roman" w:hAnsi="Times New Roman" w:cs="Times New Roman"/>
              </w:rPr>
              <w:t>304690</w:t>
            </w:r>
          </w:p>
        </w:tc>
      </w:tr>
      <w:tr w:rsidR="00C74056" w:rsidRPr="00C74056" w:rsidTr="008B45C9">
        <w:trPr>
          <w:trHeight w:val="20"/>
        </w:trPr>
        <w:tc>
          <w:tcPr>
            <w:tcW w:w="1925" w:type="dxa"/>
            <w:tcBorders>
              <w:top w:val="single" w:sz="4" w:space="0" w:color="auto"/>
              <w:left w:val="single" w:sz="4" w:space="0" w:color="auto"/>
              <w:bottom w:val="single" w:sz="4" w:space="0" w:color="auto"/>
            </w:tcBorders>
            <w:vAlign w:val="center"/>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(9 этажей и выше)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794,2</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22240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2 900,4</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81210</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2 106,3</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58980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6 927,7</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193980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6 133,5</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8B45C9">
            <w:pPr>
              <w:jc w:val="center"/>
              <w:rPr>
                <w:rFonts w:ascii="Times New Roman" w:hAnsi="Times New Roman" w:cs="Times New Roman"/>
              </w:rPr>
            </w:pPr>
            <w:r w:rsidRPr="00C74056">
              <w:rPr>
                <w:rFonts w:ascii="Times New Roman" w:hAnsi="Times New Roman" w:cs="Times New Roman"/>
              </w:rPr>
              <w:t>171740</w:t>
            </w:r>
          </w:p>
        </w:tc>
      </w:tr>
      <w:tr w:rsidR="00C74056" w:rsidRPr="00C74056" w:rsidTr="008B45C9">
        <w:trPr>
          <w:trHeight w:val="20"/>
        </w:trPr>
        <w:tc>
          <w:tcPr>
            <w:tcW w:w="1925" w:type="dxa"/>
            <w:tcBorders>
              <w:top w:val="single" w:sz="4" w:space="0" w:color="auto"/>
              <w:left w:val="single" w:sz="4" w:space="0" w:color="auto"/>
              <w:bottom w:val="single" w:sz="4" w:space="0" w:color="auto"/>
            </w:tcBorders>
            <w:vAlign w:val="center"/>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(5-8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1 345,10</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35645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2 241,6</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59400</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896,5</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23760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4 333,3</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114830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2 988,2</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8B45C9">
            <w:pPr>
              <w:jc w:val="center"/>
              <w:rPr>
                <w:rFonts w:ascii="Times New Roman" w:hAnsi="Times New Roman" w:cs="Times New Roman"/>
              </w:rPr>
            </w:pPr>
            <w:r w:rsidRPr="00C74056">
              <w:rPr>
                <w:rFonts w:ascii="Times New Roman" w:hAnsi="Times New Roman" w:cs="Times New Roman"/>
              </w:rPr>
              <w:t>79190</w:t>
            </w:r>
          </w:p>
        </w:tc>
      </w:tr>
      <w:tr w:rsidR="00C74056" w:rsidRPr="00C74056" w:rsidTr="008B45C9">
        <w:trPr>
          <w:trHeight w:val="20"/>
        </w:trPr>
        <w:tc>
          <w:tcPr>
            <w:tcW w:w="1925" w:type="dxa"/>
            <w:tcBorders>
              <w:top w:val="single" w:sz="4" w:space="0" w:color="auto"/>
              <w:left w:val="single" w:sz="4" w:space="0" w:color="auto"/>
              <w:bottom w:val="single" w:sz="4" w:space="0" w:color="auto"/>
            </w:tcBorders>
            <w:vAlign w:val="center"/>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(1-4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365,1</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9130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561,7</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14040</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323,2</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8080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1 315,7</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32890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1 077,3</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8B45C9">
            <w:pPr>
              <w:jc w:val="center"/>
              <w:rPr>
                <w:rFonts w:ascii="Times New Roman" w:hAnsi="Times New Roman" w:cs="Times New Roman"/>
              </w:rPr>
            </w:pPr>
            <w:r w:rsidRPr="00C74056">
              <w:rPr>
                <w:rFonts w:ascii="Times New Roman" w:hAnsi="Times New Roman" w:cs="Times New Roman"/>
              </w:rPr>
              <w:t>26930</w:t>
            </w:r>
          </w:p>
        </w:tc>
      </w:tr>
      <w:tr w:rsidR="00C74056" w:rsidRPr="00C74056" w:rsidTr="008B45C9">
        <w:trPr>
          <w:trHeight w:val="20"/>
        </w:trPr>
        <w:tc>
          <w:tcPr>
            <w:tcW w:w="1925" w:type="dxa"/>
            <w:tcBorders>
              <w:top w:val="single" w:sz="4" w:space="0" w:color="auto"/>
              <w:left w:val="single" w:sz="4" w:space="0" w:color="auto"/>
            </w:tcBorders>
            <w:vAlign w:val="center"/>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8 171,90</w:t>
            </w:r>
          </w:p>
        </w:tc>
        <w:tc>
          <w:tcPr>
            <w:tcW w:w="1322" w:type="dxa"/>
            <w:tcBorders>
              <w:top w:val="single" w:sz="4" w:space="0" w:color="auto"/>
              <w:lef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245160</w:t>
            </w:r>
          </w:p>
        </w:tc>
        <w:tc>
          <w:tcPr>
            <w:tcW w:w="1206" w:type="dxa"/>
            <w:tcBorders>
              <w:top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7 717,0</w:t>
            </w:r>
          </w:p>
        </w:tc>
        <w:tc>
          <w:tcPr>
            <w:tcW w:w="1134" w:type="dxa"/>
            <w:tcBorders>
              <w:top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231510</w:t>
            </w:r>
          </w:p>
        </w:tc>
        <w:tc>
          <w:tcPr>
            <w:tcW w:w="1276" w:type="dxa"/>
            <w:gridSpan w:val="10"/>
            <w:tcBorders>
              <w:top w:val="single" w:sz="4" w:space="0" w:color="auto"/>
              <w:left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268,2</w:t>
            </w:r>
          </w:p>
        </w:tc>
        <w:tc>
          <w:tcPr>
            <w:tcW w:w="1608" w:type="dxa"/>
            <w:gridSpan w:val="9"/>
            <w:tcBorders>
              <w:top w:val="single" w:sz="4" w:space="0" w:color="auto"/>
              <w:lef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8050</w:t>
            </w:r>
          </w:p>
        </w:tc>
        <w:tc>
          <w:tcPr>
            <w:tcW w:w="1274" w:type="dxa"/>
            <w:tcBorders>
              <w:top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8 313,2</w:t>
            </w:r>
          </w:p>
        </w:tc>
        <w:tc>
          <w:tcPr>
            <w:tcW w:w="1276" w:type="dxa"/>
            <w:gridSpan w:val="2"/>
            <w:tcBorders>
              <w:top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249400</w:t>
            </w:r>
          </w:p>
        </w:tc>
        <w:tc>
          <w:tcPr>
            <w:tcW w:w="1630" w:type="dxa"/>
            <w:gridSpan w:val="5"/>
            <w:tcBorders>
              <w:top w:val="single" w:sz="4" w:space="0" w:color="auto"/>
              <w:left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894,2</w:t>
            </w:r>
          </w:p>
        </w:tc>
        <w:tc>
          <w:tcPr>
            <w:tcW w:w="1702" w:type="dxa"/>
            <w:tcBorders>
              <w:top w:val="single" w:sz="4" w:space="0" w:color="auto"/>
              <w:left w:val="single" w:sz="4" w:space="0" w:color="auto"/>
            </w:tcBorders>
            <w:vAlign w:val="center"/>
          </w:tcPr>
          <w:p w:rsidR="00C74056" w:rsidRPr="00C74056" w:rsidRDefault="00C74056" w:rsidP="008B45C9">
            <w:pPr>
              <w:jc w:val="center"/>
              <w:rPr>
                <w:rFonts w:ascii="Times New Roman" w:hAnsi="Times New Roman" w:cs="Times New Roman"/>
              </w:rPr>
            </w:pPr>
            <w:r w:rsidRPr="00C74056">
              <w:rPr>
                <w:rFonts w:ascii="Times New Roman" w:hAnsi="Times New Roman" w:cs="Times New Roman"/>
              </w:rPr>
              <w:t>26830</w:t>
            </w:r>
          </w:p>
        </w:tc>
      </w:tr>
      <w:tr w:rsidR="00C74056" w:rsidRPr="00C74056" w:rsidTr="008B45C9">
        <w:trPr>
          <w:trHeight w:val="20"/>
        </w:trPr>
        <w:tc>
          <w:tcPr>
            <w:tcW w:w="15593" w:type="dxa"/>
            <w:gridSpan w:val="33"/>
            <w:tcBorders>
              <w:left w:val="single" w:sz="4" w:space="0" w:color="auto"/>
            </w:tcBorders>
            <w:vAlign w:val="center"/>
          </w:tcPr>
          <w:p w:rsidR="00C74056" w:rsidRPr="00C74056" w:rsidRDefault="00C74056" w:rsidP="00E3335F">
            <w:pPr>
              <w:ind w:firstLine="0"/>
              <w:rPr>
                <w:rFonts w:ascii="Times New Roman" w:hAnsi="Times New Roman" w:cs="Times New Roman"/>
                <w:b/>
              </w:rPr>
            </w:pPr>
            <w:r w:rsidRPr="00C74056">
              <w:rPr>
                <w:rFonts w:ascii="Times New Roman" w:hAnsi="Times New Roman" w:cs="Times New Roman"/>
                <w:b/>
              </w:rPr>
              <w:t>г. Махачкала</w:t>
            </w:r>
          </w:p>
        </w:tc>
      </w:tr>
      <w:tr w:rsidR="00C74056" w:rsidRPr="00C74056" w:rsidTr="00A378BF">
        <w:trPr>
          <w:trHeight w:val="20"/>
        </w:trPr>
        <w:tc>
          <w:tcPr>
            <w:tcW w:w="1925" w:type="dxa"/>
            <w:tcBorders>
              <w:top w:val="single" w:sz="4" w:space="0" w:color="auto"/>
              <w:left w:val="single" w:sz="4" w:space="0" w:color="auto"/>
              <w:bottom w:val="single" w:sz="4" w:space="0" w:color="auto"/>
            </w:tcBorders>
            <w:vAlign w:val="center"/>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9 202,40</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268295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10 804,2</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310975</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2 446,4</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67390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15 792,6</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448045</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7 434,8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204460</w:t>
            </w:r>
          </w:p>
        </w:tc>
      </w:tr>
      <w:tr w:rsidR="00C74056" w:rsidRPr="00C74056" w:rsidTr="00A378BF">
        <w:trPr>
          <w:trHeight w:val="20"/>
        </w:trPr>
        <w:tc>
          <w:tcPr>
            <w:tcW w:w="1925" w:type="dxa"/>
            <w:tcBorders>
              <w:top w:val="single" w:sz="4" w:space="0" w:color="auto"/>
              <w:left w:val="single" w:sz="4" w:space="0" w:color="auto"/>
              <w:bottom w:val="single" w:sz="4" w:space="0" w:color="auto"/>
            </w:tcBorders>
            <w:vAlign w:val="center"/>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747,9</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20940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2 594,9</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72660</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1 847,0</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51720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6 184,6</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173170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5 436,8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152230</w:t>
            </w:r>
          </w:p>
        </w:tc>
      </w:tr>
      <w:tr w:rsidR="00C74056" w:rsidRPr="00C74056" w:rsidTr="00A378BF">
        <w:trPr>
          <w:trHeight w:val="20"/>
        </w:trPr>
        <w:tc>
          <w:tcPr>
            <w:tcW w:w="1925" w:type="dxa"/>
            <w:tcBorders>
              <w:top w:val="single" w:sz="4" w:space="0" w:color="auto"/>
              <w:left w:val="single" w:sz="4" w:space="0" w:color="auto"/>
              <w:bottom w:val="single" w:sz="4" w:space="0" w:color="auto"/>
            </w:tcBorders>
            <w:vAlign w:val="center"/>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1 286,60</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34095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1 741,7</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46155</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455,1</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12060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2 803,6</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74295</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1 517,0</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40200</w:t>
            </w:r>
          </w:p>
        </w:tc>
      </w:tr>
      <w:tr w:rsidR="00C74056" w:rsidRPr="00C74056" w:rsidTr="00A378BF">
        <w:trPr>
          <w:trHeight w:val="629"/>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356,8</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8920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374,4</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9360</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144,3</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3610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711,2</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17780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481,1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12030</w:t>
            </w:r>
          </w:p>
        </w:tc>
      </w:tr>
      <w:tr w:rsidR="00C74056" w:rsidRPr="00C74056" w:rsidTr="00A378BF">
        <w:trPr>
          <w:trHeight w:val="16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lastRenderedPageBreak/>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6 811,20</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204340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6 093,2</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182800</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6 093,2</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182800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C74056">
        <w:trPr>
          <w:trHeight w:val="225"/>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b/>
              </w:rPr>
            </w:pPr>
            <w:r w:rsidRPr="00C74056">
              <w:rPr>
                <w:rFonts w:ascii="Times New Roman" w:hAnsi="Times New Roman" w:cs="Times New Roman"/>
                <w:b/>
              </w:rPr>
              <w:t>Кировский район</w:t>
            </w:r>
          </w:p>
        </w:tc>
      </w:tr>
      <w:tr w:rsidR="00C74056" w:rsidRPr="00C74056" w:rsidTr="00A378BF">
        <w:trPr>
          <w:trHeight w:val="170"/>
        </w:trPr>
        <w:tc>
          <w:tcPr>
            <w:tcW w:w="1925" w:type="dxa"/>
            <w:tcBorders>
              <w:top w:val="single" w:sz="4" w:space="0" w:color="auto"/>
              <w:left w:val="single" w:sz="4" w:space="0" w:color="auto"/>
              <w:bottom w:val="single" w:sz="4" w:space="0" w:color="auto"/>
            </w:tcBorders>
            <w:vAlign w:val="center"/>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2 527,50</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73270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2 984,0</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85200</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697,8</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18845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3 892,2</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109030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1 606,1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42680</w:t>
            </w:r>
          </w:p>
        </w:tc>
      </w:tr>
      <w:tr w:rsidR="00C74056" w:rsidRPr="00C74056" w:rsidTr="00A378BF">
        <w:trPr>
          <w:trHeight w:val="195"/>
        </w:trPr>
        <w:tc>
          <w:tcPr>
            <w:tcW w:w="1925" w:type="dxa"/>
            <w:tcBorders>
              <w:top w:val="single" w:sz="4" w:space="0" w:color="auto"/>
              <w:left w:val="single" w:sz="4" w:space="0" w:color="auto"/>
              <w:bottom w:val="single" w:sz="4" w:space="0" w:color="auto"/>
            </w:tcBorders>
            <w:vAlign w:val="center"/>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231,8</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6490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609,7</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17070</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377,9</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10580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771,7</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21610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539,9</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15120</w:t>
            </w:r>
          </w:p>
        </w:tc>
      </w:tr>
      <w:tr w:rsidR="00C74056" w:rsidRPr="00C74056" w:rsidTr="00A378BF">
        <w:trPr>
          <w:trHeight w:val="195"/>
        </w:trPr>
        <w:tc>
          <w:tcPr>
            <w:tcW w:w="1925" w:type="dxa"/>
            <w:tcBorders>
              <w:top w:val="single" w:sz="4" w:space="0" w:color="auto"/>
              <w:left w:val="single" w:sz="4" w:space="0" w:color="auto"/>
              <w:bottom w:val="single" w:sz="4" w:space="0" w:color="auto"/>
            </w:tcBorders>
            <w:vAlign w:val="center"/>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347,9</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9220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528,8</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14015</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180,9</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4790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950,8</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25200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602,9</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15980</w:t>
            </w:r>
          </w:p>
        </w:tc>
      </w:tr>
      <w:tr w:rsidR="00C74056" w:rsidRPr="00C74056" w:rsidTr="00A378BF">
        <w:trPr>
          <w:trHeight w:val="210"/>
        </w:trPr>
        <w:tc>
          <w:tcPr>
            <w:tcW w:w="1925" w:type="dxa"/>
            <w:tcBorders>
              <w:top w:val="single" w:sz="4" w:space="0" w:color="auto"/>
              <w:left w:val="single" w:sz="4" w:space="0" w:color="auto"/>
              <w:bottom w:val="single" w:sz="4" w:space="0" w:color="auto"/>
            </w:tcBorders>
            <w:vAlign w:val="center"/>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174,4</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4360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249,4</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6235</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139,0</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3475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573,7</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14340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463,2</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11580</w:t>
            </w:r>
          </w:p>
        </w:tc>
      </w:tr>
      <w:tr w:rsidR="00C74056" w:rsidRPr="00C74056" w:rsidTr="00A378BF">
        <w:trPr>
          <w:trHeight w:val="165"/>
        </w:trPr>
        <w:tc>
          <w:tcPr>
            <w:tcW w:w="1925" w:type="dxa"/>
            <w:tcBorders>
              <w:top w:val="single" w:sz="4" w:space="0" w:color="auto"/>
              <w:left w:val="single" w:sz="4" w:space="0" w:color="auto"/>
              <w:bottom w:val="single" w:sz="4" w:space="0" w:color="auto"/>
            </w:tcBorders>
            <w:vAlign w:val="center"/>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1 773,40</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53200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1 596,1</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47880</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1 596,1</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47880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C74056">
        <w:trPr>
          <w:trHeight w:val="210"/>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b/>
              </w:rPr>
            </w:pPr>
            <w:r w:rsidRPr="00C74056">
              <w:rPr>
                <w:rFonts w:ascii="Times New Roman" w:hAnsi="Times New Roman" w:cs="Times New Roman"/>
                <w:b/>
              </w:rPr>
              <w:t>Ленинский район</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3 276,60</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96145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4 332,8</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124980</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1 373,6</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38230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7 537,9</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214175</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4 578,7</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127430</w:t>
            </w:r>
          </w:p>
        </w:tc>
      </w:tr>
      <w:tr w:rsidR="00C74056" w:rsidRPr="00C74056" w:rsidTr="00A378BF">
        <w:trPr>
          <w:trHeight w:val="15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308,3</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8630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1 527,3</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42765</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1 219,0</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34130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4 371,6</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122400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4 063,3</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113770</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341,3</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9045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495,9</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13140</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154,6</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4100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856,7</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22700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515,4</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13660</w:t>
            </w:r>
          </w:p>
        </w:tc>
      </w:tr>
      <w:tr w:rsidR="00C74056" w:rsidRPr="00C74056" w:rsidTr="00A378BF">
        <w:trPr>
          <w:trHeight w:val="16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67,2</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1680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42,6</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1065</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42,6</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1065</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21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2 559,70</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76790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2 266,9</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68010</w:t>
            </w:r>
          </w:p>
        </w:tc>
        <w:tc>
          <w:tcPr>
            <w:tcW w:w="1276"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08" w:type="dxa"/>
            <w:gridSpan w:val="9"/>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2 266,9</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68010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C74056">
        <w:trPr>
          <w:trHeight w:val="178"/>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b/>
              </w:rPr>
            </w:pPr>
            <w:r w:rsidRPr="00C74056">
              <w:rPr>
                <w:rFonts w:ascii="Times New Roman" w:hAnsi="Times New Roman" w:cs="Times New Roman"/>
                <w:b/>
              </w:rPr>
              <w:t>Советский район</w:t>
            </w:r>
          </w:p>
        </w:tc>
      </w:tr>
      <w:tr w:rsidR="00C74056" w:rsidRPr="00C74056" w:rsidTr="00A378BF">
        <w:trPr>
          <w:trHeight w:val="15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3 398,30</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98870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3 487,4</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p>
        </w:tc>
        <w:tc>
          <w:tcPr>
            <w:tcW w:w="128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375,0</w:t>
            </w:r>
          </w:p>
        </w:tc>
        <w:tc>
          <w:tcPr>
            <w:tcW w:w="1586" w:type="dxa"/>
            <w:gridSpan w:val="8"/>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4 362,5</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1 250,1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p>
        </w:tc>
      </w:tr>
      <w:tr w:rsidR="00C74056" w:rsidRPr="00C74056" w:rsidTr="00A378BF">
        <w:trPr>
          <w:trHeight w:val="21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lastRenderedPageBreak/>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207,8</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5820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457,8</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12820</w:t>
            </w:r>
          </w:p>
        </w:tc>
        <w:tc>
          <w:tcPr>
            <w:tcW w:w="128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250,1</w:t>
            </w:r>
          </w:p>
        </w:tc>
        <w:tc>
          <w:tcPr>
            <w:tcW w:w="1586" w:type="dxa"/>
            <w:gridSpan w:val="8"/>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7000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1 041,3</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29160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833,5</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23340</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597,3</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15830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717,0</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19000</w:t>
            </w:r>
          </w:p>
        </w:tc>
        <w:tc>
          <w:tcPr>
            <w:tcW w:w="128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119,6</w:t>
            </w:r>
          </w:p>
        </w:tc>
        <w:tc>
          <w:tcPr>
            <w:tcW w:w="1586" w:type="dxa"/>
            <w:gridSpan w:val="8"/>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3170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996,1</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26400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398,8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10570</w:t>
            </w:r>
          </w:p>
        </w:tc>
      </w:tr>
      <w:tr w:rsidR="00C74056" w:rsidRPr="00C74056" w:rsidTr="00A378BF">
        <w:trPr>
          <w:trHeight w:val="13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115,2</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2880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82,4</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2060</w:t>
            </w:r>
          </w:p>
        </w:tc>
        <w:tc>
          <w:tcPr>
            <w:tcW w:w="128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5,3</w:t>
            </w:r>
          </w:p>
        </w:tc>
        <w:tc>
          <w:tcPr>
            <w:tcW w:w="1586" w:type="dxa"/>
            <w:gridSpan w:val="8"/>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135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94,9</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2370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17,8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445</w:t>
            </w:r>
          </w:p>
        </w:tc>
      </w:tr>
      <w:tr w:rsidR="00C74056" w:rsidRPr="00C74056" w:rsidTr="00A378BF">
        <w:trPr>
          <w:trHeight w:val="43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индивидуальная</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2 478,00</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74340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2 230,2</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66910</w:t>
            </w:r>
          </w:p>
        </w:tc>
        <w:tc>
          <w:tcPr>
            <w:tcW w:w="128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86" w:type="dxa"/>
            <w:gridSpan w:val="8"/>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2 230,2</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66910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227"/>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пгт Альбурикент</w:t>
            </w:r>
          </w:p>
        </w:tc>
      </w:tr>
      <w:tr w:rsidR="00C74056" w:rsidRPr="00C74056" w:rsidTr="00A378BF">
        <w:trPr>
          <w:trHeight w:val="15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202,9</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6090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232,6</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6880</w:t>
            </w:r>
          </w:p>
        </w:tc>
        <w:tc>
          <w:tcPr>
            <w:tcW w:w="128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29,7</w:t>
            </w:r>
          </w:p>
        </w:tc>
        <w:tc>
          <w:tcPr>
            <w:tcW w:w="1586" w:type="dxa"/>
            <w:gridSpan w:val="8"/>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790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272,3</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7830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99,1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2625</w:t>
            </w:r>
          </w:p>
        </w:tc>
      </w:tr>
      <w:tr w:rsidR="00C74056" w:rsidRPr="00C74056" w:rsidTr="00A378BF">
        <w:trPr>
          <w:trHeight w:val="21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8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86" w:type="dxa"/>
            <w:gridSpan w:val="8"/>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236"/>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29,7</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790</w:t>
            </w:r>
          </w:p>
        </w:tc>
        <w:tc>
          <w:tcPr>
            <w:tcW w:w="128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29,7</w:t>
            </w:r>
          </w:p>
        </w:tc>
        <w:tc>
          <w:tcPr>
            <w:tcW w:w="1586" w:type="dxa"/>
            <w:gridSpan w:val="8"/>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790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99,1</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2630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99,1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2625</w:t>
            </w:r>
          </w:p>
        </w:tc>
      </w:tr>
      <w:tr w:rsidR="00C74056" w:rsidRPr="00C74056" w:rsidTr="00A378BF">
        <w:trPr>
          <w:trHeight w:val="13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8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86" w:type="dxa"/>
            <w:gridSpan w:val="8"/>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22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индивидуальная</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202,9</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6090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202,9</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6090</w:t>
            </w:r>
          </w:p>
        </w:tc>
        <w:tc>
          <w:tcPr>
            <w:tcW w:w="128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86" w:type="dxa"/>
            <w:gridSpan w:val="8"/>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hAnsi="Times New Roman" w:cs="Times New Roman"/>
                <w:color w:val="000000"/>
              </w:rPr>
              <w:t>173,2</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5200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C74056">
        <w:trPr>
          <w:trHeight w:val="210"/>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b/>
              </w:rPr>
            </w:pPr>
            <w:r w:rsidRPr="00C74056">
              <w:rPr>
                <w:rFonts w:ascii="Times New Roman" w:hAnsi="Times New Roman" w:cs="Times New Roman"/>
                <w:b/>
              </w:rPr>
              <w:t>пгт Кяхулай</w:t>
            </w:r>
          </w:p>
        </w:tc>
      </w:tr>
      <w:tr w:rsidR="00C74056" w:rsidRPr="00C74056" w:rsidTr="00A378BF">
        <w:trPr>
          <w:trHeight w:val="21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110,0</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3300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117,7</w:t>
            </w:r>
          </w:p>
        </w:tc>
        <w:tc>
          <w:tcPr>
            <w:tcW w:w="1154"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3530</w:t>
            </w:r>
          </w:p>
        </w:tc>
        <w:tc>
          <w:tcPr>
            <w:tcW w:w="1278"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7,8</w:t>
            </w:r>
          </w:p>
        </w:tc>
        <w:tc>
          <w:tcPr>
            <w:tcW w:w="1586" w:type="dxa"/>
            <w:gridSpan w:val="8"/>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230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135,9</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4070</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26,0</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770</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154"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8"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586" w:type="dxa"/>
            <w:gridSpan w:val="8"/>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среднеэтажная </w:t>
            </w:r>
            <w:r w:rsidRPr="00C74056">
              <w:rPr>
                <w:rFonts w:ascii="Times New Roman" w:hAnsi="Times New Roman" w:cs="Times New Roman"/>
              </w:rPr>
              <w:lastRenderedPageBreak/>
              <w:t>(4-5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lastRenderedPageBreak/>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1,2</w:t>
            </w:r>
          </w:p>
        </w:tc>
        <w:tc>
          <w:tcPr>
            <w:tcW w:w="1154"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30</w:t>
            </w:r>
          </w:p>
        </w:tc>
        <w:tc>
          <w:tcPr>
            <w:tcW w:w="1278"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1,2</w:t>
            </w:r>
          </w:p>
        </w:tc>
        <w:tc>
          <w:tcPr>
            <w:tcW w:w="1586" w:type="dxa"/>
            <w:gridSpan w:val="8"/>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4,0</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110</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4,0</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110</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lastRenderedPageBreak/>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154"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8"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586" w:type="dxa"/>
            <w:gridSpan w:val="8"/>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21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110</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3300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116,4</w:t>
            </w:r>
          </w:p>
        </w:tc>
        <w:tc>
          <w:tcPr>
            <w:tcW w:w="1154"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3500</w:t>
            </w:r>
          </w:p>
        </w:tc>
        <w:tc>
          <w:tcPr>
            <w:tcW w:w="1278"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6,6</w:t>
            </w:r>
          </w:p>
        </w:tc>
        <w:tc>
          <w:tcPr>
            <w:tcW w:w="1586" w:type="dxa"/>
            <w:gridSpan w:val="8"/>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200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131,8</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3960</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22,0</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660</w:t>
            </w:r>
          </w:p>
        </w:tc>
      </w:tr>
      <w:tr w:rsidR="00C74056" w:rsidRPr="00C74056" w:rsidTr="00C74056">
        <w:trPr>
          <w:trHeight w:val="225"/>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пгт Тарки</w:t>
            </w:r>
          </w:p>
        </w:tc>
      </w:tr>
      <w:tr w:rsidR="00C74056" w:rsidRPr="00C74056" w:rsidTr="00A378BF">
        <w:trPr>
          <w:trHeight w:val="19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167,3</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5020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307,3</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8965</w:t>
            </w:r>
          </w:p>
        </w:tc>
        <w:tc>
          <w:tcPr>
            <w:tcW w:w="1274"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145,0</w:t>
            </w:r>
          </w:p>
        </w:tc>
        <w:tc>
          <w:tcPr>
            <w:tcW w:w="1575" w:type="dxa"/>
            <w:gridSpan w:val="7"/>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4100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478,3</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13850</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316,0</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8980</w:t>
            </w:r>
          </w:p>
        </w:tc>
      </w:tr>
      <w:tr w:rsidR="00C74056" w:rsidRPr="00C74056" w:rsidTr="00A378BF">
        <w:trPr>
          <w:trHeight w:val="15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125,5</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3515</w:t>
            </w:r>
          </w:p>
        </w:tc>
        <w:tc>
          <w:tcPr>
            <w:tcW w:w="1274"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125,5</w:t>
            </w:r>
          </w:p>
        </w:tc>
        <w:tc>
          <w:tcPr>
            <w:tcW w:w="1575" w:type="dxa"/>
            <w:gridSpan w:val="7"/>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3515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251,1</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7030</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251,1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7030</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75" w:type="dxa"/>
            <w:gridSpan w:val="7"/>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9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75" w:type="dxa"/>
            <w:gridSpan w:val="7"/>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24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167,3</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5020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181,7</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5450</w:t>
            </w:r>
          </w:p>
        </w:tc>
        <w:tc>
          <w:tcPr>
            <w:tcW w:w="1274"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19,5</w:t>
            </w:r>
          </w:p>
        </w:tc>
        <w:tc>
          <w:tcPr>
            <w:tcW w:w="1575" w:type="dxa"/>
            <w:gridSpan w:val="7"/>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585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227,2</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6820</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64,9</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1950</w:t>
            </w:r>
          </w:p>
        </w:tc>
      </w:tr>
      <w:tr w:rsidR="00C74056" w:rsidRPr="00C74056" w:rsidTr="00C74056">
        <w:trPr>
          <w:trHeight w:val="195"/>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пгт Ленинкент</w:t>
            </w:r>
          </w:p>
        </w:tc>
      </w:tr>
      <w:tr w:rsidR="00C74056" w:rsidRPr="00C74056" w:rsidTr="00A378BF">
        <w:trPr>
          <w:trHeight w:val="19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204,5</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6130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471,3</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13210</w:t>
            </w:r>
          </w:p>
        </w:tc>
        <w:tc>
          <w:tcPr>
            <w:tcW w:w="1274"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266,8</w:t>
            </w:r>
          </w:p>
        </w:tc>
        <w:tc>
          <w:tcPr>
            <w:tcW w:w="1575" w:type="dxa"/>
            <w:gridSpan w:val="7"/>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7080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1 093,9</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29715</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889,4</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23590</w:t>
            </w:r>
          </w:p>
        </w:tc>
      </w:tr>
      <w:tr w:rsidR="00C74056" w:rsidRPr="00C74056" w:rsidTr="00A378BF">
        <w:trPr>
          <w:trHeight w:val="19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75" w:type="dxa"/>
            <w:gridSpan w:val="7"/>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6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115,4</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3060</w:t>
            </w:r>
          </w:p>
        </w:tc>
        <w:tc>
          <w:tcPr>
            <w:tcW w:w="1274"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115,4</w:t>
            </w:r>
          </w:p>
        </w:tc>
        <w:tc>
          <w:tcPr>
            <w:tcW w:w="1575" w:type="dxa"/>
            <w:gridSpan w:val="7"/>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3060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384,7</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10195</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384,7</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10195</w:t>
            </w:r>
          </w:p>
        </w:tc>
      </w:tr>
      <w:tr w:rsidR="00C74056" w:rsidRPr="00C74056" w:rsidTr="00A378BF">
        <w:trPr>
          <w:trHeight w:val="16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1,9</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106,7</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2670</w:t>
            </w:r>
          </w:p>
        </w:tc>
        <w:tc>
          <w:tcPr>
            <w:tcW w:w="1274"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104,8</w:t>
            </w:r>
          </w:p>
        </w:tc>
        <w:tc>
          <w:tcPr>
            <w:tcW w:w="1575" w:type="dxa"/>
            <w:gridSpan w:val="7"/>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2620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351,3</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8780</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349,4</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8735</w:t>
            </w:r>
          </w:p>
        </w:tc>
      </w:tr>
      <w:tr w:rsidR="00C74056" w:rsidRPr="00C74056" w:rsidTr="00A378BF">
        <w:trPr>
          <w:trHeight w:val="15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lastRenderedPageBreak/>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202,7</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6080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249,2</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7480</w:t>
            </w:r>
          </w:p>
        </w:tc>
        <w:tc>
          <w:tcPr>
            <w:tcW w:w="1274"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46,6</w:t>
            </w:r>
          </w:p>
        </w:tc>
        <w:tc>
          <w:tcPr>
            <w:tcW w:w="1575" w:type="dxa"/>
            <w:gridSpan w:val="7"/>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1400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357,9</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10740</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155,3</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4660</w:t>
            </w:r>
          </w:p>
        </w:tc>
      </w:tr>
      <w:tr w:rsidR="00C74056" w:rsidRPr="00C74056" w:rsidTr="00C74056">
        <w:trPr>
          <w:trHeight w:val="165"/>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пгт Семендер</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278,2</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8125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500,1</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14020</w:t>
            </w:r>
          </w:p>
        </w:tc>
        <w:tc>
          <w:tcPr>
            <w:tcW w:w="1266"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222,0</w:t>
            </w:r>
          </w:p>
        </w:tc>
        <w:tc>
          <w:tcPr>
            <w:tcW w:w="1562" w:type="dxa"/>
            <w:gridSpan w:val="6"/>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5905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1 018,0</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27795</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739,8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19675</w:t>
            </w:r>
          </w:p>
        </w:tc>
      </w:tr>
      <w:tr w:rsidR="00C74056" w:rsidRPr="00C74056" w:rsidTr="00A378BF">
        <w:trPr>
          <w:trHeight w:val="19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66"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62" w:type="dxa"/>
            <w:gridSpan w:val="6"/>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6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58,6</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1555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274,1</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7260</w:t>
            </w:r>
          </w:p>
        </w:tc>
        <w:tc>
          <w:tcPr>
            <w:tcW w:w="1266"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215,5</w:t>
            </w:r>
          </w:p>
        </w:tc>
        <w:tc>
          <w:tcPr>
            <w:tcW w:w="1562" w:type="dxa"/>
            <w:gridSpan w:val="6"/>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5710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776,9</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20580</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718,3</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19030</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4,5</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115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4,5</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115</w:t>
            </w:r>
          </w:p>
        </w:tc>
        <w:tc>
          <w:tcPr>
            <w:tcW w:w="1266"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562" w:type="dxa"/>
            <w:gridSpan w:val="6"/>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4,5</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115</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48"/>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215,1</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6455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221,5</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6645</w:t>
            </w:r>
          </w:p>
        </w:tc>
        <w:tc>
          <w:tcPr>
            <w:tcW w:w="1266"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6,5</w:t>
            </w:r>
          </w:p>
        </w:tc>
        <w:tc>
          <w:tcPr>
            <w:tcW w:w="1562" w:type="dxa"/>
            <w:gridSpan w:val="6"/>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195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236,6</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7100</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21,5</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645</w:t>
            </w:r>
          </w:p>
        </w:tc>
      </w:tr>
      <w:tr w:rsidR="00C74056" w:rsidRPr="00C74056" w:rsidTr="00C74056">
        <w:trPr>
          <w:trHeight w:val="195"/>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пгт Сулак</w:t>
            </w:r>
          </w:p>
        </w:tc>
      </w:tr>
      <w:tr w:rsidR="00C74056" w:rsidRPr="00C74056" w:rsidTr="00A378BF">
        <w:trPr>
          <w:trHeight w:val="178"/>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73,4</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2200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216,4</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6500</w:t>
            </w:r>
          </w:p>
        </w:tc>
        <w:tc>
          <w:tcPr>
            <w:tcW w:w="127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143,0</w:t>
            </w:r>
          </w:p>
        </w:tc>
        <w:tc>
          <w:tcPr>
            <w:tcW w:w="1550" w:type="dxa"/>
            <w:gridSpan w:val="5"/>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4290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550</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16500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476,6</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14300</w:t>
            </w:r>
          </w:p>
        </w:tc>
      </w:tr>
      <w:tr w:rsidR="00C74056" w:rsidRPr="00C74056" w:rsidTr="00A378BF">
        <w:trPr>
          <w:trHeight w:val="419"/>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50" w:type="dxa"/>
            <w:gridSpan w:val="5"/>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63"/>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50" w:type="dxa"/>
            <w:gridSpan w:val="5"/>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50" w:type="dxa"/>
            <w:gridSpan w:val="5"/>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21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73,4</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2200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216,4</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6500</w:t>
            </w:r>
          </w:p>
        </w:tc>
        <w:tc>
          <w:tcPr>
            <w:tcW w:w="127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143,0</w:t>
            </w:r>
          </w:p>
        </w:tc>
        <w:tc>
          <w:tcPr>
            <w:tcW w:w="1550" w:type="dxa"/>
            <w:gridSpan w:val="5"/>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4290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550</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16500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476,6</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14300</w:t>
            </w:r>
          </w:p>
        </w:tc>
      </w:tr>
      <w:tr w:rsidR="00C74056" w:rsidRPr="00C74056" w:rsidTr="00C74056">
        <w:trPr>
          <w:trHeight w:val="195"/>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пгт Шамхал</w:t>
            </w:r>
          </w:p>
        </w:tc>
      </w:tr>
      <w:tr w:rsidR="00C74056" w:rsidRPr="00C74056" w:rsidTr="00A378BF">
        <w:trPr>
          <w:trHeight w:val="163"/>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143,8</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4305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384,1</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10780</w:t>
            </w:r>
          </w:p>
        </w:tc>
        <w:tc>
          <w:tcPr>
            <w:tcW w:w="127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240,3</w:t>
            </w:r>
          </w:p>
        </w:tc>
        <w:tc>
          <w:tcPr>
            <w:tcW w:w="1550" w:type="dxa"/>
            <w:gridSpan w:val="5"/>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6480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944,8</w:t>
            </w:r>
          </w:p>
        </w:tc>
        <w:tc>
          <w:tcPr>
            <w:tcW w:w="1259"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25940</w:t>
            </w:r>
          </w:p>
        </w:tc>
        <w:tc>
          <w:tcPr>
            <w:tcW w:w="1647"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801,0</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21630</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lastRenderedPageBreak/>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72,6</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2030</w:t>
            </w:r>
          </w:p>
        </w:tc>
        <w:tc>
          <w:tcPr>
            <w:tcW w:w="127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72,6</w:t>
            </w:r>
          </w:p>
        </w:tc>
        <w:tc>
          <w:tcPr>
            <w:tcW w:w="1550" w:type="dxa"/>
            <w:gridSpan w:val="5"/>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2030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242,0</w:t>
            </w:r>
          </w:p>
        </w:tc>
        <w:tc>
          <w:tcPr>
            <w:tcW w:w="1259"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6780</w:t>
            </w:r>
          </w:p>
        </w:tc>
        <w:tc>
          <w:tcPr>
            <w:tcW w:w="1647"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242,0</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6780</w:t>
            </w:r>
          </w:p>
        </w:tc>
      </w:tr>
      <w:tr w:rsidR="00C74056" w:rsidRPr="00C74056" w:rsidTr="00A378BF">
        <w:trPr>
          <w:trHeight w:val="178"/>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58,6</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1550</w:t>
            </w:r>
          </w:p>
        </w:tc>
        <w:tc>
          <w:tcPr>
            <w:tcW w:w="127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58,6</w:t>
            </w:r>
          </w:p>
        </w:tc>
        <w:tc>
          <w:tcPr>
            <w:tcW w:w="1550" w:type="dxa"/>
            <w:gridSpan w:val="5"/>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1550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195,5</w:t>
            </w:r>
          </w:p>
        </w:tc>
        <w:tc>
          <w:tcPr>
            <w:tcW w:w="1259"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5180</w:t>
            </w:r>
          </w:p>
        </w:tc>
        <w:tc>
          <w:tcPr>
            <w:tcW w:w="1647"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195,5</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5180</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76,0</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1900</w:t>
            </w:r>
          </w:p>
        </w:tc>
        <w:tc>
          <w:tcPr>
            <w:tcW w:w="127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74,0</w:t>
            </w:r>
          </w:p>
        </w:tc>
        <w:tc>
          <w:tcPr>
            <w:tcW w:w="1550" w:type="dxa"/>
            <w:gridSpan w:val="5"/>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1850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248,7</w:t>
            </w:r>
          </w:p>
        </w:tc>
        <w:tc>
          <w:tcPr>
            <w:tcW w:w="1259"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6220</w:t>
            </w:r>
          </w:p>
        </w:tc>
        <w:tc>
          <w:tcPr>
            <w:tcW w:w="1647"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246,8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6170</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141,8</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4255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176,8</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5300</w:t>
            </w:r>
          </w:p>
        </w:tc>
        <w:tc>
          <w:tcPr>
            <w:tcW w:w="127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35,0</w:t>
            </w:r>
          </w:p>
        </w:tc>
        <w:tc>
          <w:tcPr>
            <w:tcW w:w="1550" w:type="dxa"/>
            <w:gridSpan w:val="5"/>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1050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258,6</w:t>
            </w:r>
          </w:p>
        </w:tc>
        <w:tc>
          <w:tcPr>
            <w:tcW w:w="1259"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7760</w:t>
            </w:r>
          </w:p>
        </w:tc>
        <w:tc>
          <w:tcPr>
            <w:tcW w:w="1647"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116,7</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3500</w:t>
            </w:r>
          </w:p>
        </w:tc>
      </w:tr>
      <w:tr w:rsidR="00C74056" w:rsidRPr="00C74056" w:rsidTr="00C74056">
        <w:trPr>
          <w:trHeight w:val="180"/>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пгт Новый Кяхулай</w:t>
            </w:r>
          </w:p>
        </w:tc>
      </w:tr>
      <w:tr w:rsidR="00C74056" w:rsidRPr="00C74056" w:rsidTr="00A378BF">
        <w:trPr>
          <w:trHeight w:val="163"/>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247,6</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7430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279,6</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8315</w:t>
            </w:r>
          </w:p>
        </w:tc>
        <w:tc>
          <w:tcPr>
            <w:tcW w:w="126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32,0</w:t>
            </w:r>
          </w:p>
        </w:tc>
        <w:tc>
          <w:tcPr>
            <w:tcW w:w="1543" w:type="dxa"/>
            <w:gridSpan w:val="4"/>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885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354,3</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10385</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106,7</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2960</w:t>
            </w:r>
          </w:p>
        </w:tc>
      </w:tr>
      <w:tr w:rsidR="00C74056" w:rsidRPr="00C74056" w:rsidTr="00A378BF">
        <w:trPr>
          <w:trHeight w:val="24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6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43" w:type="dxa"/>
            <w:gridSpan w:val="4"/>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63"/>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20,9</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555</w:t>
            </w:r>
          </w:p>
        </w:tc>
        <w:tc>
          <w:tcPr>
            <w:tcW w:w="126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20,9</w:t>
            </w:r>
          </w:p>
        </w:tc>
        <w:tc>
          <w:tcPr>
            <w:tcW w:w="1543" w:type="dxa"/>
            <w:gridSpan w:val="4"/>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555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69,6</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1845</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69,6</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1845</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6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43" w:type="dxa"/>
            <w:gridSpan w:val="4"/>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9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247,6</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7430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258,7</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7760</w:t>
            </w:r>
          </w:p>
        </w:tc>
        <w:tc>
          <w:tcPr>
            <w:tcW w:w="126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11,1</w:t>
            </w:r>
          </w:p>
        </w:tc>
        <w:tc>
          <w:tcPr>
            <w:tcW w:w="1543" w:type="dxa"/>
            <w:gridSpan w:val="4"/>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330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284,7</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8540</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37,1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1115</w:t>
            </w:r>
          </w:p>
        </w:tc>
      </w:tr>
      <w:tr w:rsidR="00C74056" w:rsidRPr="00C74056" w:rsidTr="00C74056">
        <w:trPr>
          <w:trHeight w:val="163"/>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b/>
              </w:rPr>
            </w:pPr>
            <w:r w:rsidRPr="00C74056">
              <w:rPr>
                <w:rFonts w:ascii="Times New Roman" w:hAnsi="Times New Roman" w:cs="Times New Roman"/>
                <w:b/>
              </w:rPr>
              <w:t>Сельские поселения</w:t>
            </w:r>
          </w:p>
        </w:tc>
      </w:tr>
      <w:tr w:rsidR="00C74056" w:rsidRPr="00C74056" w:rsidTr="00A378BF">
        <w:trPr>
          <w:trHeight w:val="19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482,3</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14360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930,3</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26770</w:t>
            </w:r>
          </w:p>
        </w:tc>
        <w:tc>
          <w:tcPr>
            <w:tcW w:w="126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461,8</w:t>
            </w:r>
          </w:p>
        </w:tc>
        <w:tc>
          <w:tcPr>
            <w:tcW w:w="1543" w:type="dxa"/>
            <w:gridSpan w:val="4"/>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12800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2 014,4</w:t>
            </w:r>
          </w:p>
        </w:tc>
        <w:tc>
          <w:tcPr>
            <w:tcW w:w="1304" w:type="dxa"/>
            <w:gridSpan w:val="4"/>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56800</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1 539,3</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42655</w:t>
            </w:r>
          </w:p>
        </w:tc>
      </w:tr>
      <w:tr w:rsidR="00C74056" w:rsidRPr="00C74056" w:rsidTr="00A378BF">
        <w:trPr>
          <w:trHeight w:val="148"/>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130,9</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3665</w:t>
            </w:r>
          </w:p>
        </w:tc>
        <w:tc>
          <w:tcPr>
            <w:tcW w:w="126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130,9</w:t>
            </w:r>
          </w:p>
        </w:tc>
        <w:tc>
          <w:tcPr>
            <w:tcW w:w="1543" w:type="dxa"/>
            <w:gridSpan w:val="4"/>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3665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436,2</w:t>
            </w:r>
          </w:p>
        </w:tc>
        <w:tc>
          <w:tcPr>
            <w:tcW w:w="1304" w:type="dxa"/>
            <w:gridSpan w:val="4"/>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12215</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436,2</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12215</w:t>
            </w:r>
          </w:p>
        </w:tc>
      </w:tr>
      <w:tr w:rsidR="00C74056" w:rsidRPr="00C74056" w:rsidTr="00A378BF">
        <w:trPr>
          <w:trHeight w:val="21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13,2</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350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91,4</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2420</w:t>
            </w:r>
          </w:p>
        </w:tc>
        <w:tc>
          <w:tcPr>
            <w:tcW w:w="126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84,8</w:t>
            </w:r>
          </w:p>
        </w:tc>
        <w:tc>
          <w:tcPr>
            <w:tcW w:w="1543" w:type="dxa"/>
            <w:gridSpan w:val="4"/>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2250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295,8</w:t>
            </w:r>
          </w:p>
        </w:tc>
        <w:tc>
          <w:tcPr>
            <w:tcW w:w="1304" w:type="dxa"/>
            <w:gridSpan w:val="4"/>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7840</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282,6</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7490</w:t>
            </w:r>
          </w:p>
        </w:tc>
      </w:tr>
      <w:tr w:rsidR="00C74056" w:rsidRPr="00C74056" w:rsidTr="00A378BF">
        <w:trPr>
          <w:trHeight w:val="163"/>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lastRenderedPageBreak/>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12,8</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320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112,5</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2815</w:t>
            </w:r>
          </w:p>
        </w:tc>
        <w:tc>
          <w:tcPr>
            <w:tcW w:w="126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99,6</w:t>
            </w:r>
          </w:p>
        </w:tc>
        <w:tc>
          <w:tcPr>
            <w:tcW w:w="1543" w:type="dxa"/>
            <w:gridSpan w:val="4"/>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2490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344,9</w:t>
            </w:r>
          </w:p>
        </w:tc>
        <w:tc>
          <w:tcPr>
            <w:tcW w:w="1304" w:type="dxa"/>
            <w:gridSpan w:val="4"/>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8620</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332,1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8300</w:t>
            </w:r>
          </w:p>
        </w:tc>
      </w:tr>
      <w:tr w:rsidR="00C74056" w:rsidRPr="00C74056" w:rsidTr="00A378BF">
        <w:trPr>
          <w:trHeight w:val="178"/>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456,2</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13690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595,6</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17870</w:t>
            </w:r>
          </w:p>
        </w:tc>
        <w:tc>
          <w:tcPr>
            <w:tcW w:w="126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146,5</w:t>
            </w:r>
          </w:p>
        </w:tc>
        <w:tc>
          <w:tcPr>
            <w:tcW w:w="1543" w:type="dxa"/>
            <w:gridSpan w:val="4"/>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4395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937,5</w:t>
            </w:r>
          </w:p>
        </w:tc>
        <w:tc>
          <w:tcPr>
            <w:tcW w:w="1304" w:type="dxa"/>
            <w:gridSpan w:val="4"/>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28125</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488,4</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14650</w:t>
            </w:r>
          </w:p>
        </w:tc>
      </w:tr>
      <w:tr w:rsidR="00C74056" w:rsidRPr="00C74056" w:rsidTr="00C74056">
        <w:trPr>
          <w:trHeight w:val="178"/>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b/>
              </w:rPr>
            </w:pPr>
            <w:r w:rsidRPr="00C74056">
              <w:rPr>
                <w:rFonts w:ascii="Times New Roman" w:hAnsi="Times New Roman" w:cs="Times New Roman"/>
                <w:b/>
              </w:rPr>
              <w:t>с. Богатыревка</w:t>
            </w:r>
          </w:p>
        </w:tc>
      </w:tr>
      <w:tr w:rsidR="00C74056" w:rsidRPr="00C74056" w:rsidTr="00A378BF">
        <w:trPr>
          <w:trHeight w:val="22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46,3</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1390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107,4</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3225</w:t>
            </w:r>
          </w:p>
        </w:tc>
        <w:tc>
          <w:tcPr>
            <w:tcW w:w="1286" w:type="dxa"/>
            <w:gridSpan w:val="11"/>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61,1</w:t>
            </w:r>
          </w:p>
        </w:tc>
        <w:tc>
          <w:tcPr>
            <w:tcW w:w="1524" w:type="dxa"/>
            <w:gridSpan w:val="3"/>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1835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250,0</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7500</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203,7</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6110</w:t>
            </w:r>
          </w:p>
        </w:tc>
      </w:tr>
      <w:tr w:rsidR="00C74056" w:rsidRPr="00C74056" w:rsidTr="00A378BF">
        <w:trPr>
          <w:trHeight w:val="178"/>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86" w:type="dxa"/>
            <w:gridSpan w:val="11"/>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24" w:type="dxa"/>
            <w:gridSpan w:val="3"/>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9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86" w:type="dxa"/>
            <w:gridSpan w:val="11"/>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24" w:type="dxa"/>
            <w:gridSpan w:val="3"/>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63"/>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86" w:type="dxa"/>
            <w:gridSpan w:val="11"/>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24" w:type="dxa"/>
            <w:gridSpan w:val="3"/>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46,3</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1390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107,4</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3225</w:t>
            </w:r>
          </w:p>
        </w:tc>
        <w:tc>
          <w:tcPr>
            <w:tcW w:w="1286" w:type="dxa"/>
            <w:gridSpan w:val="11"/>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61,1</w:t>
            </w:r>
          </w:p>
        </w:tc>
        <w:tc>
          <w:tcPr>
            <w:tcW w:w="1524" w:type="dxa"/>
            <w:gridSpan w:val="3"/>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1835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250</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7500</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203,7</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6110</w:t>
            </w:r>
          </w:p>
        </w:tc>
      </w:tr>
      <w:tr w:rsidR="00C74056" w:rsidRPr="00C74056" w:rsidTr="00C74056">
        <w:trPr>
          <w:trHeight w:val="210"/>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b/>
              </w:rPr>
            </w:pPr>
            <w:r w:rsidRPr="00C74056">
              <w:rPr>
                <w:rFonts w:ascii="Times New Roman" w:hAnsi="Times New Roman" w:cs="Times New Roman"/>
                <w:b/>
              </w:rPr>
              <w:t>с. Красноармейское</w:t>
            </w:r>
          </w:p>
        </w:tc>
      </w:tr>
      <w:tr w:rsidR="00C74056" w:rsidRPr="00C74056" w:rsidTr="00A378BF">
        <w:trPr>
          <w:trHeight w:val="19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54,1</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1600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253,1</w:t>
            </w:r>
          </w:p>
        </w:tc>
        <w:tc>
          <w:tcPr>
            <w:tcW w:w="1216" w:type="dxa"/>
            <w:gridSpan w:val="7"/>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7040</w:t>
            </w:r>
          </w:p>
        </w:tc>
        <w:tc>
          <w:tcPr>
            <w:tcW w:w="127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212,7</w:t>
            </w:r>
          </w:p>
        </w:tc>
        <w:tc>
          <w:tcPr>
            <w:tcW w:w="1524" w:type="dxa"/>
            <w:gridSpan w:val="3"/>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5825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755,9</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20830</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708,9</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19445</w:t>
            </w:r>
          </w:p>
        </w:tc>
      </w:tr>
      <w:tr w:rsidR="00C74056" w:rsidRPr="00C74056" w:rsidTr="00A378BF">
        <w:trPr>
          <w:trHeight w:val="148"/>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130,9</w:t>
            </w:r>
          </w:p>
        </w:tc>
        <w:tc>
          <w:tcPr>
            <w:tcW w:w="1216" w:type="dxa"/>
            <w:gridSpan w:val="7"/>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3655</w:t>
            </w:r>
          </w:p>
        </w:tc>
        <w:tc>
          <w:tcPr>
            <w:tcW w:w="127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130,9</w:t>
            </w:r>
          </w:p>
        </w:tc>
        <w:tc>
          <w:tcPr>
            <w:tcW w:w="1524" w:type="dxa"/>
            <w:gridSpan w:val="3"/>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3655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436,2</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12215</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436,2</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12215</w:t>
            </w:r>
          </w:p>
        </w:tc>
      </w:tr>
      <w:tr w:rsidR="00C74056" w:rsidRPr="00C74056" w:rsidTr="00A378BF">
        <w:trPr>
          <w:trHeight w:val="163"/>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6,6</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175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81,8</w:t>
            </w:r>
          </w:p>
        </w:tc>
        <w:tc>
          <w:tcPr>
            <w:tcW w:w="1216" w:type="dxa"/>
            <w:gridSpan w:val="7"/>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2170</w:t>
            </w:r>
          </w:p>
        </w:tc>
        <w:tc>
          <w:tcPr>
            <w:tcW w:w="127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81,8</w:t>
            </w:r>
          </w:p>
        </w:tc>
        <w:tc>
          <w:tcPr>
            <w:tcW w:w="1524" w:type="dxa"/>
            <w:gridSpan w:val="3"/>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2170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279,3</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7400</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272,7</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7230</w:t>
            </w:r>
          </w:p>
        </w:tc>
      </w:tr>
      <w:tr w:rsidR="00C74056" w:rsidRPr="00C74056" w:rsidTr="00A378BF">
        <w:trPr>
          <w:trHeight w:val="163"/>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16" w:type="dxa"/>
            <w:gridSpan w:val="7"/>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24" w:type="dxa"/>
            <w:gridSpan w:val="3"/>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78"/>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47,5</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1425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40,4</w:t>
            </w:r>
          </w:p>
        </w:tc>
        <w:tc>
          <w:tcPr>
            <w:tcW w:w="1216" w:type="dxa"/>
            <w:gridSpan w:val="7"/>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1215</w:t>
            </w:r>
          </w:p>
        </w:tc>
        <w:tc>
          <w:tcPr>
            <w:tcW w:w="1278"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524" w:type="dxa"/>
            <w:gridSpan w:val="3"/>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40,4</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1215</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C74056">
        <w:trPr>
          <w:trHeight w:val="195"/>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b/>
              </w:rPr>
            </w:pPr>
            <w:r w:rsidRPr="00C74056">
              <w:rPr>
                <w:rFonts w:ascii="Times New Roman" w:hAnsi="Times New Roman" w:cs="Times New Roman"/>
                <w:b/>
              </w:rPr>
              <w:lastRenderedPageBreak/>
              <w:t>с. Новый Хушет</w:t>
            </w:r>
          </w:p>
        </w:tc>
      </w:tr>
      <w:tr w:rsidR="00C74056" w:rsidRPr="00C74056" w:rsidTr="00A378BF">
        <w:trPr>
          <w:trHeight w:val="16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190,6</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5720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306,6</w:t>
            </w:r>
          </w:p>
        </w:tc>
        <w:tc>
          <w:tcPr>
            <w:tcW w:w="1230" w:type="dxa"/>
            <w:gridSpan w:val="8"/>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8965</w:t>
            </w:r>
          </w:p>
        </w:tc>
        <w:tc>
          <w:tcPr>
            <w:tcW w:w="1277" w:type="dxa"/>
            <w:gridSpan w:val="10"/>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116,0</w:t>
            </w:r>
          </w:p>
        </w:tc>
        <w:tc>
          <w:tcPr>
            <w:tcW w:w="1511" w:type="dxa"/>
            <w:gridSpan w:val="2"/>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3250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577,3</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16545</w:t>
            </w:r>
          </w:p>
        </w:tc>
        <w:tc>
          <w:tcPr>
            <w:tcW w:w="1562" w:type="dxa"/>
            <w:tcBorders>
              <w:top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386,8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10825</w:t>
            </w:r>
          </w:p>
        </w:tc>
      </w:tr>
      <w:tr w:rsidR="00C74056" w:rsidRPr="00C74056" w:rsidTr="00A378BF">
        <w:trPr>
          <w:trHeight w:val="12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30" w:type="dxa"/>
            <w:gridSpan w:val="8"/>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7" w:type="dxa"/>
            <w:gridSpan w:val="10"/>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11" w:type="dxa"/>
            <w:gridSpan w:val="2"/>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62" w:type="dxa"/>
            <w:tcBorders>
              <w:top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24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30" w:type="dxa"/>
            <w:gridSpan w:val="8"/>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7" w:type="dxa"/>
            <w:gridSpan w:val="10"/>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11" w:type="dxa"/>
            <w:gridSpan w:val="2"/>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62" w:type="dxa"/>
            <w:tcBorders>
              <w:top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6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46,6</w:t>
            </w:r>
          </w:p>
        </w:tc>
        <w:tc>
          <w:tcPr>
            <w:tcW w:w="1230" w:type="dxa"/>
            <w:gridSpan w:val="8"/>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1165</w:t>
            </w:r>
          </w:p>
        </w:tc>
        <w:tc>
          <w:tcPr>
            <w:tcW w:w="127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46,6</w:t>
            </w:r>
          </w:p>
        </w:tc>
        <w:tc>
          <w:tcPr>
            <w:tcW w:w="1511" w:type="dxa"/>
            <w:gridSpan w:val="2"/>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1165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155,4</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3885</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155,4</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3885</w:t>
            </w:r>
          </w:p>
        </w:tc>
      </w:tr>
      <w:tr w:rsidR="00C74056" w:rsidRPr="00C74056" w:rsidTr="00A378BF">
        <w:trPr>
          <w:trHeight w:val="21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190,6</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5720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260</w:t>
            </w:r>
          </w:p>
        </w:tc>
        <w:tc>
          <w:tcPr>
            <w:tcW w:w="1230" w:type="dxa"/>
            <w:gridSpan w:val="8"/>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7800</w:t>
            </w:r>
          </w:p>
        </w:tc>
        <w:tc>
          <w:tcPr>
            <w:tcW w:w="127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69,4</w:t>
            </w:r>
          </w:p>
        </w:tc>
        <w:tc>
          <w:tcPr>
            <w:tcW w:w="1511" w:type="dxa"/>
            <w:gridSpan w:val="2"/>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2085</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421,9</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12660</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231,3</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6940</w:t>
            </w:r>
          </w:p>
        </w:tc>
      </w:tr>
      <w:tr w:rsidR="00C74056" w:rsidRPr="00C74056" w:rsidTr="00C74056">
        <w:trPr>
          <w:trHeight w:val="210"/>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b/>
              </w:rPr>
            </w:pPr>
            <w:r w:rsidRPr="00C74056">
              <w:rPr>
                <w:rFonts w:ascii="Times New Roman" w:hAnsi="Times New Roman" w:cs="Times New Roman"/>
                <w:b/>
              </w:rPr>
              <w:t>с. Талги</w:t>
            </w:r>
          </w:p>
        </w:tc>
      </w:tr>
      <w:tr w:rsidR="00C74056" w:rsidRPr="00C74056" w:rsidTr="00A378BF">
        <w:trPr>
          <w:trHeight w:val="21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29,8</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850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43,3</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1235</w:t>
            </w:r>
          </w:p>
        </w:tc>
        <w:tc>
          <w:tcPr>
            <w:tcW w:w="1256" w:type="dxa"/>
            <w:gridSpan w:val="8"/>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13,5</w:t>
            </w:r>
          </w:p>
        </w:tc>
        <w:tc>
          <w:tcPr>
            <w:tcW w:w="1524" w:type="dxa"/>
            <w:gridSpan w:val="3"/>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390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74,8</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2125</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45,0</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1280</w:t>
            </w:r>
          </w:p>
        </w:tc>
      </w:tr>
      <w:tr w:rsidR="00C74056" w:rsidRPr="00C74056" w:rsidTr="00A378BF">
        <w:trPr>
          <w:trHeight w:val="13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56" w:type="dxa"/>
            <w:gridSpan w:val="8"/>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24" w:type="dxa"/>
            <w:gridSpan w:val="3"/>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6,6</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175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9,6</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255</w:t>
            </w:r>
          </w:p>
        </w:tc>
        <w:tc>
          <w:tcPr>
            <w:tcW w:w="1256" w:type="dxa"/>
            <w:gridSpan w:val="8"/>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3,0</w:t>
            </w:r>
          </w:p>
        </w:tc>
        <w:tc>
          <w:tcPr>
            <w:tcW w:w="1524" w:type="dxa"/>
            <w:gridSpan w:val="3"/>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80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16,5</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440</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9,9</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265</w:t>
            </w:r>
          </w:p>
        </w:tc>
      </w:tr>
      <w:tr w:rsidR="00C74056" w:rsidRPr="00C74056" w:rsidTr="00A378BF">
        <w:trPr>
          <w:trHeight w:val="22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4,5</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115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7,1</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180</w:t>
            </w:r>
          </w:p>
        </w:tc>
        <w:tc>
          <w:tcPr>
            <w:tcW w:w="1256" w:type="dxa"/>
            <w:gridSpan w:val="8"/>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2,7</w:t>
            </w:r>
          </w:p>
        </w:tc>
        <w:tc>
          <w:tcPr>
            <w:tcW w:w="1524" w:type="dxa"/>
            <w:gridSpan w:val="3"/>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13,4</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335</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8,9</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225</w:t>
            </w:r>
          </w:p>
        </w:tc>
      </w:tr>
      <w:tr w:rsidR="00C74056" w:rsidRPr="00C74056" w:rsidTr="00A378BF">
        <w:trPr>
          <w:trHeight w:val="16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18,7</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560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26,6</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800</w:t>
            </w:r>
          </w:p>
        </w:tc>
        <w:tc>
          <w:tcPr>
            <w:tcW w:w="1256" w:type="dxa"/>
            <w:gridSpan w:val="8"/>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7,9</w:t>
            </w:r>
          </w:p>
        </w:tc>
        <w:tc>
          <w:tcPr>
            <w:tcW w:w="1524" w:type="dxa"/>
            <w:gridSpan w:val="3"/>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240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44,9</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1350</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26,2</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790</w:t>
            </w:r>
          </w:p>
        </w:tc>
      </w:tr>
      <w:tr w:rsidR="00C74056" w:rsidRPr="00C74056" w:rsidTr="00C74056">
        <w:trPr>
          <w:trHeight w:val="225"/>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b/>
              </w:rPr>
            </w:pPr>
            <w:r w:rsidRPr="00C74056">
              <w:rPr>
                <w:rFonts w:ascii="Times New Roman" w:hAnsi="Times New Roman" w:cs="Times New Roman"/>
                <w:b/>
              </w:rPr>
              <w:t>с. Остров Чечень</w:t>
            </w:r>
          </w:p>
        </w:tc>
      </w:tr>
      <w:tr w:rsidR="00C74056" w:rsidRPr="00C74056" w:rsidTr="00A378BF">
        <w:trPr>
          <w:trHeight w:val="13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w:t>
            </w:r>
            <w:r w:rsidR="00A378BF">
              <w:rPr>
                <w:rFonts w:ascii="Times New Roman" w:hAnsi="Times New Roman" w:cs="Times New Roman"/>
              </w:rPr>
              <w:t>.</w:t>
            </w:r>
            <w:r w:rsidRPr="00C74056">
              <w:rPr>
                <w:rFonts w:ascii="Times New Roman" w:hAnsi="Times New Roman" w:cs="Times New Roman"/>
              </w:rPr>
              <w:t>ч</w:t>
            </w:r>
            <w:r w:rsidR="00A378BF">
              <w:rPr>
                <w:rFonts w:ascii="Times New Roman" w:hAnsi="Times New Roman" w:cs="Times New Roman"/>
              </w:rPr>
              <w:t>.</w:t>
            </w:r>
            <w:r w:rsidRPr="00C74056">
              <w:rPr>
                <w:rFonts w:ascii="Times New Roman" w:hAnsi="Times New Roman" w:cs="Times New Roman"/>
              </w:rPr>
              <w:t>:</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3,5</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105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5,0</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150</w:t>
            </w:r>
          </w:p>
        </w:tc>
        <w:tc>
          <w:tcPr>
            <w:tcW w:w="1269"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1,5</w:t>
            </w:r>
          </w:p>
        </w:tc>
        <w:tc>
          <w:tcPr>
            <w:tcW w:w="1511" w:type="dxa"/>
            <w:gridSpan w:val="2"/>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8,4</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255</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4,9</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150</w:t>
            </w:r>
          </w:p>
        </w:tc>
      </w:tr>
      <w:tr w:rsidR="00C74056" w:rsidRPr="00C74056" w:rsidTr="00A378BF">
        <w:trPr>
          <w:trHeight w:val="22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69"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11" w:type="dxa"/>
            <w:gridSpan w:val="2"/>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3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lastRenderedPageBreak/>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69"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11" w:type="dxa"/>
            <w:gridSpan w:val="2"/>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6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69"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11" w:type="dxa"/>
            <w:gridSpan w:val="2"/>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9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3,5</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105</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5,0</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150</w:t>
            </w:r>
          </w:p>
        </w:tc>
        <w:tc>
          <w:tcPr>
            <w:tcW w:w="1269"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1,5</w:t>
            </w:r>
          </w:p>
        </w:tc>
        <w:tc>
          <w:tcPr>
            <w:tcW w:w="1511" w:type="dxa"/>
            <w:gridSpan w:val="2"/>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8,4</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255</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4,9</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150</w:t>
            </w:r>
          </w:p>
        </w:tc>
      </w:tr>
      <w:tr w:rsidR="00C74056" w:rsidRPr="00C74056" w:rsidTr="00C74056">
        <w:trPr>
          <w:trHeight w:val="180"/>
        </w:trPr>
        <w:tc>
          <w:tcPr>
            <w:tcW w:w="15593" w:type="dxa"/>
            <w:gridSpan w:val="33"/>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b/>
              </w:rPr>
            </w:pPr>
            <w:r w:rsidRPr="00C74056">
              <w:rPr>
                <w:rFonts w:ascii="Times New Roman" w:hAnsi="Times New Roman" w:cs="Times New Roman"/>
                <w:b/>
              </w:rPr>
              <w:t>с. Шамхал-Термен</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w:t>
            </w:r>
            <w:r w:rsidR="00A378BF">
              <w:rPr>
                <w:rFonts w:ascii="Times New Roman" w:hAnsi="Times New Roman" w:cs="Times New Roman"/>
              </w:rPr>
              <w:t>.</w:t>
            </w:r>
            <w:r w:rsidRPr="00C74056">
              <w:rPr>
                <w:rFonts w:ascii="Times New Roman" w:hAnsi="Times New Roman" w:cs="Times New Roman"/>
              </w:rPr>
              <w:t>ч</w:t>
            </w:r>
            <w:r w:rsidR="00A378BF">
              <w:rPr>
                <w:rFonts w:ascii="Times New Roman" w:hAnsi="Times New Roman" w:cs="Times New Roman"/>
              </w:rPr>
              <w:t>.</w:t>
            </w:r>
            <w:r w:rsidRPr="00C74056">
              <w:rPr>
                <w:rFonts w:ascii="Times New Roman" w:hAnsi="Times New Roman" w:cs="Times New Roman"/>
              </w:rPr>
              <w:t>:</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157,9</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4700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214,9</w:t>
            </w:r>
          </w:p>
        </w:tc>
        <w:tc>
          <w:tcPr>
            <w:tcW w:w="1245" w:type="dxa"/>
            <w:gridSpan w:val="10"/>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6160</w:t>
            </w:r>
          </w:p>
        </w:tc>
        <w:tc>
          <w:tcPr>
            <w:tcW w:w="1276"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57,0</w:t>
            </w:r>
          </w:p>
        </w:tc>
        <w:tc>
          <w:tcPr>
            <w:tcW w:w="1497"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1460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bCs/>
                <w:color w:val="000000"/>
              </w:rPr>
            </w:pPr>
            <w:r w:rsidRPr="00C74056">
              <w:rPr>
                <w:rFonts w:ascii="Times New Roman" w:hAnsi="Times New Roman" w:cs="Times New Roman"/>
                <w:bCs/>
                <w:color w:val="000000"/>
              </w:rPr>
              <w:t>348,0</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9560</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bCs/>
                <w:color w:val="000000"/>
              </w:rPr>
            </w:pPr>
            <w:r w:rsidRPr="00C74056">
              <w:rPr>
                <w:rFonts w:ascii="Times New Roman" w:hAnsi="Times New Roman" w:cs="Times New Roman"/>
                <w:bCs/>
                <w:color w:val="000000"/>
              </w:rPr>
              <w:t>190,1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4865</w:t>
            </w:r>
          </w:p>
        </w:tc>
      </w:tr>
      <w:tr w:rsidR="00C74056" w:rsidRPr="00C74056" w:rsidTr="00A378BF">
        <w:trPr>
          <w:trHeight w:val="16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45" w:type="dxa"/>
            <w:gridSpan w:val="10"/>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6"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497"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6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45" w:type="dxa"/>
            <w:gridSpan w:val="10"/>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6"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497"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w:t>
            </w:r>
          </w:p>
        </w:tc>
      </w:tr>
      <w:tr w:rsidR="00C74056" w:rsidRPr="00C74056" w:rsidTr="00A378BF">
        <w:trPr>
          <w:trHeight w:val="165"/>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8,4</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210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58,7</w:t>
            </w:r>
          </w:p>
        </w:tc>
        <w:tc>
          <w:tcPr>
            <w:tcW w:w="1245" w:type="dxa"/>
            <w:gridSpan w:val="10"/>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1470</w:t>
            </w:r>
          </w:p>
        </w:tc>
        <w:tc>
          <w:tcPr>
            <w:tcW w:w="1276"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50,3</w:t>
            </w:r>
          </w:p>
        </w:tc>
        <w:tc>
          <w:tcPr>
            <w:tcW w:w="1497"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1260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176,2</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4405</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color w:val="000000"/>
              </w:rPr>
            </w:pPr>
            <w:r w:rsidRPr="00C74056">
              <w:rPr>
                <w:rFonts w:ascii="Times New Roman" w:hAnsi="Times New Roman" w:cs="Times New Roman"/>
                <w:color w:val="000000"/>
              </w:rPr>
              <w:t>167,8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4195</w:t>
            </w:r>
          </w:p>
        </w:tc>
      </w:tr>
      <w:tr w:rsidR="00C74056" w:rsidRPr="00C74056" w:rsidTr="00A378BF">
        <w:trPr>
          <w:trHeight w:val="180"/>
        </w:trPr>
        <w:tc>
          <w:tcPr>
            <w:tcW w:w="1925" w:type="dxa"/>
            <w:tcBorders>
              <w:top w:val="single" w:sz="4" w:space="0" w:color="auto"/>
              <w:left w:val="single" w:sz="4" w:space="0" w:color="auto"/>
              <w:bottom w:val="single" w:sz="4" w:space="0" w:color="auto"/>
            </w:tcBorders>
          </w:tcPr>
          <w:p w:rsidR="00C74056" w:rsidRPr="00C74056" w:rsidRDefault="00C74056" w:rsidP="00E3335F">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149,6</w:t>
            </w:r>
          </w:p>
        </w:tc>
        <w:tc>
          <w:tcPr>
            <w:tcW w:w="1322"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4490</w:t>
            </w:r>
          </w:p>
        </w:tc>
        <w:tc>
          <w:tcPr>
            <w:tcW w:w="1206"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156,2</w:t>
            </w:r>
          </w:p>
        </w:tc>
        <w:tc>
          <w:tcPr>
            <w:tcW w:w="1245" w:type="dxa"/>
            <w:gridSpan w:val="10"/>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4690</w:t>
            </w:r>
          </w:p>
        </w:tc>
        <w:tc>
          <w:tcPr>
            <w:tcW w:w="1276"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6,7</w:t>
            </w:r>
          </w:p>
        </w:tc>
        <w:tc>
          <w:tcPr>
            <w:tcW w:w="1497" w:type="dxa"/>
            <w:tcBorders>
              <w:top w:val="single" w:sz="4" w:space="0" w:color="auto"/>
              <w:left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200</w:t>
            </w:r>
          </w:p>
        </w:tc>
        <w:tc>
          <w:tcPr>
            <w:tcW w:w="1274" w:type="dxa"/>
            <w:tcBorders>
              <w:top w:val="single" w:sz="4" w:space="0" w:color="auto"/>
              <w:bottom w:val="single" w:sz="4" w:space="0" w:color="auto"/>
            </w:tcBorders>
            <w:vAlign w:val="center"/>
          </w:tcPr>
          <w:p w:rsidR="00C74056" w:rsidRPr="00C74056" w:rsidRDefault="00C74056" w:rsidP="00E3335F">
            <w:pPr>
              <w:ind w:firstLine="0"/>
              <w:jc w:val="center"/>
              <w:rPr>
                <w:rFonts w:ascii="Times New Roman" w:hAnsi="Times New Roman" w:cs="Times New Roman"/>
                <w:color w:val="000000"/>
              </w:rPr>
            </w:pPr>
            <w:r w:rsidRPr="00C74056">
              <w:rPr>
                <w:rFonts w:ascii="Times New Roman" w:hAnsi="Times New Roman" w:cs="Times New Roman"/>
                <w:color w:val="000000"/>
              </w:rPr>
              <w:t>171,8</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rPr>
            </w:pPr>
            <w:r w:rsidRPr="00C74056">
              <w:rPr>
                <w:rFonts w:ascii="Times New Roman" w:hAnsi="Times New Roman" w:cs="Times New Roman"/>
              </w:rPr>
              <w:t>5155</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color w:val="000000"/>
              </w:rPr>
            </w:pPr>
            <w:r w:rsidRPr="00C74056">
              <w:rPr>
                <w:rFonts w:ascii="Times New Roman" w:hAnsi="Times New Roman" w:cs="Times New Roman"/>
                <w:color w:val="000000"/>
              </w:rPr>
              <w:t>22,2</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A378BF">
            <w:pPr>
              <w:jc w:val="center"/>
              <w:rPr>
                <w:rFonts w:ascii="Times New Roman" w:hAnsi="Times New Roman" w:cs="Times New Roman"/>
              </w:rPr>
            </w:pPr>
            <w:r w:rsidRPr="00C74056">
              <w:rPr>
                <w:rFonts w:ascii="Times New Roman" w:hAnsi="Times New Roman" w:cs="Times New Roman"/>
              </w:rPr>
              <w:t>670</w:t>
            </w:r>
          </w:p>
        </w:tc>
      </w:tr>
      <w:tr w:rsidR="00C74056" w:rsidRPr="00C74056" w:rsidTr="00A378BF">
        <w:trPr>
          <w:trHeight w:val="661"/>
        </w:trPr>
        <w:tc>
          <w:tcPr>
            <w:tcW w:w="1925" w:type="dxa"/>
            <w:tcBorders>
              <w:top w:val="single" w:sz="4" w:space="0" w:color="auto"/>
              <w:left w:val="single" w:sz="4" w:space="0" w:color="auto"/>
            </w:tcBorders>
          </w:tcPr>
          <w:p w:rsidR="00C74056" w:rsidRPr="00C74056" w:rsidRDefault="00C74056" w:rsidP="00E3335F">
            <w:pPr>
              <w:ind w:firstLine="0"/>
              <w:rPr>
                <w:rFonts w:ascii="Times New Roman" w:hAnsi="Times New Roman" w:cs="Times New Roman"/>
                <w:b/>
              </w:rPr>
            </w:pPr>
            <w:r w:rsidRPr="00C74056">
              <w:rPr>
                <w:rFonts w:ascii="Times New Roman" w:hAnsi="Times New Roman" w:cs="Times New Roman"/>
                <w:b/>
              </w:rPr>
              <w:t xml:space="preserve">ИТОГО ПО ГОРОДСКОМУ ОКРУГУ             </w:t>
            </w:r>
            <w:proofErr w:type="gramStart"/>
            <w:r w:rsidRPr="00C74056">
              <w:rPr>
                <w:rFonts w:ascii="Times New Roman" w:hAnsi="Times New Roman" w:cs="Times New Roman"/>
                <w:b/>
              </w:rPr>
              <w:t>г</w:t>
            </w:r>
            <w:proofErr w:type="gramEnd"/>
            <w:r w:rsidRPr="00C74056">
              <w:rPr>
                <w:rFonts w:ascii="Times New Roman" w:hAnsi="Times New Roman" w:cs="Times New Roman"/>
                <w:b/>
              </w:rPr>
              <w:t>. МАХАЧКАЛА</w:t>
            </w:r>
          </w:p>
        </w:tc>
        <w:tc>
          <w:tcPr>
            <w:tcW w:w="1240" w:type="dxa"/>
            <w:tcBorders>
              <w:top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
              </w:rPr>
            </w:pPr>
          </w:p>
        </w:tc>
        <w:tc>
          <w:tcPr>
            <w:tcW w:w="1322" w:type="dxa"/>
            <w:tcBorders>
              <w:top w:val="single" w:sz="4" w:space="0" w:color="auto"/>
              <w:left w:val="single" w:sz="4" w:space="0" w:color="auto"/>
            </w:tcBorders>
            <w:vAlign w:val="center"/>
          </w:tcPr>
          <w:p w:rsidR="00C74056" w:rsidRPr="00C74056" w:rsidRDefault="00C74056" w:rsidP="00E3335F">
            <w:pPr>
              <w:ind w:firstLine="0"/>
              <w:jc w:val="center"/>
              <w:rPr>
                <w:rFonts w:ascii="Times New Roman" w:hAnsi="Times New Roman" w:cs="Times New Roman"/>
                <w:b/>
              </w:rPr>
            </w:pPr>
            <w:r w:rsidRPr="00C74056">
              <w:rPr>
                <w:rFonts w:ascii="Times New Roman" w:hAnsi="Times New Roman" w:cs="Times New Roman"/>
                <w:b/>
              </w:rPr>
              <w:t>312175</w:t>
            </w:r>
          </w:p>
        </w:tc>
        <w:tc>
          <w:tcPr>
            <w:tcW w:w="1206" w:type="dxa"/>
            <w:tcBorders>
              <w:top w:val="single" w:sz="4" w:space="0" w:color="auto"/>
            </w:tcBorders>
            <w:vAlign w:val="center"/>
          </w:tcPr>
          <w:p w:rsidR="00C74056" w:rsidRPr="00C74056" w:rsidRDefault="00C74056" w:rsidP="00E3335F">
            <w:pPr>
              <w:ind w:firstLine="0"/>
              <w:jc w:val="center"/>
              <w:rPr>
                <w:rFonts w:ascii="Times New Roman" w:hAnsi="Times New Roman" w:cs="Times New Roman"/>
                <w:b/>
              </w:rPr>
            </w:pPr>
          </w:p>
        </w:tc>
        <w:tc>
          <w:tcPr>
            <w:tcW w:w="1245" w:type="dxa"/>
            <w:gridSpan w:val="10"/>
            <w:tcBorders>
              <w:top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
                <w:bCs/>
                <w:color w:val="000000"/>
              </w:rPr>
            </w:pPr>
            <w:r w:rsidRPr="00C74056">
              <w:rPr>
                <w:rFonts w:ascii="Times New Roman" w:hAnsi="Times New Roman" w:cs="Times New Roman"/>
                <w:b/>
                <w:bCs/>
                <w:color w:val="000000"/>
              </w:rPr>
              <w:t>386160</w:t>
            </w:r>
          </w:p>
        </w:tc>
        <w:tc>
          <w:tcPr>
            <w:tcW w:w="1276" w:type="dxa"/>
            <w:gridSpan w:val="9"/>
            <w:tcBorders>
              <w:top w:val="single" w:sz="4" w:space="0" w:color="auto"/>
              <w:left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
                <w:bCs/>
                <w:color w:val="000000"/>
              </w:rPr>
            </w:pPr>
          </w:p>
        </w:tc>
        <w:tc>
          <w:tcPr>
            <w:tcW w:w="1497" w:type="dxa"/>
            <w:tcBorders>
              <w:top w:val="single" w:sz="4" w:space="0" w:color="auto"/>
              <w:left w:val="single" w:sz="4" w:space="0" w:color="auto"/>
            </w:tcBorders>
            <w:vAlign w:val="center"/>
          </w:tcPr>
          <w:p w:rsidR="00C74056" w:rsidRPr="00C74056" w:rsidRDefault="00C74056" w:rsidP="00E3335F">
            <w:pPr>
              <w:ind w:firstLine="0"/>
              <w:jc w:val="center"/>
              <w:rPr>
                <w:rFonts w:ascii="Times New Roman" w:hAnsi="Times New Roman" w:cs="Times New Roman"/>
                <w:b/>
              </w:rPr>
            </w:pPr>
            <w:r w:rsidRPr="00C74056">
              <w:rPr>
                <w:rFonts w:ascii="Times New Roman" w:hAnsi="Times New Roman" w:cs="Times New Roman"/>
                <w:b/>
              </w:rPr>
              <w:t>98870</w:t>
            </w:r>
          </w:p>
        </w:tc>
        <w:tc>
          <w:tcPr>
            <w:tcW w:w="1274" w:type="dxa"/>
            <w:tcBorders>
              <w:top w:val="single" w:sz="4" w:space="0" w:color="auto"/>
            </w:tcBorders>
            <w:vAlign w:val="center"/>
          </w:tcPr>
          <w:p w:rsidR="00C74056" w:rsidRPr="00C74056" w:rsidRDefault="00C74056" w:rsidP="00E3335F">
            <w:pPr>
              <w:ind w:firstLine="0"/>
              <w:jc w:val="center"/>
              <w:rPr>
                <w:rFonts w:ascii="Times New Roman" w:hAnsi="Times New Roman" w:cs="Times New Roman"/>
                <w:b/>
                <w:bCs/>
                <w:color w:val="000000"/>
              </w:rPr>
            </w:pPr>
          </w:p>
        </w:tc>
        <w:tc>
          <w:tcPr>
            <w:tcW w:w="1344" w:type="dxa"/>
            <w:gridSpan w:val="6"/>
            <w:tcBorders>
              <w:top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
              </w:rPr>
            </w:pPr>
            <w:r w:rsidRPr="00C74056">
              <w:rPr>
                <w:rFonts w:ascii="Times New Roman" w:hAnsi="Times New Roman" w:cs="Times New Roman"/>
                <w:b/>
              </w:rPr>
              <w:t>591100</w:t>
            </w:r>
          </w:p>
        </w:tc>
        <w:tc>
          <w:tcPr>
            <w:tcW w:w="1562" w:type="dxa"/>
            <w:tcBorders>
              <w:top w:val="single" w:sz="4" w:space="0" w:color="auto"/>
              <w:left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b/>
                <w:bCs/>
                <w:color w:val="000000"/>
              </w:rPr>
            </w:pPr>
          </w:p>
        </w:tc>
        <w:tc>
          <w:tcPr>
            <w:tcW w:w="1702" w:type="dxa"/>
            <w:tcBorders>
              <w:top w:val="single" w:sz="4" w:space="0" w:color="auto"/>
              <w:left w:val="single" w:sz="4" w:space="0" w:color="auto"/>
            </w:tcBorders>
            <w:vAlign w:val="center"/>
          </w:tcPr>
          <w:p w:rsidR="00C74056" w:rsidRPr="00C74056" w:rsidRDefault="00C74056" w:rsidP="00A378BF">
            <w:pPr>
              <w:jc w:val="center"/>
              <w:rPr>
                <w:rFonts w:ascii="Times New Roman" w:hAnsi="Times New Roman" w:cs="Times New Roman"/>
                <w:b/>
              </w:rPr>
            </w:pPr>
            <w:r w:rsidRPr="00C74056">
              <w:rPr>
                <w:rFonts w:ascii="Times New Roman" w:hAnsi="Times New Roman" w:cs="Times New Roman"/>
                <w:b/>
              </w:rPr>
              <w:t>304690</w:t>
            </w:r>
          </w:p>
        </w:tc>
      </w:tr>
      <w:tr w:rsidR="00C74056" w:rsidRPr="00C74056" w:rsidTr="00A378BF">
        <w:tc>
          <w:tcPr>
            <w:tcW w:w="1925" w:type="dxa"/>
            <w:tcBorders>
              <w:left w:val="single" w:sz="4" w:space="0" w:color="auto"/>
            </w:tcBorders>
            <w:vAlign w:val="center"/>
          </w:tcPr>
          <w:p w:rsidR="00C74056" w:rsidRPr="00C74056" w:rsidRDefault="00C74056" w:rsidP="00E3335F">
            <w:pPr>
              <w:ind w:firstLine="0"/>
              <w:rPr>
                <w:rFonts w:ascii="Times New Roman" w:hAnsi="Times New Roman" w:cs="Times New Roman"/>
                <w:b/>
              </w:rPr>
            </w:pPr>
            <w:r w:rsidRPr="00C74056">
              <w:rPr>
                <w:rFonts w:ascii="Times New Roman" w:hAnsi="Times New Roman" w:cs="Times New Roman"/>
                <w:b/>
              </w:rPr>
              <w:t>То же, в кВА</w:t>
            </w:r>
          </w:p>
        </w:tc>
        <w:tc>
          <w:tcPr>
            <w:tcW w:w="1240" w:type="dxa"/>
            <w:tcBorders>
              <w:right w:val="single" w:sz="4" w:space="0" w:color="auto"/>
            </w:tcBorders>
            <w:vAlign w:val="center"/>
          </w:tcPr>
          <w:p w:rsidR="00C74056" w:rsidRPr="00C74056" w:rsidRDefault="00C74056" w:rsidP="00E3335F">
            <w:pPr>
              <w:ind w:firstLine="0"/>
              <w:jc w:val="center"/>
              <w:rPr>
                <w:rFonts w:ascii="Times New Roman" w:hAnsi="Times New Roman" w:cs="Times New Roman"/>
                <w:b/>
              </w:rPr>
            </w:pPr>
          </w:p>
        </w:tc>
        <w:tc>
          <w:tcPr>
            <w:tcW w:w="1322" w:type="dxa"/>
            <w:tcBorders>
              <w:left w:val="single" w:sz="4" w:space="0" w:color="auto"/>
            </w:tcBorders>
            <w:vAlign w:val="center"/>
          </w:tcPr>
          <w:p w:rsidR="00C74056" w:rsidRPr="00C74056" w:rsidRDefault="00C74056" w:rsidP="00E3335F">
            <w:pPr>
              <w:ind w:firstLine="0"/>
              <w:jc w:val="center"/>
              <w:rPr>
                <w:rFonts w:ascii="Times New Roman" w:hAnsi="Times New Roman" w:cs="Times New Roman"/>
                <w:b/>
              </w:rPr>
            </w:pPr>
            <w:r w:rsidRPr="00C74056">
              <w:rPr>
                <w:rFonts w:ascii="Times New Roman" w:hAnsi="Times New Roman" w:cs="Times New Roman"/>
                <w:b/>
              </w:rPr>
              <w:t>327780</w:t>
            </w:r>
          </w:p>
        </w:tc>
        <w:tc>
          <w:tcPr>
            <w:tcW w:w="1206" w:type="dxa"/>
            <w:vAlign w:val="center"/>
          </w:tcPr>
          <w:p w:rsidR="00C74056" w:rsidRPr="00C74056" w:rsidRDefault="00C74056" w:rsidP="00E3335F">
            <w:pPr>
              <w:ind w:firstLine="0"/>
              <w:jc w:val="center"/>
              <w:rPr>
                <w:rFonts w:ascii="Times New Roman" w:hAnsi="Times New Roman" w:cs="Times New Roman"/>
                <w:b/>
              </w:rPr>
            </w:pPr>
          </w:p>
        </w:tc>
        <w:tc>
          <w:tcPr>
            <w:tcW w:w="1245" w:type="dxa"/>
            <w:gridSpan w:val="10"/>
            <w:tcBorders>
              <w:right w:val="single" w:sz="4" w:space="0" w:color="auto"/>
            </w:tcBorders>
            <w:vAlign w:val="center"/>
          </w:tcPr>
          <w:p w:rsidR="00C74056" w:rsidRPr="00C74056" w:rsidRDefault="00C74056" w:rsidP="00E3335F">
            <w:pPr>
              <w:ind w:firstLine="0"/>
              <w:jc w:val="center"/>
              <w:rPr>
                <w:rFonts w:ascii="Times New Roman" w:hAnsi="Times New Roman" w:cs="Times New Roman"/>
                <w:b/>
              </w:rPr>
            </w:pPr>
            <w:r w:rsidRPr="00C74056">
              <w:rPr>
                <w:rFonts w:ascii="Times New Roman" w:hAnsi="Times New Roman" w:cs="Times New Roman"/>
                <w:b/>
              </w:rPr>
              <w:t>405470</w:t>
            </w:r>
          </w:p>
        </w:tc>
        <w:tc>
          <w:tcPr>
            <w:tcW w:w="1276" w:type="dxa"/>
            <w:gridSpan w:val="9"/>
            <w:tcBorders>
              <w:left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
              </w:rPr>
            </w:pPr>
          </w:p>
        </w:tc>
        <w:tc>
          <w:tcPr>
            <w:tcW w:w="1497" w:type="dxa"/>
            <w:tcBorders>
              <w:left w:val="single" w:sz="4" w:space="0" w:color="auto"/>
            </w:tcBorders>
            <w:vAlign w:val="center"/>
          </w:tcPr>
          <w:p w:rsidR="00C74056" w:rsidRPr="00C74056" w:rsidRDefault="00C74056" w:rsidP="00E3335F">
            <w:pPr>
              <w:ind w:firstLine="0"/>
              <w:jc w:val="center"/>
              <w:rPr>
                <w:rFonts w:ascii="Times New Roman" w:hAnsi="Times New Roman" w:cs="Times New Roman"/>
                <w:b/>
              </w:rPr>
            </w:pPr>
            <w:r w:rsidRPr="00C74056">
              <w:rPr>
                <w:rFonts w:ascii="Times New Roman" w:hAnsi="Times New Roman" w:cs="Times New Roman"/>
                <w:b/>
              </w:rPr>
              <w:t>103815</w:t>
            </w:r>
          </w:p>
        </w:tc>
        <w:tc>
          <w:tcPr>
            <w:tcW w:w="1274" w:type="dxa"/>
            <w:vAlign w:val="center"/>
          </w:tcPr>
          <w:p w:rsidR="00C74056" w:rsidRPr="00C74056" w:rsidRDefault="00C74056" w:rsidP="00E3335F">
            <w:pPr>
              <w:ind w:firstLine="0"/>
              <w:jc w:val="center"/>
              <w:rPr>
                <w:rFonts w:ascii="Times New Roman" w:hAnsi="Times New Roman" w:cs="Times New Roman"/>
                <w:b/>
              </w:rPr>
            </w:pPr>
          </w:p>
        </w:tc>
        <w:tc>
          <w:tcPr>
            <w:tcW w:w="1344" w:type="dxa"/>
            <w:gridSpan w:val="6"/>
            <w:tcBorders>
              <w:right w:val="single" w:sz="4" w:space="0" w:color="auto"/>
            </w:tcBorders>
            <w:vAlign w:val="center"/>
          </w:tcPr>
          <w:p w:rsidR="00C74056" w:rsidRPr="00C74056" w:rsidRDefault="00C74056" w:rsidP="00E3335F">
            <w:pPr>
              <w:ind w:firstLine="0"/>
              <w:jc w:val="center"/>
              <w:rPr>
                <w:rFonts w:ascii="Times New Roman" w:hAnsi="Times New Roman" w:cs="Times New Roman"/>
                <w:b/>
              </w:rPr>
            </w:pPr>
            <w:r w:rsidRPr="00C74056">
              <w:rPr>
                <w:rFonts w:ascii="Times New Roman" w:hAnsi="Times New Roman" w:cs="Times New Roman"/>
                <w:b/>
              </w:rPr>
              <w:t>620655</w:t>
            </w:r>
          </w:p>
        </w:tc>
        <w:tc>
          <w:tcPr>
            <w:tcW w:w="1562" w:type="dxa"/>
            <w:tcBorders>
              <w:left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b/>
              </w:rPr>
            </w:pPr>
          </w:p>
        </w:tc>
        <w:tc>
          <w:tcPr>
            <w:tcW w:w="1702" w:type="dxa"/>
            <w:tcBorders>
              <w:left w:val="single" w:sz="4" w:space="0" w:color="auto"/>
            </w:tcBorders>
            <w:vAlign w:val="center"/>
          </w:tcPr>
          <w:p w:rsidR="00C74056" w:rsidRPr="00C74056" w:rsidRDefault="00C74056" w:rsidP="00A378BF">
            <w:pPr>
              <w:jc w:val="center"/>
              <w:rPr>
                <w:rFonts w:ascii="Times New Roman" w:hAnsi="Times New Roman" w:cs="Times New Roman"/>
                <w:b/>
              </w:rPr>
            </w:pPr>
            <w:r w:rsidRPr="00C74056">
              <w:rPr>
                <w:rFonts w:ascii="Times New Roman" w:hAnsi="Times New Roman" w:cs="Times New Roman"/>
                <w:b/>
              </w:rPr>
              <w:t>319930</w:t>
            </w:r>
          </w:p>
        </w:tc>
      </w:tr>
      <w:tr w:rsidR="00C74056" w:rsidRPr="00C74056" w:rsidTr="00A378BF">
        <w:tc>
          <w:tcPr>
            <w:tcW w:w="1925" w:type="dxa"/>
            <w:tcBorders>
              <w:left w:val="single" w:sz="4" w:space="0" w:color="auto"/>
            </w:tcBorders>
            <w:vAlign w:val="center"/>
          </w:tcPr>
          <w:p w:rsidR="00C74056" w:rsidRPr="00C74056" w:rsidRDefault="00C74056" w:rsidP="00E3335F">
            <w:pPr>
              <w:ind w:firstLine="0"/>
              <w:rPr>
                <w:rFonts w:ascii="Times New Roman" w:hAnsi="Times New Roman" w:cs="Times New Roman"/>
                <w:b/>
              </w:rPr>
            </w:pPr>
            <w:r w:rsidRPr="00C74056">
              <w:rPr>
                <w:rFonts w:ascii="Times New Roman" w:hAnsi="Times New Roman" w:cs="Times New Roman"/>
                <w:b/>
              </w:rPr>
              <w:t>Расчетная нагрузка, приведенная к шинам 10 кВ ПС, кВА</w:t>
            </w:r>
          </w:p>
        </w:tc>
        <w:tc>
          <w:tcPr>
            <w:tcW w:w="1240" w:type="dxa"/>
            <w:tcBorders>
              <w:right w:val="single" w:sz="4" w:space="0" w:color="auto"/>
            </w:tcBorders>
            <w:vAlign w:val="center"/>
          </w:tcPr>
          <w:p w:rsidR="00C74056" w:rsidRPr="00C74056" w:rsidRDefault="00C74056" w:rsidP="00E3335F">
            <w:pPr>
              <w:ind w:firstLine="0"/>
              <w:jc w:val="center"/>
              <w:rPr>
                <w:rFonts w:ascii="Times New Roman" w:hAnsi="Times New Roman" w:cs="Times New Roman"/>
                <w:b/>
              </w:rPr>
            </w:pPr>
          </w:p>
        </w:tc>
        <w:tc>
          <w:tcPr>
            <w:tcW w:w="1322" w:type="dxa"/>
            <w:tcBorders>
              <w:left w:val="single" w:sz="4" w:space="0" w:color="auto"/>
            </w:tcBorders>
            <w:vAlign w:val="center"/>
          </w:tcPr>
          <w:p w:rsidR="00C74056" w:rsidRPr="00C74056" w:rsidRDefault="00C74056" w:rsidP="00E3335F">
            <w:pPr>
              <w:ind w:firstLine="0"/>
              <w:jc w:val="center"/>
              <w:rPr>
                <w:rFonts w:ascii="Times New Roman" w:hAnsi="Times New Roman" w:cs="Times New Roman"/>
                <w:b/>
              </w:rPr>
            </w:pPr>
            <w:r w:rsidRPr="00C74056">
              <w:rPr>
                <w:rFonts w:ascii="Times New Roman" w:hAnsi="Times New Roman" w:cs="Times New Roman"/>
                <w:b/>
              </w:rPr>
              <w:t>229450</w:t>
            </w:r>
          </w:p>
        </w:tc>
        <w:tc>
          <w:tcPr>
            <w:tcW w:w="1206" w:type="dxa"/>
            <w:vAlign w:val="center"/>
          </w:tcPr>
          <w:p w:rsidR="00C74056" w:rsidRPr="00C74056" w:rsidRDefault="00C74056" w:rsidP="00E3335F">
            <w:pPr>
              <w:ind w:firstLine="0"/>
              <w:jc w:val="center"/>
              <w:rPr>
                <w:rFonts w:ascii="Times New Roman" w:hAnsi="Times New Roman" w:cs="Times New Roman"/>
                <w:b/>
              </w:rPr>
            </w:pPr>
          </w:p>
        </w:tc>
        <w:tc>
          <w:tcPr>
            <w:tcW w:w="1245" w:type="dxa"/>
            <w:gridSpan w:val="10"/>
            <w:tcBorders>
              <w:right w:val="single" w:sz="4" w:space="0" w:color="auto"/>
            </w:tcBorders>
            <w:vAlign w:val="center"/>
          </w:tcPr>
          <w:p w:rsidR="00C74056" w:rsidRPr="00C74056" w:rsidRDefault="00C74056" w:rsidP="00E3335F">
            <w:pPr>
              <w:ind w:firstLine="0"/>
              <w:jc w:val="center"/>
              <w:rPr>
                <w:rFonts w:ascii="Times New Roman" w:hAnsi="Times New Roman" w:cs="Times New Roman"/>
                <w:b/>
              </w:rPr>
            </w:pPr>
            <w:r w:rsidRPr="00C74056">
              <w:rPr>
                <w:rFonts w:ascii="Times New Roman" w:hAnsi="Times New Roman" w:cs="Times New Roman"/>
                <w:b/>
              </w:rPr>
              <w:t>283830</w:t>
            </w:r>
          </w:p>
        </w:tc>
        <w:tc>
          <w:tcPr>
            <w:tcW w:w="1276" w:type="dxa"/>
            <w:gridSpan w:val="9"/>
            <w:tcBorders>
              <w:left w:val="single" w:sz="4" w:space="0" w:color="auto"/>
              <w:right w:val="single" w:sz="4" w:space="0" w:color="auto"/>
            </w:tcBorders>
            <w:vAlign w:val="center"/>
          </w:tcPr>
          <w:p w:rsidR="00C74056" w:rsidRPr="00C74056" w:rsidRDefault="00C74056" w:rsidP="00E3335F">
            <w:pPr>
              <w:ind w:firstLine="0"/>
              <w:jc w:val="center"/>
              <w:rPr>
                <w:rFonts w:ascii="Times New Roman" w:hAnsi="Times New Roman" w:cs="Times New Roman"/>
                <w:b/>
              </w:rPr>
            </w:pPr>
          </w:p>
        </w:tc>
        <w:tc>
          <w:tcPr>
            <w:tcW w:w="1497" w:type="dxa"/>
            <w:tcBorders>
              <w:left w:val="single" w:sz="4" w:space="0" w:color="auto"/>
            </w:tcBorders>
            <w:vAlign w:val="center"/>
          </w:tcPr>
          <w:p w:rsidR="00C74056" w:rsidRPr="00C74056" w:rsidRDefault="00C74056" w:rsidP="00E3335F">
            <w:pPr>
              <w:ind w:firstLine="0"/>
              <w:jc w:val="center"/>
              <w:rPr>
                <w:rFonts w:ascii="Times New Roman" w:hAnsi="Times New Roman" w:cs="Times New Roman"/>
                <w:b/>
              </w:rPr>
            </w:pPr>
            <w:r w:rsidRPr="00C74056">
              <w:rPr>
                <w:rFonts w:ascii="Times New Roman" w:hAnsi="Times New Roman" w:cs="Times New Roman"/>
                <w:b/>
              </w:rPr>
              <w:t>72670</w:t>
            </w:r>
          </w:p>
        </w:tc>
        <w:tc>
          <w:tcPr>
            <w:tcW w:w="1274" w:type="dxa"/>
            <w:vAlign w:val="center"/>
          </w:tcPr>
          <w:p w:rsidR="00C74056" w:rsidRPr="00C74056" w:rsidRDefault="00C74056" w:rsidP="00E3335F">
            <w:pPr>
              <w:ind w:firstLine="0"/>
              <w:jc w:val="center"/>
              <w:rPr>
                <w:rFonts w:ascii="Times New Roman" w:hAnsi="Times New Roman" w:cs="Times New Roman"/>
                <w:b/>
              </w:rPr>
            </w:pPr>
          </w:p>
        </w:tc>
        <w:tc>
          <w:tcPr>
            <w:tcW w:w="1344" w:type="dxa"/>
            <w:gridSpan w:val="6"/>
            <w:tcBorders>
              <w:right w:val="single" w:sz="4" w:space="0" w:color="auto"/>
            </w:tcBorders>
            <w:vAlign w:val="center"/>
          </w:tcPr>
          <w:p w:rsidR="00C74056" w:rsidRPr="00C74056" w:rsidRDefault="00C74056" w:rsidP="00E3335F">
            <w:pPr>
              <w:ind w:firstLine="0"/>
              <w:jc w:val="center"/>
              <w:rPr>
                <w:rFonts w:ascii="Times New Roman" w:hAnsi="Times New Roman" w:cs="Times New Roman"/>
                <w:b/>
              </w:rPr>
            </w:pPr>
            <w:r w:rsidRPr="00C74056">
              <w:rPr>
                <w:rFonts w:ascii="Times New Roman" w:hAnsi="Times New Roman" w:cs="Times New Roman"/>
                <w:b/>
              </w:rPr>
              <w:t>434460</w:t>
            </w:r>
          </w:p>
        </w:tc>
        <w:tc>
          <w:tcPr>
            <w:tcW w:w="1562" w:type="dxa"/>
            <w:tcBorders>
              <w:left w:val="single" w:sz="4" w:space="0" w:color="auto"/>
              <w:right w:val="single" w:sz="4" w:space="0" w:color="auto"/>
            </w:tcBorders>
            <w:vAlign w:val="center"/>
          </w:tcPr>
          <w:p w:rsidR="00C74056" w:rsidRPr="00C74056" w:rsidRDefault="00C74056" w:rsidP="00A378BF">
            <w:pPr>
              <w:jc w:val="center"/>
              <w:rPr>
                <w:rFonts w:ascii="Times New Roman" w:hAnsi="Times New Roman" w:cs="Times New Roman"/>
                <w:b/>
              </w:rPr>
            </w:pPr>
          </w:p>
        </w:tc>
        <w:tc>
          <w:tcPr>
            <w:tcW w:w="1702" w:type="dxa"/>
            <w:tcBorders>
              <w:left w:val="single" w:sz="4" w:space="0" w:color="auto"/>
            </w:tcBorders>
            <w:vAlign w:val="center"/>
          </w:tcPr>
          <w:p w:rsidR="00C74056" w:rsidRPr="00C74056" w:rsidRDefault="00C74056" w:rsidP="00A378BF">
            <w:pPr>
              <w:jc w:val="center"/>
              <w:rPr>
                <w:rFonts w:ascii="Times New Roman" w:hAnsi="Times New Roman" w:cs="Times New Roman"/>
                <w:b/>
              </w:rPr>
            </w:pPr>
            <w:r w:rsidRPr="00C74056">
              <w:rPr>
                <w:rFonts w:ascii="Times New Roman" w:hAnsi="Times New Roman" w:cs="Times New Roman"/>
                <w:b/>
              </w:rPr>
              <w:t>223950</w:t>
            </w:r>
          </w:p>
        </w:tc>
      </w:tr>
    </w:tbl>
    <w:p w:rsidR="00C74056" w:rsidRPr="00C74056" w:rsidRDefault="00C74056" w:rsidP="00C74056">
      <w:pPr>
        <w:spacing w:before="120"/>
        <w:rPr>
          <w:rFonts w:ascii="Times New Roman" w:eastAsiaTheme="minorHAnsi" w:hAnsi="Times New Roman" w:cs="Times New Roman"/>
          <w:sz w:val="26"/>
          <w:szCs w:val="26"/>
          <w:lang w:eastAsia="en-US"/>
        </w:rPr>
        <w:sectPr w:rsidR="00C74056" w:rsidRPr="00C74056" w:rsidSect="00C74056">
          <w:pgSz w:w="16838" w:h="11906" w:orient="landscape"/>
          <w:pgMar w:top="1701" w:right="1134" w:bottom="850" w:left="1134" w:header="708" w:footer="708" w:gutter="0"/>
          <w:cols w:space="708"/>
          <w:docGrid w:linePitch="360"/>
        </w:sectPr>
      </w:pPr>
    </w:p>
    <w:p w:rsidR="00C74056" w:rsidRPr="00C74056" w:rsidRDefault="00C74056" w:rsidP="00C74056">
      <w:pPr>
        <w:spacing w:before="240"/>
        <w:ind w:right="-851"/>
        <w:rPr>
          <w:rFonts w:ascii="Times New Roman" w:eastAsiaTheme="minorHAnsi" w:hAnsi="Times New Roman" w:cs="Times New Roman"/>
          <w:sz w:val="26"/>
          <w:szCs w:val="26"/>
          <w:u w:val="single"/>
          <w:lang w:eastAsia="en-US"/>
        </w:rPr>
      </w:pPr>
      <w:r w:rsidRPr="00C74056">
        <w:rPr>
          <w:rFonts w:ascii="Times New Roman" w:eastAsiaTheme="minorHAnsi" w:hAnsi="Times New Roman" w:cs="Times New Roman"/>
          <w:sz w:val="26"/>
          <w:szCs w:val="26"/>
          <w:u w:val="single"/>
          <w:lang w:eastAsia="en-US"/>
        </w:rPr>
        <w:lastRenderedPageBreak/>
        <w:t>Проектное решение</w:t>
      </w:r>
    </w:p>
    <w:p w:rsidR="00C74056" w:rsidRPr="000F5194" w:rsidRDefault="00C74056" w:rsidP="00A378BF">
      <w:pPr>
        <w:rPr>
          <w:rFonts w:ascii="Times New Roman" w:eastAsiaTheme="minorHAnsi" w:hAnsi="Times New Roman" w:cs="Times New Roman"/>
          <w:sz w:val="28"/>
          <w:szCs w:val="28"/>
          <w:lang w:eastAsia="en-US"/>
        </w:rPr>
      </w:pPr>
      <w:proofErr w:type="gramStart"/>
      <w:r w:rsidRPr="000F5194">
        <w:rPr>
          <w:rFonts w:ascii="Times New Roman" w:eastAsiaTheme="minorHAnsi" w:hAnsi="Times New Roman" w:cs="Times New Roman"/>
          <w:sz w:val="28"/>
          <w:szCs w:val="28"/>
          <w:lang w:eastAsia="en-US"/>
        </w:rPr>
        <w:t xml:space="preserve">По итогам сделанных расчётов, прирост электрической нагрузки на шинах 0,4 кВ в городском округе город Махачкала, в соответствии с намечаемым объёмом нового строительства составит на расчетный срок 591100 кВт / 620655 кВА (304690 кВт/319930 кВА новое строительство); в том числе на </w:t>
      </w:r>
      <w:r w:rsidRPr="000F5194">
        <w:rPr>
          <w:rFonts w:ascii="Times New Roman" w:eastAsiaTheme="minorHAnsi" w:hAnsi="Times New Roman" w:cs="Times New Roman"/>
          <w:sz w:val="28"/>
          <w:szCs w:val="28"/>
          <w:lang w:val="en-US" w:eastAsia="en-US"/>
        </w:rPr>
        <w:t>I</w:t>
      </w:r>
      <w:r w:rsidRPr="000F5194">
        <w:rPr>
          <w:rFonts w:ascii="Times New Roman" w:eastAsiaTheme="minorHAnsi" w:hAnsi="Times New Roman" w:cs="Times New Roman"/>
          <w:sz w:val="28"/>
          <w:szCs w:val="28"/>
          <w:lang w:eastAsia="en-US"/>
        </w:rPr>
        <w:t xml:space="preserve">-ый этап </w:t>
      </w:r>
      <w:r w:rsidR="006F0824" w:rsidRPr="000F5194">
        <w:rPr>
          <w:rFonts w:ascii="Times New Roman" w:eastAsia="Times New Roman" w:hAnsi="Times New Roman" w:cs="Times New Roman"/>
          <w:sz w:val="28"/>
          <w:szCs w:val="28"/>
        </w:rPr>
        <w:t>–</w:t>
      </w:r>
      <w:r w:rsidRPr="000F5194">
        <w:rPr>
          <w:rFonts w:ascii="Times New Roman" w:eastAsiaTheme="minorHAnsi" w:hAnsi="Times New Roman" w:cs="Times New Roman"/>
          <w:sz w:val="28"/>
          <w:szCs w:val="28"/>
          <w:lang w:eastAsia="en-US"/>
        </w:rPr>
        <w:t xml:space="preserve"> 386160  кВт / 405470 кВА  (98870 кВт/103815 кВА новое строительство). </w:t>
      </w:r>
      <w:proofErr w:type="gramEnd"/>
    </w:p>
    <w:p w:rsidR="00C74056" w:rsidRPr="000F5194" w:rsidRDefault="00C74056" w:rsidP="00A378BF">
      <w:pPr>
        <w:overflowPunct w:val="0"/>
        <w:autoSpaceDE w:val="0"/>
        <w:autoSpaceDN w:val="0"/>
        <w:adjustRightInd w:val="0"/>
        <w:textAlignment w:val="baseline"/>
        <w:rPr>
          <w:rFonts w:ascii="Times New Roman" w:eastAsia="Times New Roman" w:hAnsi="Times New Roman" w:cs="Times New Roman"/>
          <w:sz w:val="28"/>
          <w:szCs w:val="28"/>
        </w:rPr>
      </w:pPr>
      <w:r w:rsidRPr="000F5194">
        <w:rPr>
          <w:rFonts w:ascii="Times New Roman" w:eastAsia="Times New Roman" w:hAnsi="Times New Roman" w:cs="Times New Roman"/>
          <w:sz w:val="28"/>
          <w:szCs w:val="28"/>
        </w:rPr>
        <w:t>Электроснабжение городского округа сохраняется от Дагестанской энергосистемы. Источники покрытия электрических нагрузок – ПС 330/110 кВ «Артем», ПС 330/110 кВ «Махачкала», Махачкалинская ТЭЦ.</w:t>
      </w:r>
    </w:p>
    <w:p w:rsidR="00C74056" w:rsidRPr="000F5194" w:rsidRDefault="00C74056" w:rsidP="00A378BF">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 xml:space="preserve">Значительный резерв мощности можно получить за счёт реконструкции действующих питающих центров с увеличением мощности трансформаторов, а также строительства новых ПС в местах сосредоточения нагрузки. </w:t>
      </w:r>
    </w:p>
    <w:p w:rsidR="00C74056" w:rsidRPr="000F5194" w:rsidRDefault="00C74056" w:rsidP="00A378BF">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 xml:space="preserve">При разработке раздела электроснабжения городского округа </w:t>
      </w:r>
      <w:proofErr w:type="gramStart"/>
      <w:r w:rsidRPr="000F5194">
        <w:rPr>
          <w:rFonts w:ascii="Times New Roman" w:eastAsiaTheme="minorHAnsi" w:hAnsi="Times New Roman" w:cs="Times New Roman"/>
          <w:sz w:val="28"/>
          <w:szCs w:val="28"/>
          <w:lang w:eastAsia="en-US"/>
        </w:rPr>
        <w:t>г</w:t>
      </w:r>
      <w:proofErr w:type="gramEnd"/>
      <w:r w:rsidRPr="000F5194">
        <w:rPr>
          <w:rFonts w:ascii="Times New Roman" w:eastAsiaTheme="minorHAnsi" w:hAnsi="Times New Roman" w:cs="Times New Roman"/>
          <w:sz w:val="28"/>
          <w:szCs w:val="28"/>
          <w:lang w:eastAsia="en-US"/>
        </w:rPr>
        <w:t>. Махачкала были учтены следующие документы:</w:t>
      </w:r>
    </w:p>
    <w:p w:rsidR="00C74056" w:rsidRPr="006F0824" w:rsidRDefault="00C74056" w:rsidP="00F41C00">
      <w:pPr>
        <w:pStyle w:val="a8"/>
        <w:numPr>
          <w:ilvl w:val="0"/>
          <w:numId w:val="36"/>
        </w:numPr>
        <w:ind w:left="0" w:firstLine="709"/>
        <w:rPr>
          <w:rFonts w:ascii="Times New Roman" w:eastAsiaTheme="minorHAnsi" w:hAnsi="Times New Roman" w:cs="Times New Roman"/>
          <w:sz w:val="28"/>
          <w:szCs w:val="28"/>
          <w:lang w:eastAsia="en-US"/>
        </w:rPr>
      </w:pPr>
      <w:r w:rsidRPr="006F0824">
        <w:rPr>
          <w:rFonts w:ascii="Times New Roman" w:eastAsiaTheme="minorHAnsi" w:hAnsi="Times New Roman" w:cs="Times New Roman"/>
          <w:sz w:val="28"/>
          <w:szCs w:val="28"/>
          <w:lang w:eastAsia="en-US"/>
        </w:rPr>
        <w:t>Схема и Программа развития электроэнергетики в Республике Дагестан на период 2015-2018 г.г. с перспективой до 2023 года, разработанная филиалом в г. Ессентуки «Проектный институт «Энергопроект» ОАО «ЭНЕРГОСТРОЙ-М.Н.», 2013 г.</w:t>
      </w:r>
    </w:p>
    <w:p w:rsidR="00C74056" w:rsidRPr="006F0824" w:rsidRDefault="00C74056" w:rsidP="00F41C00">
      <w:pPr>
        <w:pStyle w:val="a8"/>
        <w:numPr>
          <w:ilvl w:val="0"/>
          <w:numId w:val="36"/>
        </w:numPr>
        <w:ind w:left="0" w:firstLine="709"/>
        <w:rPr>
          <w:rFonts w:ascii="Times New Roman" w:eastAsiaTheme="minorHAnsi" w:hAnsi="Times New Roman" w:cs="Times New Roman"/>
          <w:sz w:val="28"/>
          <w:szCs w:val="28"/>
          <w:lang w:eastAsia="en-US"/>
        </w:rPr>
      </w:pPr>
      <w:r w:rsidRPr="006F0824">
        <w:rPr>
          <w:rFonts w:ascii="Times New Roman" w:eastAsiaTheme="minorHAnsi" w:hAnsi="Times New Roman" w:cs="Times New Roman"/>
          <w:sz w:val="28"/>
          <w:szCs w:val="28"/>
          <w:lang w:eastAsia="en-US"/>
        </w:rPr>
        <w:t>Инвестиционная программа ОАО «МРСК Северного Кавказа» на 2012-2017 гг.</w:t>
      </w:r>
    </w:p>
    <w:p w:rsidR="00C74056" w:rsidRPr="006F0824" w:rsidRDefault="00C74056" w:rsidP="00F41C00">
      <w:pPr>
        <w:pStyle w:val="a8"/>
        <w:numPr>
          <w:ilvl w:val="0"/>
          <w:numId w:val="36"/>
        </w:numPr>
        <w:ind w:left="0" w:firstLine="709"/>
        <w:rPr>
          <w:rFonts w:ascii="Times New Roman" w:eastAsiaTheme="minorHAnsi" w:hAnsi="Times New Roman" w:cs="Times New Roman"/>
          <w:sz w:val="28"/>
          <w:szCs w:val="28"/>
          <w:lang w:eastAsia="en-US"/>
        </w:rPr>
      </w:pPr>
      <w:r w:rsidRPr="006F0824">
        <w:rPr>
          <w:rFonts w:ascii="Times New Roman" w:eastAsiaTheme="minorHAnsi" w:hAnsi="Times New Roman" w:cs="Times New Roman"/>
          <w:sz w:val="28"/>
          <w:szCs w:val="28"/>
          <w:lang w:eastAsia="en-US"/>
        </w:rPr>
        <w:t xml:space="preserve">Муниципальная программа «Энергосбережение и повышение энергетической эффективности в городе Махачкала в 2011-2015 годы и на период до 2020 года», утверждена </w:t>
      </w:r>
      <w:r w:rsidRPr="006F0824">
        <w:rPr>
          <w:rFonts w:ascii="Times New Roman" w:eastAsia="Calibri" w:hAnsi="Times New Roman" w:cs="Times New Roman"/>
          <w:sz w:val="28"/>
          <w:szCs w:val="28"/>
          <w:lang w:eastAsia="en-US"/>
        </w:rPr>
        <w:t xml:space="preserve">постановлением правительства Республики </w:t>
      </w:r>
      <w:r w:rsidRPr="006F0824">
        <w:rPr>
          <w:rFonts w:ascii="Times New Roman" w:eastAsiaTheme="minorHAnsi" w:hAnsi="Times New Roman" w:cs="Times New Roman"/>
          <w:sz w:val="28"/>
          <w:szCs w:val="28"/>
          <w:lang w:eastAsia="en-US"/>
        </w:rPr>
        <w:t xml:space="preserve">Дагестан </w:t>
      </w:r>
      <w:r w:rsidRPr="006F0824">
        <w:rPr>
          <w:rFonts w:ascii="Times New Roman" w:eastAsia="Calibri" w:hAnsi="Times New Roman" w:cs="Times New Roman"/>
          <w:sz w:val="28"/>
          <w:szCs w:val="28"/>
          <w:lang w:eastAsia="en-US"/>
        </w:rPr>
        <w:t>№ 277а от 30. 07. 2010 г.</w:t>
      </w:r>
    </w:p>
    <w:p w:rsidR="00C74056" w:rsidRPr="006F0824" w:rsidRDefault="00C74056" w:rsidP="00F41C00">
      <w:pPr>
        <w:pStyle w:val="a8"/>
        <w:numPr>
          <w:ilvl w:val="0"/>
          <w:numId w:val="36"/>
        </w:numPr>
        <w:ind w:left="0" w:firstLine="709"/>
        <w:rPr>
          <w:rFonts w:ascii="Times New Roman" w:eastAsiaTheme="minorHAnsi" w:hAnsi="Times New Roman" w:cs="Times New Roman"/>
          <w:sz w:val="28"/>
          <w:szCs w:val="28"/>
          <w:lang w:eastAsia="en-US"/>
        </w:rPr>
      </w:pPr>
      <w:r w:rsidRPr="006F0824">
        <w:rPr>
          <w:rFonts w:ascii="Times New Roman" w:eastAsiaTheme="minorHAnsi" w:hAnsi="Times New Roman" w:cs="Times New Roman"/>
          <w:sz w:val="28"/>
          <w:szCs w:val="28"/>
          <w:lang w:eastAsia="en-US"/>
        </w:rPr>
        <w:t xml:space="preserve">Стратегия социально-экономического развития территориальной зоны «Махачкала» до 2025 года, утверждена </w:t>
      </w:r>
      <w:r w:rsidRPr="006F0824">
        <w:rPr>
          <w:rFonts w:ascii="Times New Roman" w:eastAsia="Calibri" w:hAnsi="Times New Roman" w:cs="Times New Roman"/>
          <w:sz w:val="28"/>
          <w:szCs w:val="28"/>
          <w:lang w:eastAsia="en-US"/>
        </w:rPr>
        <w:t xml:space="preserve">постановлением правительства Республики </w:t>
      </w:r>
      <w:r w:rsidRPr="006F0824">
        <w:rPr>
          <w:rFonts w:ascii="Times New Roman" w:eastAsiaTheme="minorHAnsi" w:hAnsi="Times New Roman" w:cs="Times New Roman"/>
          <w:sz w:val="28"/>
          <w:szCs w:val="28"/>
          <w:lang w:eastAsia="en-US"/>
        </w:rPr>
        <w:t xml:space="preserve">Дагестан </w:t>
      </w:r>
      <w:r w:rsidRPr="006F0824">
        <w:rPr>
          <w:rFonts w:ascii="Times New Roman" w:eastAsia="Calibri" w:hAnsi="Times New Roman" w:cs="Times New Roman"/>
          <w:sz w:val="28"/>
          <w:szCs w:val="28"/>
          <w:lang w:eastAsia="en-US"/>
        </w:rPr>
        <w:t>№ 471 от 27. 12. 2012 г.</w:t>
      </w:r>
    </w:p>
    <w:p w:rsidR="00C74056" w:rsidRPr="00A378BF" w:rsidRDefault="00C74056" w:rsidP="00552596">
      <w:pPr>
        <w:pStyle w:val="a8"/>
        <w:ind w:left="0"/>
        <w:rPr>
          <w:rFonts w:ascii="Times New Roman" w:hAnsi="Times New Roman" w:cs="Times New Roman"/>
          <w:sz w:val="28"/>
          <w:szCs w:val="28"/>
        </w:rPr>
      </w:pPr>
      <w:r w:rsidRPr="00A378BF">
        <w:rPr>
          <w:rFonts w:ascii="Times New Roman" w:hAnsi="Times New Roman" w:cs="Times New Roman"/>
          <w:sz w:val="28"/>
          <w:szCs w:val="28"/>
        </w:rPr>
        <w:t>Для обеспечения электрической энергией перспективных потребителей города проектом предлагаются следующие мероприятия на расчетный срок (2035 г.):</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Реконструкция </w:t>
      </w:r>
      <w:proofErr w:type="gramStart"/>
      <w:r w:rsidRPr="00A378BF">
        <w:rPr>
          <w:rFonts w:ascii="Times New Roman" w:hAnsi="Times New Roman" w:cs="Times New Roman"/>
          <w:sz w:val="28"/>
          <w:szCs w:val="28"/>
        </w:rPr>
        <w:t>ВЛ</w:t>
      </w:r>
      <w:proofErr w:type="gramEnd"/>
      <w:r w:rsidRPr="00A378BF">
        <w:rPr>
          <w:rFonts w:ascii="Times New Roman" w:hAnsi="Times New Roman" w:cs="Times New Roman"/>
          <w:sz w:val="28"/>
          <w:szCs w:val="28"/>
        </w:rPr>
        <w:t xml:space="preserve"> 110 кВ Артем-Компас с заменой провода с АС-150 на провод АС-185 общей протяженностью 11 км.</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Реконструкция </w:t>
      </w:r>
      <w:proofErr w:type="gramStart"/>
      <w:r w:rsidRPr="00A378BF">
        <w:rPr>
          <w:rFonts w:ascii="Times New Roman" w:hAnsi="Times New Roman" w:cs="Times New Roman"/>
          <w:sz w:val="28"/>
          <w:szCs w:val="28"/>
        </w:rPr>
        <w:t>ВЛ</w:t>
      </w:r>
      <w:proofErr w:type="gramEnd"/>
      <w:r w:rsidRPr="00A378BF">
        <w:rPr>
          <w:rFonts w:ascii="Times New Roman" w:hAnsi="Times New Roman" w:cs="Times New Roman"/>
          <w:sz w:val="28"/>
          <w:szCs w:val="28"/>
        </w:rPr>
        <w:t xml:space="preserve"> 110 кВ Компас – ГПП с заменой провода на АС-185 протяженностью 5,6 км.</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Реконструкция </w:t>
      </w:r>
      <w:proofErr w:type="gramStart"/>
      <w:r w:rsidRPr="00A378BF">
        <w:rPr>
          <w:rFonts w:ascii="Times New Roman" w:hAnsi="Times New Roman" w:cs="Times New Roman"/>
          <w:sz w:val="28"/>
          <w:szCs w:val="28"/>
        </w:rPr>
        <w:t>ВЛ</w:t>
      </w:r>
      <w:proofErr w:type="gramEnd"/>
      <w:r w:rsidRPr="00A378BF">
        <w:rPr>
          <w:rFonts w:ascii="Times New Roman" w:hAnsi="Times New Roman" w:cs="Times New Roman"/>
          <w:sz w:val="28"/>
          <w:szCs w:val="28"/>
        </w:rPr>
        <w:t xml:space="preserve"> 110 кВ №103 Каспийская ТЭЦ - Восточная с заменой провода с М-70 на провод АС-150 протяженностью 3,43 км.</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Реконструкция </w:t>
      </w:r>
      <w:proofErr w:type="gramStart"/>
      <w:r w:rsidRPr="00A378BF">
        <w:rPr>
          <w:rFonts w:ascii="Times New Roman" w:hAnsi="Times New Roman" w:cs="Times New Roman"/>
          <w:sz w:val="28"/>
          <w:szCs w:val="28"/>
        </w:rPr>
        <w:t>ВЛ</w:t>
      </w:r>
      <w:proofErr w:type="gramEnd"/>
      <w:r w:rsidRPr="00A378BF">
        <w:rPr>
          <w:rFonts w:ascii="Times New Roman" w:hAnsi="Times New Roman" w:cs="Times New Roman"/>
          <w:sz w:val="28"/>
          <w:szCs w:val="28"/>
        </w:rPr>
        <w:t xml:space="preserve"> 35 кВ №23 Шамхал </w:t>
      </w:r>
      <w:r w:rsidR="004C1924" w:rsidRPr="000F5194">
        <w:rPr>
          <w:rFonts w:ascii="Times New Roman" w:eastAsia="Times New Roman" w:hAnsi="Times New Roman" w:cs="Times New Roman"/>
          <w:sz w:val="28"/>
          <w:szCs w:val="28"/>
        </w:rPr>
        <w:t>–</w:t>
      </w:r>
      <w:r w:rsidRPr="00A378BF">
        <w:rPr>
          <w:rFonts w:ascii="Times New Roman" w:hAnsi="Times New Roman" w:cs="Times New Roman"/>
          <w:sz w:val="28"/>
          <w:szCs w:val="28"/>
        </w:rPr>
        <w:t xml:space="preserve"> Сулак с заменой провода с АС-50 на провод АС-150 с переводом на напряжение 110 кВ протяженностью 20 км.</w:t>
      </w:r>
    </w:p>
    <w:p w:rsidR="00C74056" w:rsidRPr="006F0824" w:rsidRDefault="00C74056" w:rsidP="00F41C00">
      <w:pPr>
        <w:pStyle w:val="a8"/>
        <w:numPr>
          <w:ilvl w:val="0"/>
          <w:numId w:val="35"/>
        </w:numPr>
        <w:ind w:left="0" w:firstLine="709"/>
        <w:rPr>
          <w:rFonts w:ascii="Times New Roman" w:hAnsi="Times New Roman" w:cs="Times New Roman"/>
          <w:spacing w:val="-6"/>
          <w:sz w:val="28"/>
          <w:szCs w:val="28"/>
        </w:rPr>
      </w:pPr>
      <w:r w:rsidRPr="006F0824">
        <w:rPr>
          <w:rFonts w:ascii="Times New Roman" w:hAnsi="Times New Roman" w:cs="Times New Roman"/>
          <w:spacing w:val="-6"/>
          <w:sz w:val="28"/>
          <w:szCs w:val="28"/>
        </w:rPr>
        <w:t>Реконструкция ПС 35/10 кВ «Сулак» с переводом на напряжение 110/10 кВ.</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lastRenderedPageBreak/>
        <w:t xml:space="preserve">Реконструкция </w:t>
      </w:r>
      <w:proofErr w:type="gramStart"/>
      <w:r w:rsidRPr="00A378BF">
        <w:rPr>
          <w:rFonts w:ascii="Times New Roman" w:hAnsi="Times New Roman" w:cs="Times New Roman"/>
          <w:sz w:val="28"/>
          <w:szCs w:val="28"/>
        </w:rPr>
        <w:t>ВЛ</w:t>
      </w:r>
      <w:proofErr w:type="gramEnd"/>
      <w:r w:rsidRPr="00A378BF">
        <w:rPr>
          <w:rFonts w:ascii="Times New Roman" w:hAnsi="Times New Roman" w:cs="Times New Roman"/>
          <w:sz w:val="28"/>
          <w:szCs w:val="28"/>
        </w:rPr>
        <w:t xml:space="preserve"> 35 кВ №22 Шамхал </w:t>
      </w:r>
      <w:r w:rsidR="004C1924" w:rsidRPr="000F5194">
        <w:rPr>
          <w:rFonts w:ascii="Times New Roman" w:eastAsia="Times New Roman" w:hAnsi="Times New Roman" w:cs="Times New Roman"/>
          <w:sz w:val="28"/>
          <w:szCs w:val="28"/>
        </w:rPr>
        <w:t>–</w:t>
      </w:r>
      <w:r w:rsidRPr="00A378BF">
        <w:rPr>
          <w:rFonts w:ascii="Times New Roman" w:hAnsi="Times New Roman" w:cs="Times New Roman"/>
          <w:sz w:val="28"/>
          <w:szCs w:val="28"/>
        </w:rPr>
        <w:t xml:space="preserve"> Ленинкент с переводом на напряжение 110 кВ протяженностью 11,5 км.</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Строительство </w:t>
      </w:r>
      <w:proofErr w:type="gramStart"/>
      <w:r w:rsidRPr="00A378BF">
        <w:rPr>
          <w:rFonts w:ascii="Times New Roman" w:hAnsi="Times New Roman" w:cs="Times New Roman"/>
          <w:sz w:val="28"/>
          <w:szCs w:val="28"/>
        </w:rPr>
        <w:t>ВЛ</w:t>
      </w:r>
      <w:proofErr w:type="gramEnd"/>
      <w:r w:rsidRPr="00A378BF">
        <w:rPr>
          <w:rFonts w:ascii="Times New Roman" w:hAnsi="Times New Roman" w:cs="Times New Roman"/>
          <w:sz w:val="28"/>
          <w:szCs w:val="28"/>
        </w:rPr>
        <w:t xml:space="preserve"> 110 кВ  Артем – Ленинкент – Тепличный комбинат – Махачкала 110 общей протяженностью 32,5 км.</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Реконструкция </w:t>
      </w:r>
      <w:proofErr w:type="gramStart"/>
      <w:r w:rsidRPr="00A378BF">
        <w:rPr>
          <w:rFonts w:ascii="Times New Roman" w:hAnsi="Times New Roman" w:cs="Times New Roman"/>
          <w:sz w:val="28"/>
          <w:szCs w:val="28"/>
        </w:rPr>
        <w:t>ВЛ</w:t>
      </w:r>
      <w:proofErr w:type="gramEnd"/>
      <w:r w:rsidRPr="00A378BF">
        <w:rPr>
          <w:rFonts w:ascii="Times New Roman" w:hAnsi="Times New Roman" w:cs="Times New Roman"/>
          <w:sz w:val="28"/>
          <w:szCs w:val="28"/>
        </w:rPr>
        <w:t xml:space="preserve"> 35 кВ №26 Ленинкент – Тепличный комбинат с заменой провода с АС-95 на провод АС-185 протяженностью 9,2 км.</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Сооружение </w:t>
      </w:r>
      <w:proofErr w:type="gramStart"/>
      <w:r w:rsidRPr="00A378BF">
        <w:rPr>
          <w:rFonts w:ascii="Times New Roman" w:hAnsi="Times New Roman" w:cs="Times New Roman"/>
          <w:sz w:val="28"/>
          <w:szCs w:val="28"/>
        </w:rPr>
        <w:t>ВЛ</w:t>
      </w:r>
      <w:proofErr w:type="gramEnd"/>
      <w:r w:rsidRPr="00A378BF">
        <w:rPr>
          <w:rFonts w:ascii="Times New Roman" w:hAnsi="Times New Roman" w:cs="Times New Roman"/>
          <w:sz w:val="28"/>
          <w:szCs w:val="28"/>
        </w:rPr>
        <w:t xml:space="preserve"> 110 кВ Стекольная</w:t>
      </w:r>
      <w:r w:rsidR="004C1924">
        <w:rPr>
          <w:rFonts w:ascii="Times New Roman" w:hAnsi="Times New Roman" w:cs="Times New Roman"/>
          <w:sz w:val="28"/>
          <w:szCs w:val="28"/>
        </w:rPr>
        <w:t xml:space="preserve"> </w:t>
      </w:r>
      <w:r w:rsidR="004C1924" w:rsidRPr="000F5194">
        <w:rPr>
          <w:rFonts w:ascii="Times New Roman" w:eastAsia="Times New Roman" w:hAnsi="Times New Roman" w:cs="Times New Roman"/>
          <w:sz w:val="28"/>
          <w:szCs w:val="28"/>
        </w:rPr>
        <w:t>–</w:t>
      </w:r>
      <w:r w:rsidR="004C1924">
        <w:rPr>
          <w:rFonts w:ascii="Times New Roman" w:eastAsia="Times New Roman" w:hAnsi="Times New Roman" w:cs="Times New Roman"/>
          <w:sz w:val="28"/>
          <w:szCs w:val="28"/>
        </w:rPr>
        <w:t xml:space="preserve"> </w:t>
      </w:r>
      <w:r w:rsidRPr="00A378BF">
        <w:rPr>
          <w:rFonts w:ascii="Times New Roman" w:hAnsi="Times New Roman" w:cs="Times New Roman"/>
          <w:sz w:val="28"/>
          <w:szCs w:val="28"/>
        </w:rPr>
        <w:t>Шамхал протяженностью в границах городского округа 11 км.</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Реконструкция ПС 110/10 кВ «Компас» с заменой трансформаторов на трансформаторы 2х25 МВА.</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Реконструкция ПС 110/35/10 кВ «Шамхал» с заменой трансформатора 16 МВА на трансформатор мощностью 25 МВА.</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Реконструкция ПС 35/6 кВ «Ленинкент» с переводом на напряжение 110/10 кВ.</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Реконструкция ПС 35/10 кВ «Тепличный комбинат» с переводом на напряжение 110/10 кВ.</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Реконструкция ПС 35/10 кВ «КПФ» с переводом на напряжение 110/10 кВ.</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Реконструкция ПС 35/10 кВ «Согратль» с переводом на напряжение 110/35/10 кВ и установкой двух трансформаторов 2х10 МВА.</w:t>
      </w:r>
    </w:p>
    <w:p w:rsidR="00C74056" w:rsidRPr="006F0824" w:rsidRDefault="00C74056" w:rsidP="00F41C00">
      <w:pPr>
        <w:pStyle w:val="a8"/>
        <w:numPr>
          <w:ilvl w:val="0"/>
          <w:numId w:val="35"/>
        </w:numPr>
        <w:ind w:left="0" w:firstLine="709"/>
        <w:rPr>
          <w:rFonts w:ascii="Times New Roman" w:hAnsi="Times New Roman" w:cs="Times New Roman"/>
          <w:spacing w:val="-6"/>
          <w:sz w:val="28"/>
          <w:szCs w:val="28"/>
        </w:rPr>
      </w:pPr>
      <w:r w:rsidRPr="006F0824">
        <w:rPr>
          <w:rFonts w:ascii="Times New Roman" w:hAnsi="Times New Roman" w:cs="Times New Roman"/>
          <w:spacing w:val="-6"/>
          <w:sz w:val="28"/>
          <w:szCs w:val="28"/>
        </w:rPr>
        <w:t xml:space="preserve">Реконструкция ПС 110/6 кВ «Приморская» с заменой отделителей ОД и короткозамыкателей КЗ автотрансформатора Т-1 на выключатели ВЭБ-110. </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Реконструкция ПС 110/6 кВ «Приозерная» с заменой силового трансформатора пониженной мощности 25 МВА на 25 МВА. </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Реконструкция ПС 110/10 кВ «Восточная» с установкой выключателей ВГТ (В-112) с трансформаторами тока.</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Реконструкция ПС 35/10 кВ «Полигон Солнце» с заменой трансформатора мощностью 1,6 МВА на трансформатор мощностью 6,3 МВА.</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Реконструкция ПС 110/35/10 кВ «ГПП» с заменой трансформатора мощностью 31,5 МВА на трансформатор мощностью 40 МВА.</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Реконструкция ПС 110/35/10 кВ «НС-1» с заменой отделителей ОД и короткозамыкателей КЗ на выключатели ВЭБ-110 (2 ед.). </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Строительство нового центра питания ПС 110 кВ мощностью 2х25 МВА для покрытия нагрузок планируемых микрорайонов Кировского района. </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Сооружение отпайки от </w:t>
      </w:r>
      <w:proofErr w:type="gramStart"/>
      <w:r w:rsidRPr="00A378BF">
        <w:rPr>
          <w:rFonts w:ascii="Times New Roman" w:hAnsi="Times New Roman" w:cs="Times New Roman"/>
          <w:sz w:val="28"/>
          <w:szCs w:val="28"/>
        </w:rPr>
        <w:t>ВЛ</w:t>
      </w:r>
      <w:proofErr w:type="gramEnd"/>
      <w:r w:rsidRPr="00A378BF">
        <w:rPr>
          <w:rFonts w:ascii="Times New Roman" w:hAnsi="Times New Roman" w:cs="Times New Roman"/>
          <w:sz w:val="28"/>
          <w:szCs w:val="28"/>
        </w:rPr>
        <w:t xml:space="preserve"> 110 кВ «Шамхал</w:t>
      </w:r>
      <w:r w:rsidR="004C1924">
        <w:rPr>
          <w:rFonts w:ascii="Times New Roman" w:hAnsi="Times New Roman" w:cs="Times New Roman"/>
          <w:sz w:val="28"/>
          <w:szCs w:val="28"/>
        </w:rPr>
        <w:t xml:space="preserve"> </w:t>
      </w:r>
      <w:r w:rsidR="004C1924" w:rsidRPr="000F5194">
        <w:rPr>
          <w:rFonts w:ascii="Times New Roman" w:eastAsia="Times New Roman" w:hAnsi="Times New Roman" w:cs="Times New Roman"/>
          <w:sz w:val="28"/>
          <w:szCs w:val="28"/>
        </w:rPr>
        <w:t>–</w:t>
      </w:r>
      <w:r w:rsidR="004C1924">
        <w:rPr>
          <w:rFonts w:ascii="Times New Roman" w:eastAsia="Times New Roman" w:hAnsi="Times New Roman" w:cs="Times New Roman"/>
          <w:sz w:val="28"/>
          <w:szCs w:val="28"/>
        </w:rPr>
        <w:t xml:space="preserve"> </w:t>
      </w:r>
      <w:r w:rsidRPr="00A378BF">
        <w:rPr>
          <w:rFonts w:ascii="Times New Roman" w:hAnsi="Times New Roman" w:cs="Times New Roman"/>
          <w:sz w:val="28"/>
          <w:szCs w:val="28"/>
        </w:rPr>
        <w:t>Сулак» на планируемую ПС 110 кВ протяженностью 6 км.</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Строительство нового центра питания ПС 110 кВ мощностью 2х10 МВА для покрытия нагрузок планируемой многофункциональной зоны пгт Шамхал. </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Сооружение отпайки от </w:t>
      </w:r>
      <w:proofErr w:type="gramStart"/>
      <w:r w:rsidRPr="00A378BF">
        <w:rPr>
          <w:rFonts w:ascii="Times New Roman" w:hAnsi="Times New Roman" w:cs="Times New Roman"/>
          <w:sz w:val="28"/>
          <w:szCs w:val="28"/>
        </w:rPr>
        <w:t>ВЛ</w:t>
      </w:r>
      <w:proofErr w:type="gramEnd"/>
      <w:r w:rsidRPr="00A378BF">
        <w:rPr>
          <w:rFonts w:ascii="Times New Roman" w:hAnsi="Times New Roman" w:cs="Times New Roman"/>
          <w:sz w:val="28"/>
          <w:szCs w:val="28"/>
        </w:rPr>
        <w:t xml:space="preserve"> 110 кВ «Шамхал</w:t>
      </w:r>
      <w:r w:rsidR="004C1924">
        <w:rPr>
          <w:rFonts w:ascii="Times New Roman" w:hAnsi="Times New Roman" w:cs="Times New Roman"/>
          <w:sz w:val="28"/>
          <w:szCs w:val="28"/>
        </w:rPr>
        <w:t xml:space="preserve"> </w:t>
      </w:r>
      <w:r w:rsidR="004C1924" w:rsidRPr="000F5194">
        <w:rPr>
          <w:rFonts w:ascii="Times New Roman" w:eastAsia="Times New Roman" w:hAnsi="Times New Roman" w:cs="Times New Roman"/>
          <w:sz w:val="28"/>
          <w:szCs w:val="28"/>
        </w:rPr>
        <w:t>–</w:t>
      </w:r>
      <w:r w:rsidR="004C1924">
        <w:rPr>
          <w:rFonts w:ascii="Times New Roman" w:eastAsia="Times New Roman" w:hAnsi="Times New Roman" w:cs="Times New Roman"/>
          <w:sz w:val="28"/>
          <w:szCs w:val="28"/>
        </w:rPr>
        <w:t xml:space="preserve"> </w:t>
      </w:r>
      <w:r w:rsidRPr="00A378BF">
        <w:rPr>
          <w:rFonts w:ascii="Times New Roman" w:hAnsi="Times New Roman" w:cs="Times New Roman"/>
          <w:sz w:val="28"/>
          <w:szCs w:val="28"/>
        </w:rPr>
        <w:t>Сулак» на планируемую ПС 110 кВ протяженностью 1,4 км.</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lastRenderedPageBreak/>
        <w:t xml:space="preserve">Строительство нового центра питания ПС 110 кВ мощностью 2х25 МВА для покрытия нагрузок планируемых микрорайонов Махачкала Сити и Лазурный Берег. </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Сооружение отпайки от </w:t>
      </w:r>
      <w:proofErr w:type="gramStart"/>
      <w:r w:rsidRPr="00A378BF">
        <w:rPr>
          <w:rFonts w:ascii="Times New Roman" w:hAnsi="Times New Roman" w:cs="Times New Roman"/>
          <w:sz w:val="28"/>
          <w:szCs w:val="28"/>
        </w:rPr>
        <w:t>ВЛ</w:t>
      </w:r>
      <w:proofErr w:type="gramEnd"/>
      <w:r w:rsidRPr="00A378BF">
        <w:rPr>
          <w:rFonts w:ascii="Times New Roman" w:hAnsi="Times New Roman" w:cs="Times New Roman"/>
          <w:sz w:val="28"/>
          <w:szCs w:val="28"/>
        </w:rPr>
        <w:t xml:space="preserve"> 110 кВ «Махачкала – Юго-Восточная» на планируемую ПС 110 кВ протяженностью 2 км.</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Проектирование и установка солнечных коллекторов в городе-спутнике "Лазурный берег".</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Проектирование и строительство ветроэнергетических установок в городе-спутнике "Лазурный берег".</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Создание пилотной биогазовой установки.</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Снижение сверхнормативных потерь в электросетях.</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Совершенствование системы контроля и проверок работы приборов учета электроэнергии. </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Применение автоматизированных систем коммерческого учета электроэнергии на розничном рынке (АИСКУЭ).</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Создание «интеллектуальных сетей» (Smart Grid) – интеграция сетей связи с энергосистемой для создания электрической коммуникационной супермагистрали, способной контролировать свое состояние, автоматически принимать корректирующие меры.</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Проведение, по необходимости, реконструкции и модернизации существующих РП-10 кВ и ТП 10/0,4 кВ и усиление питающих кабельных линий к ним.</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Проведение перекладки кабельных линий электропередачи отработавших ресурс, с увеличением пропускной способности.</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Строительство новых РП или РТП напряжением 10 кВ для электроснабжения новых и существующих площадок города, удалённых от РУ-10 кВ ПС  с прокладкой к ним по две питающие кабельные линии 10 кВ.</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Прокладка магистральных кабельных линий 10 кВ от РУ-10 кВ ПС </w:t>
      </w:r>
      <w:proofErr w:type="gramStart"/>
      <w:r w:rsidRPr="00A378BF">
        <w:rPr>
          <w:rFonts w:ascii="Times New Roman" w:hAnsi="Times New Roman" w:cs="Times New Roman"/>
          <w:sz w:val="28"/>
          <w:szCs w:val="28"/>
        </w:rPr>
        <w:t>до</w:t>
      </w:r>
      <w:proofErr w:type="gramEnd"/>
      <w:r w:rsidRPr="00A378BF">
        <w:rPr>
          <w:rFonts w:ascii="Times New Roman" w:hAnsi="Times New Roman" w:cs="Times New Roman"/>
          <w:sz w:val="28"/>
          <w:szCs w:val="28"/>
        </w:rPr>
        <w:t xml:space="preserve"> новых, а при необходимости и до существующих РП.</w:t>
      </w: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Строительство в местах сосредоточения нагрузки расчётного количества ТП 10/0,4 кВ с трансформаторами мощностью 400-630 кВА.</w:t>
      </w:r>
    </w:p>
    <w:p w:rsidR="00C74056"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Прокладка питающих кабельных линий 10 кВ от РУ-10 кВ и РП-10 кВ до ТП 10/0,4 кВ, а также сетей 0,4 кВ по схеме, обеспечивающей необходимую категорию надёжности электроприёмников.</w:t>
      </w:r>
    </w:p>
    <w:p w:rsidR="00C74056"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Новые и реконструируемые РП и питающие кабельные линии должны учитывать использование их на перспективную расчётную нагрузку.</w:t>
      </w:r>
    </w:p>
    <w:p w:rsidR="00C74056"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 xml:space="preserve">Незначительный объём нового строительства на территории некоторых застраиваемых участков планируется обеспечить </w:t>
      </w:r>
      <w:proofErr w:type="gramStart"/>
      <w:r w:rsidRPr="00A378BF">
        <w:rPr>
          <w:rFonts w:ascii="Times New Roman" w:hAnsi="Times New Roman" w:cs="Times New Roman"/>
          <w:sz w:val="28"/>
          <w:szCs w:val="28"/>
        </w:rPr>
        <w:t>от</w:t>
      </w:r>
      <w:proofErr w:type="gramEnd"/>
      <w:r w:rsidRPr="00A378BF">
        <w:rPr>
          <w:rFonts w:ascii="Times New Roman" w:hAnsi="Times New Roman" w:cs="Times New Roman"/>
          <w:sz w:val="28"/>
          <w:szCs w:val="28"/>
        </w:rPr>
        <w:t xml:space="preserve"> </w:t>
      </w:r>
      <w:proofErr w:type="gramStart"/>
      <w:r w:rsidRPr="00A378BF">
        <w:rPr>
          <w:rFonts w:ascii="Times New Roman" w:hAnsi="Times New Roman" w:cs="Times New Roman"/>
          <w:sz w:val="28"/>
          <w:szCs w:val="28"/>
        </w:rPr>
        <w:t>действующих</w:t>
      </w:r>
      <w:proofErr w:type="gramEnd"/>
      <w:r w:rsidRPr="00A378BF">
        <w:rPr>
          <w:rFonts w:ascii="Times New Roman" w:hAnsi="Times New Roman" w:cs="Times New Roman"/>
          <w:sz w:val="28"/>
          <w:szCs w:val="28"/>
        </w:rPr>
        <w:t xml:space="preserve"> ТП, возможно после проведения их реконструкции;</w:t>
      </w:r>
    </w:p>
    <w:p w:rsidR="00C74056"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t>Обеспечить организацию оперативно-диспетчерского управления в городских электрических сетях;</w:t>
      </w:r>
    </w:p>
    <w:p w:rsidR="006F0824" w:rsidRPr="00A378BF" w:rsidRDefault="006F0824" w:rsidP="00552596">
      <w:pPr>
        <w:pStyle w:val="a8"/>
        <w:ind w:left="709"/>
        <w:rPr>
          <w:rFonts w:ascii="Times New Roman" w:hAnsi="Times New Roman" w:cs="Times New Roman"/>
          <w:sz w:val="28"/>
          <w:szCs w:val="28"/>
        </w:rPr>
      </w:pPr>
    </w:p>
    <w:p w:rsidR="00C74056" w:rsidRPr="00A378BF" w:rsidRDefault="00C74056" w:rsidP="00F41C00">
      <w:pPr>
        <w:pStyle w:val="a8"/>
        <w:numPr>
          <w:ilvl w:val="0"/>
          <w:numId w:val="35"/>
        </w:numPr>
        <w:ind w:left="0" w:firstLine="709"/>
        <w:rPr>
          <w:rFonts w:ascii="Times New Roman" w:hAnsi="Times New Roman" w:cs="Times New Roman"/>
          <w:sz w:val="28"/>
          <w:szCs w:val="28"/>
        </w:rPr>
      </w:pPr>
      <w:r w:rsidRPr="00A378BF">
        <w:rPr>
          <w:rFonts w:ascii="Times New Roman" w:hAnsi="Times New Roman" w:cs="Times New Roman"/>
          <w:sz w:val="28"/>
          <w:szCs w:val="28"/>
        </w:rPr>
        <w:lastRenderedPageBreak/>
        <w:t>Формирование кольцевых сетей на напряжении 10 кВ с использованием вставок постоянного тока.</w:t>
      </w:r>
    </w:p>
    <w:p w:rsidR="00C74056" w:rsidRPr="000F5194" w:rsidRDefault="00C74056" w:rsidP="000F5194">
      <w:pPr>
        <w:autoSpaceDE w:val="0"/>
        <w:autoSpaceDN w:val="0"/>
        <w:adjustRightInd w:val="0"/>
        <w:contextualSpacing/>
        <w:rPr>
          <w:rFonts w:ascii="Times New Roman" w:hAnsi="Times New Roman" w:cs="Times New Roman"/>
          <w:sz w:val="28"/>
          <w:szCs w:val="28"/>
        </w:rPr>
      </w:pPr>
    </w:p>
    <w:p w:rsidR="00C74056" w:rsidRPr="000F5194" w:rsidRDefault="00C74056" w:rsidP="000F5194">
      <w:pPr>
        <w:rPr>
          <w:rFonts w:ascii="Times New Roman" w:eastAsiaTheme="minorHAnsi" w:hAnsi="Times New Roman" w:cs="Times New Roman"/>
          <w:sz w:val="28"/>
          <w:szCs w:val="28"/>
          <w:u w:val="single"/>
          <w:lang w:eastAsia="en-US"/>
        </w:rPr>
      </w:pPr>
      <w:r w:rsidRPr="000F5194">
        <w:rPr>
          <w:rFonts w:ascii="Times New Roman" w:eastAsiaTheme="minorHAnsi" w:hAnsi="Times New Roman" w:cs="Times New Roman"/>
          <w:sz w:val="28"/>
          <w:szCs w:val="28"/>
          <w:u w:val="single"/>
          <w:lang w:eastAsia="en-US"/>
        </w:rPr>
        <w:t xml:space="preserve">В том числе на </w:t>
      </w:r>
      <w:r w:rsidRPr="000F5194">
        <w:rPr>
          <w:rFonts w:ascii="Times New Roman" w:eastAsiaTheme="minorHAnsi" w:hAnsi="Times New Roman" w:cs="Times New Roman"/>
          <w:sz w:val="28"/>
          <w:szCs w:val="28"/>
          <w:u w:val="single"/>
          <w:lang w:val="en-US" w:eastAsia="en-US"/>
        </w:rPr>
        <w:t>I</w:t>
      </w:r>
      <w:r w:rsidRPr="000F5194">
        <w:rPr>
          <w:rFonts w:ascii="Times New Roman" w:eastAsiaTheme="minorHAnsi" w:hAnsi="Times New Roman" w:cs="Times New Roman"/>
          <w:sz w:val="28"/>
          <w:szCs w:val="28"/>
          <w:u w:val="single"/>
          <w:lang w:eastAsia="en-US"/>
        </w:rPr>
        <w:t>-ую очередь (2020 г.):</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 xml:space="preserve">Реконструкция </w:t>
      </w:r>
      <w:proofErr w:type="gramStart"/>
      <w:r w:rsidRPr="000F5194">
        <w:rPr>
          <w:rFonts w:ascii="Times New Roman" w:hAnsi="Times New Roman" w:cs="Times New Roman"/>
          <w:sz w:val="28"/>
          <w:szCs w:val="28"/>
        </w:rPr>
        <w:t>ВЛ</w:t>
      </w:r>
      <w:proofErr w:type="gramEnd"/>
      <w:r w:rsidRPr="000F5194">
        <w:rPr>
          <w:rFonts w:ascii="Times New Roman" w:hAnsi="Times New Roman" w:cs="Times New Roman"/>
          <w:sz w:val="28"/>
          <w:szCs w:val="28"/>
        </w:rPr>
        <w:t xml:space="preserve"> 110 кВ Артем-Компас с заменой провода с АС-150 на провод АС-185 общей протяженностью 11 км.</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 xml:space="preserve">Реконструкция </w:t>
      </w:r>
      <w:proofErr w:type="gramStart"/>
      <w:r w:rsidRPr="000F5194">
        <w:rPr>
          <w:rFonts w:ascii="Times New Roman" w:hAnsi="Times New Roman" w:cs="Times New Roman"/>
          <w:sz w:val="28"/>
          <w:szCs w:val="28"/>
        </w:rPr>
        <w:t>ВЛ</w:t>
      </w:r>
      <w:proofErr w:type="gramEnd"/>
      <w:r w:rsidRPr="000F5194">
        <w:rPr>
          <w:rFonts w:ascii="Times New Roman" w:hAnsi="Times New Roman" w:cs="Times New Roman"/>
          <w:sz w:val="28"/>
          <w:szCs w:val="28"/>
        </w:rPr>
        <w:t xml:space="preserve"> 110 кВ Компас – ГПП с заменой провода на АС-185 протяженностью 5,6 км.</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 xml:space="preserve">Реконструкция </w:t>
      </w:r>
      <w:proofErr w:type="gramStart"/>
      <w:r w:rsidRPr="000F5194">
        <w:rPr>
          <w:rFonts w:ascii="Times New Roman" w:hAnsi="Times New Roman" w:cs="Times New Roman"/>
          <w:sz w:val="28"/>
          <w:szCs w:val="28"/>
        </w:rPr>
        <w:t>ВЛ</w:t>
      </w:r>
      <w:proofErr w:type="gramEnd"/>
      <w:r w:rsidRPr="000F5194">
        <w:rPr>
          <w:rFonts w:ascii="Times New Roman" w:hAnsi="Times New Roman" w:cs="Times New Roman"/>
          <w:sz w:val="28"/>
          <w:szCs w:val="28"/>
        </w:rPr>
        <w:t xml:space="preserve"> 110 кВ №103 Каспийская ТЭЦ - Восточная с заменой провода с М-70 на провод АС-150 протяженностью 3,43 км.</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 xml:space="preserve">Реконструкция </w:t>
      </w:r>
      <w:proofErr w:type="gramStart"/>
      <w:r w:rsidRPr="000F5194">
        <w:rPr>
          <w:rFonts w:ascii="Times New Roman" w:hAnsi="Times New Roman" w:cs="Times New Roman"/>
          <w:sz w:val="28"/>
          <w:szCs w:val="28"/>
        </w:rPr>
        <w:t>ВЛ</w:t>
      </w:r>
      <w:proofErr w:type="gramEnd"/>
      <w:r w:rsidRPr="000F5194">
        <w:rPr>
          <w:rFonts w:ascii="Times New Roman" w:hAnsi="Times New Roman" w:cs="Times New Roman"/>
          <w:sz w:val="28"/>
          <w:szCs w:val="28"/>
        </w:rPr>
        <w:t xml:space="preserve"> 35 кВ №23 Шамхал </w:t>
      </w:r>
      <w:r w:rsidR="004C1924" w:rsidRPr="000F5194">
        <w:rPr>
          <w:rFonts w:ascii="Times New Roman" w:eastAsia="Times New Roman" w:hAnsi="Times New Roman" w:cs="Times New Roman"/>
          <w:sz w:val="28"/>
          <w:szCs w:val="28"/>
        </w:rPr>
        <w:t>–</w:t>
      </w:r>
      <w:r w:rsidRPr="000F5194">
        <w:rPr>
          <w:rFonts w:ascii="Times New Roman" w:hAnsi="Times New Roman" w:cs="Times New Roman"/>
          <w:sz w:val="28"/>
          <w:szCs w:val="28"/>
        </w:rPr>
        <w:t xml:space="preserve"> Сулак с заменой провода с АС-50 на провод АС-150 с переводом на напряжение 110 кВ протяженностью 20 км.</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 xml:space="preserve">Реконструкция </w:t>
      </w:r>
      <w:proofErr w:type="gramStart"/>
      <w:r w:rsidRPr="000F5194">
        <w:rPr>
          <w:rFonts w:ascii="Times New Roman" w:hAnsi="Times New Roman" w:cs="Times New Roman"/>
          <w:sz w:val="28"/>
          <w:szCs w:val="28"/>
        </w:rPr>
        <w:t>ВЛ</w:t>
      </w:r>
      <w:proofErr w:type="gramEnd"/>
      <w:r w:rsidRPr="000F5194">
        <w:rPr>
          <w:rFonts w:ascii="Times New Roman" w:hAnsi="Times New Roman" w:cs="Times New Roman"/>
          <w:sz w:val="28"/>
          <w:szCs w:val="28"/>
        </w:rPr>
        <w:t xml:space="preserve"> 35 кВ №22 Шамхал </w:t>
      </w:r>
      <w:r w:rsidR="004C1924" w:rsidRPr="000F5194">
        <w:rPr>
          <w:rFonts w:ascii="Times New Roman" w:eastAsia="Times New Roman" w:hAnsi="Times New Roman" w:cs="Times New Roman"/>
          <w:sz w:val="28"/>
          <w:szCs w:val="28"/>
        </w:rPr>
        <w:t>–</w:t>
      </w:r>
      <w:r w:rsidRPr="000F5194">
        <w:rPr>
          <w:rFonts w:ascii="Times New Roman" w:hAnsi="Times New Roman" w:cs="Times New Roman"/>
          <w:sz w:val="28"/>
          <w:szCs w:val="28"/>
        </w:rPr>
        <w:t xml:space="preserve"> Ленинкент с переводом на напряжение 110 кВ протяженностью 11,5 км.</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 xml:space="preserve">Строительство </w:t>
      </w:r>
      <w:proofErr w:type="gramStart"/>
      <w:r w:rsidRPr="000F5194">
        <w:rPr>
          <w:rFonts w:ascii="Times New Roman" w:hAnsi="Times New Roman" w:cs="Times New Roman"/>
          <w:sz w:val="28"/>
          <w:szCs w:val="28"/>
        </w:rPr>
        <w:t>ВЛ</w:t>
      </w:r>
      <w:proofErr w:type="gramEnd"/>
      <w:r w:rsidRPr="000F5194">
        <w:rPr>
          <w:rFonts w:ascii="Times New Roman" w:hAnsi="Times New Roman" w:cs="Times New Roman"/>
          <w:sz w:val="28"/>
          <w:szCs w:val="28"/>
        </w:rPr>
        <w:t xml:space="preserve"> 110 кВ  Артем – Ленинкент – Тепличный комбинат – Махачкала 110 общей протяженностью 32,5 км.</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 xml:space="preserve">Реконструкция </w:t>
      </w:r>
      <w:proofErr w:type="gramStart"/>
      <w:r w:rsidRPr="000F5194">
        <w:rPr>
          <w:rFonts w:ascii="Times New Roman" w:hAnsi="Times New Roman" w:cs="Times New Roman"/>
          <w:sz w:val="28"/>
          <w:szCs w:val="28"/>
        </w:rPr>
        <w:t>ВЛ</w:t>
      </w:r>
      <w:proofErr w:type="gramEnd"/>
      <w:r w:rsidRPr="000F5194">
        <w:rPr>
          <w:rFonts w:ascii="Times New Roman" w:hAnsi="Times New Roman" w:cs="Times New Roman"/>
          <w:sz w:val="28"/>
          <w:szCs w:val="28"/>
        </w:rPr>
        <w:t xml:space="preserve"> 35 кВ №26 Ленинкент – Тепличный комбинат с заменой провода с АС-95 на провод АС-185 протяженностью 9,2 км.</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ПС 110/10 кВ «Компас» с заменой трансформаторов на трансформаторы 2х25 МВА.</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ПС 110/35/10 кВ «Шамхал» с заменой трансформатора 16 МВА на трансформатор 25 МВА.</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ПС 35/6 кВ «Ленинкент» с переводом на напряжение 110/10 кВ.</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ПС 35/10 кВ «Тепличный комбинат» с переводом на напряжение 110/10 кВ.</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ПС 35/10 кВ «Согратль» с переводом на напряжение 110/35/10 кВ и установкой двух трансформаторов 2х10 МВА.</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 xml:space="preserve">Реконструкция ПС 110/6 кВ «Приморская» с заменой отделителей ОД и короткозамыкателей КЗ автотрансформатора Т-1 на выключатели ВЭБ-110. </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 xml:space="preserve">Реконструкция ПС 110/6 кВ «Приозерная» с заменой силового трансформатора пониженной мощности 25 МВА на 25 МВА. </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ПС 110/10 кВ «Восточная» с установкой выключателей ВГТ (В-112) с трансформаторами тока.</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ПС 35/10 кВ «Полигон Солнце» с заменой трансформатора мощностью 1,6 МВА на трансформатор мощностью 6,3 МВА.</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ПС 110/35/10 кВ «ГПП» с заменой трансформатора мощностью 31,5 МВА на трансформатор мощностью 40 МВА.</w:t>
      </w:r>
    </w:p>
    <w:p w:rsidR="00C74056"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 xml:space="preserve">Реконструкция ПС 110/35/10 кВ «НС-1» с заменой отделителей ОД и короткозамыкателей КЗ на выключатели ВЭБ-110 (2 ед.). </w:t>
      </w:r>
    </w:p>
    <w:p w:rsidR="00704DB5" w:rsidRPr="000F5194" w:rsidRDefault="00704DB5" w:rsidP="00704DB5">
      <w:pPr>
        <w:ind w:left="709"/>
        <w:contextualSpacing/>
        <w:rPr>
          <w:rFonts w:ascii="Times New Roman" w:hAnsi="Times New Roman" w:cs="Times New Roman"/>
          <w:sz w:val="28"/>
          <w:szCs w:val="28"/>
        </w:rPr>
      </w:pP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 xml:space="preserve">Строительство нового центра питания ПС 110 кВ мощностью 2х25 МВА для покрытия нагрузок планируемых микрорайонов Махачкала Сити и Лазурный Берег. </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 xml:space="preserve">Сооружение отпайки от </w:t>
      </w:r>
      <w:proofErr w:type="gramStart"/>
      <w:r w:rsidRPr="000F5194">
        <w:rPr>
          <w:rFonts w:ascii="Times New Roman" w:hAnsi="Times New Roman" w:cs="Times New Roman"/>
          <w:sz w:val="28"/>
          <w:szCs w:val="28"/>
        </w:rPr>
        <w:t>ВЛ</w:t>
      </w:r>
      <w:proofErr w:type="gramEnd"/>
      <w:r w:rsidRPr="000F5194">
        <w:rPr>
          <w:rFonts w:ascii="Times New Roman" w:hAnsi="Times New Roman" w:cs="Times New Roman"/>
          <w:sz w:val="28"/>
          <w:szCs w:val="28"/>
        </w:rPr>
        <w:t xml:space="preserve"> 110 кВ «Махачкала – Юго-Восточная» на планируемую ПС 110 кВ протяженностью 2 км.</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eastAsia="Times New Roman" w:hAnsi="Times New Roman"/>
          <w:sz w:val="28"/>
          <w:szCs w:val="28"/>
        </w:rPr>
        <w:t>Проектирование и установка солнечных коллекторов в городе-спутнике "Лазурный берег".</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eastAsia="Times New Roman" w:hAnsi="Times New Roman"/>
          <w:sz w:val="28"/>
          <w:szCs w:val="28"/>
        </w:rPr>
        <w:t>Проектирование и строительство ветроэнергетических установок в городе-спутнике "Лазурный берег".</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eastAsia="Times New Roman" w:hAnsi="Times New Roman"/>
          <w:sz w:val="28"/>
          <w:szCs w:val="28"/>
        </w:rPr>
        <w:t>Создание пилотной биогазовой установки.</w:t>
      </w:r>
    </w:p>
    <w:p w:rsidR="00C74056" w:rsidRPr="000F5194" w:rsidRDefault="00C74056" w:rsidP="00A51902">
      <w:pPr>
        <w:numPr>
          <w:ilvl w:val="0"/>
          <w:numId w:val="11"/>
        </w:numPr>
        <w:ind w:left="0" w:firstLine="709"/>
        <w:contextualSpacing/>
        <w:rPr>
          <w:rFonts w:ascii="Times New Roman" w:hAnsi="Times New Roman" w:cs="Times New Roman"/>
          <w:sz w:val="28"/>
          <w:szCs w:val="28"/>
        </w:rPr>
      </w:pPr>
      <w:r w:rsidRPr="000F5194">
        <w:rPr>
          <w:rFonts w:ascii="Times New Roman" w:eastAsia="Times New Roman" w:hAnsi="Times New Roman"/>
          <w:sz w:val="28"/>
          <w:szCs w:val="28"/>
        </w:rPr>
        <w:t>Создание пилотной биогазовой установки.</w:t>
      </w:r>
    </w:p>
    <w:p w:rsidR="00C74056" w:rsidRPr="000F5194" w:rsidRDefault="00C74056" w:rsidP="00A51902">
      <w:pPr>
        <w:numPr>
          <w:ilvl w:val="0"/>
          <w:numId w:val="11"/>
        </w:numPr>
        <w:autoSpaceDE w:val="0"/>
        <w:autoSpaceDN w:val="0"/>
        <w:adjustRightInd w:val="0"/>
        <w:ind w:left="0" w:firstLine="709"/>
        <w:contextualSpacing/>
        <w:rPr>
          <w:rFonts w:ascii="Times New Roman" w:eastAsia="TimesNewRomanPSMT" w:hAnsi="Times New Roman" w:cs="Times New Roman"/>
          <w:sz w:val="28"/>
          <w:szCs w:val="28"/>
        </w:rPr>
      </w:pPr>
      <w:r w:rsidRPr="000F5194">
        <w:rPr>
          <w:rFonts w:ascii="Times New Roman" w:eastAsia="TimesNewRomanPSMT" w:hAnsi="Times New Roman" w:cs="Times New Roman"/>
          <w:sz w:val="28"/>
          <w:szCs w:val="28"/>
        </w:rPr>
        <w:t>Снижение сверхнормативных потерь в электросетях.</w:t>
      </w:r>
    </w:p>
    <w:p w:rsidR="00C74056" w:rsidRPr="000F5194" w:rsidRDefault="00C74056" w:rsidP="00A51902">
      <w:pPr>
        <w:numPr>
          <w:ilvl w:val="0"/>
          <w:numId w:val="11"/>
        </w:numPr>
        <w:autoSpaceDE w:val="0"/>
        <w:autoSpaceDN w:val="0"/>
        <w:adjustRightInd w:val="0"/>
        <w:ind w:left="0" w:firstLine="709"/>
        <w:contextualSpacing/>
        <w:rPr>
          <w:rFonts w:ascii="Times New Roman" w:eastAsia="TimesNewRomanPSMT" w:hAnsi="Times New Roman" w:cs="Times New Roman"/>
          <w:sz w:val="28"/>
          <w:szCs w:val="28"/>
        </w:rPr>
      </w:pPr>
      <w:r w:rsidRPr="000F5194">
        <w:rPr>
          <w:rFonts w:ascii="Times New Roman" w:eastAsia="TimesNewRomanPSMT" w:hAnsi="Times New Roman" w:cs="Times New Roman"/>
          <w:sz w:val="28"/>
          <w:szCs w:val="28"/>
        </w:rPr>
        <w:t>Совершенствование системы контроля и проверок работы приборов</w:t>
      </w:r>
      <w:r w:rsidRPr="000F5194">
        <w:rPr>
          <w:rFonts w:ascii="TimesNewRomanPSMT" w:eastAsia="TimesNewRomanPSMT" w:cs="TimesNewRomanPSMT" w:hint="eastAsia"/>
          <w:sz w:val="28"/>
          <w:szCs w:val="28"/>
        </w:rPr>
        <w:t xml:space="preserve"> </w:t>
      </w:r>
      <w:r w:rsidRPr="000F5194">
        <w:rPr>
          <w:rFonts w:ascii="Times New Roman" w:eastAsia="TimesNewRomanPSMT" w:hAnsi="Times New Roman" w:cs="Times New Roman"/>
          <w:sz w:val="28"/>
          <w:szCs w:val="28"/>
        </w:rPr>
        <w:t xml:space="preserve">учета электроэнергии. </w:t>
      </w:r>
    </w:p>
    <w:p w:rsidR="00C74056" w:rsidRPr="000F5194" w:rsidRDefault="00C74056" w:rsidP="00A51902">
      <w:pPr>
        <w:numPr>
          <w:ilvl w:val="0"/>
          <w:numId w:val="11"/>
        </w:numPr>
        <w:autoSpaceDE w:val="0"/>
        <w:autoSpaceDN w:val="0"/>
        <w:adjustRightInd w:val="0"/>
        <w:ind w:left="0" w:firstLine="709"/>
        <w:contextualSpacing/>
        <w:rPr>
          <w:rFonts w:ascii="Times New Roman" w:hAnsi="Times New Roman" w:cs="Times New Roman"/>
          <w:sz w:val="28"/>
          <w:szCs w:val="28"/>
        </w:rPr>
      </w:pPr>
      <w:r w:rsidRPr="000F5194">
        <w:rPr>
          <w:rFonts w:ascii="Times New Roman" w:eastAsia="TimesNewRomanPSMT" w:hAnsi="Times New Roman" w:cs="Times New Roman"/>
          <w:sz w:val="28"/>
          <w:szCs w:val="28"/>
        </w:rPr>
        <w:t>Применение автоматизированных систем коммерческого учета электроэнергии на розничном рынке (АИСКУЭ).</w:t>
      </w:r>
    </w:p>
    <w:p w:rsidR="00C74056" w:rsidRPr="000F5194" w:rsidRDefault="00C74056" w:rsidP="00A51902">
      <w:pPr>
        <w:numPr>
          <w:ilvl w:val="0"/>
          <w:numId w:val="11"/>
        </w:numPr>
        <w:autoSpaceDE w:val="0"/>
        <w:autoSpaceDN w:val="0"/>
        <w:adjustRightInd w:val="0"/>
        <w:ind w:left="0" w:firstLine="709"/>
        <w:contextualSpacing/>
        <w:rPr>
          <w:rFonts w:ascii="Times New Roman" w:hAnsi="Times New Roman" w:cs="Times New Roman"/>
          <w:sz w:val="28"/>
          <w:szCs w:val="28"/>
        </w:rPr>
      </w:pPr>
      <w:r w:rsidRPr="000F5194">
        <w:rPr>
          <w:rFonts w:ascii="Times New Roman" w:eastAsia="TimesNewRomanPSMT" w:hAnsi="Times New Roman" w:cs="Times New Roman"/>
          <w:sz w:val="28"/>
          <w:szCs w:val="28"/>
        </w:rPr>
        <w:t>Создание «интеллектуальных сетей» (Smart Grid) – интеграция сетей связи с энергосистемой для создания электрической коммуникационной супермагистрали, способной контролировать свое состояние, автоматически принимать корректирующие меры.</w:t>
      </w:r>
    </w:p>
    <w:p w:rsidR="00C74056" w:rsidRPr="000F5194" w:rsidRDefault="00C74056" w:rsidP="00A51902">
      <w:pPr>
        <w:widowControl w:val="0"/>
        <w:numPr>
          <w:ilvl w:val="0"/>
          <w:numId w:val="11"/>
        </w:numPr>
        <w:ind w:left="0" w:firstLine="709"/>
        <w:contextualSpacing/>
        <w:rPr>
          <w:rFonts w:ascii="Times New Roman" w:hAnsi="Times New Roman"/>
          <w:sz w:val="28"/>
          <w:szCs w:val="28"/>
        </w:rPr>
      </w:pPr>
      <w:r w:rsidRPr="000F5194">
        <w:rPr>
          <w:rFonts w:ascii="Times New Roman" w:hAnsi="Times New Roman"/>
          <w:sz w:val="28"/>
          <w:szCs w:val="28"/>
        </w:rPr>
        <w:t>Проведение, по необходимости, реконструкции и модернизации существующих РП-10 кВ и ТП 10/0,4 кВ и усиление питающих кабельных линий к ним.</w:t>
      </w:r>
    </w:p>
    <w:p w:rsidR="00C74056" w:rsidRPr="000F5194" w:rsidRDefault="00C74056" w:rsidP="00A51902">
      <w:pPr>
        <w:widowControl w:val="0"/>
        <w:numPr>
          <w:ilvl w:val="0"/>
          <w:numId w:val="11"/>
        </w:numPr>
        <w:ind w:left="0" w:firstLine="709"/>
        <w:contextualSpacing/>
        <w:rPr>
          <w:rFonts w:ascii="Times New Roman" w:hAnsi="Times New Roman"/>
          <w:sz w:val="28"/>
          <w:szCs w:val="28"/>
        </w:rPr>
      </w:pPr>
      <w:r w:rsidRPr="000F5194">
        <w:rPr>
          <w:rFonts w:ascii="Times New Roman" w:hAnsi="Times New Roman"/>
          <w:sz w:val="28"/>
          <w:szCs w:val="28"/>
        </w:rPr>
        <w:t>Проведение перекладки кабельных линий электропередачи отработавших ресурс, с увеличением пропускной способности.</w:t>
      </w:r>
    </w:p>
    <w:p w:rsidR="00C74056" w:rsidRPr="000F5194" w:rsidRDefault="00C74056" w:rsidP="00A51902">
      <w:pPr>
        <w:widowControl w:val="0"/>
        <w:numPr>
          <w:ilvl w:val="0"/>
          <w:numId w:val="11"/>
        </w:numPr>
        <w:ind w:left="0" w:firstLine="709"/>
        <w:contextualSpacing/>
        <w:rPr>
          <w:rFonts w:ascii="Times New Roman" w:hAnsi="Times New Roman"/>
          <w:sz w:val="28"/>
          <w:szCs w:val="28"/>
        </w:rPr>
      </w:pPr>
      <w:r w:rsidRPr="000F5194">
        <w:rPr>
          <w:rFonts w:ascii="Times New Roman" w:hAnsi="Times New Roman"/>
          <w:sz w:val="28"/>
          <w:szCs w:val="28"/>
        </w:rPr>
        <w:t>Строительство новых РП или РТП напряжением 10 кВ для электроснабжения новых и существующих площадок города, удалённых от РУ-10 кВ ПС  с прокладкой к ним по две питающие кабельные линии 10 кВ.</w:t>
      </w:r>
    </w:p>
    <w:p w:rsidR="00C74056" w:rsidRPr="000F5194" w:rsidRDefault="00C74056" w:rsidP="00A51902">
      <w:pPr>
        <w:widowControl w:val="0"/>
        <w:numPr>
          <w:ilvl w:val="0"/>
          <w:numId w:val="11"/>
        </w:numPr>
        <w:ind w:left="0" w:firstLine="709"/>
        <w:contextualSpacing/>
        <w:rPr>
          <w:rFonts w:ascii="Times New Roman" w:hAnsi="Times New Roman"/>
          <w:sz w:val="28"/>
          <w:szCs w:val="28"/>
        </w:rPr>
      </w:pPr>
      <w:r w:rsidRPr="000F5194">
        <w:rPr>
          <w:rFonts w:ascii="Times New Roman" w:hAnsi="Times New Roman"/>
          <w:sz w:val="28"/>
          <w:szCs w:val="28"/>
        </w:rPr>
        <w:t xml:space="preserve">Прокладка магистральных кабельных линий 10 кВ от РУ-10 кВ ПС </w:t>
      </w:r>
      <w:proofErr w:type="gramStart"/>
      <w:r w:rsidRPr="000F5194">
        <w:rPr>
          <w:rFonts w:ascii="Times New Roman" w:hAnsi="Times New Roman"/>
          <w:sz w:val="28"/>
          <w:szCs w:val="28"/>
        </w:rPr>
        <w:t>до</w:t>
      </w:r>
      <w:proofErr w:type="gramEnd"/>
      <w:r w:rsidRPr="000F5194">
        <w:rPr>
          <w:rFonts w:ascii="Times New Roman" w:hAnsi="Times New Roman"/>
          <w:sz w:val="28"/>
          <w:szCs w:val="28"/>
        </w:rPr>
        <w:t xml:space="preserve"> новых, а при необходимости и до существующих РП.</w:t>
      </w:r>
    </w:p>
    <w:p w:rsidR="00C74056" w:rsidRPr="000F5194" w:rsidRDefault="00C74056" w:rsidP="00A51902">
      <w:pPr>
        <w:widowControl w:val="0"/>
        <w:numPr>
          <w:ilvl w:val="0"/>
          <w:numId w:val="11"/>
        </w:numPr>
        <w:ind w:left="0" w:firstLine="709"/>
        <w:contextualSpacing/>
        <w:rPr>
          <w:rFonts w:ascii="Times New Roman" w:hAnsi="Times New Roman"/>
          <w:sz w:val="28"/>
          <w:szCs w:val="28"/>
        </w:rPr>
      </w:pPr>
      <w:r w:rsidRPr="000F5194">
        <w:rPr>
          <w:rFonts w:ascii="Times New Roman" w:hAnsi="Times New Roman"/>
          <w:sz w:val="28"/>
          <w:szCs w:val="28"/>
        </w:rPr>
        <w:t>Строительство в местах сосредоточения нагрузки расчётного количества ТП 10/0,4 кВ с трансформаторами мощностью 400-630 кВА.</w:t>
      </w:r>
    </w:p>
    <w:p w:rsidR="00C74056" w:rsidRPr="000F5194" w:rsidRDefault="00C74056" w:rsidP="00A51902">
      <w:pPr>
        <w:widowControl w:val="0"/>
        <w:numPr>
          <w:ilvl w:val="0"/>
          <w:numId w:val="11"/>
        </w:numPr>
        <w:ind w:left="0" w:firstLine="709"/>
        <w:contextualSpacing/>
        <w:rPr>
          <w:rFonts w:ascii="Times New Roman" w:hAnsi="Times New Roman"/>
          <w:sz w:val="28"/>
          <w:szCs w:val="28"/>
        </w:rPr>
      </w:pPr>
      <w:r w:rsidRPr="000F5194">
        <w:rPr>
          <w:rFonts w:ascii="Times New Roman" w:hAnsi="Times New Roman"/>
          <w:sz w:val="28"/>
          <w:szCs w:val="28"/>
        </w:rPr>
        <w:t>Прокладка питающих кабельных линий 10 кВ от РУ-10 кВ и РП-10 кВ до ТП 10/0,4 кВ, а также сетей 0,4 кВ по схеме, обеспечивающей необходимую категорию надёжности электроприёмников.</w:t>
      </w:r>
    </w:p>
    <w:p w:rsidR="00C74056" w:rsidRPr="000F5194" w:rsidRDefault="00C74056" w:rsidP="00A51902">
      <w:pPr>
        <w:widowControl w:val="0"/>
        <w:numPr>
          <w:ilvl w:val="0"/>
          <w:numId w:val="11"/>
        </w:numPr>
        <w:ind w:left="0" w:firstLine="709"/>
        <w:contextualSpacing/>
        <w:rPr>
          <w:rFonts w:ascii="Times New Roman" w:hAnsi="Times New Roman"/>
          <w:sz w:val="28"/>
          <w:szCs w:val="28"/>
        </w:rPr>
      </w:pPr>
      <w:r w:rsidRPr="000F5194">
        <w:rPr>
          <w:rFonts w:ascii="Times New Roman" w:hAnsi="Times New Roman"/>
          <w:sz w:val="28"/>
          <w:szCs w:val="28"/>
        </w:rPr>
        <w:t>Новые и реконструируемые РП и питающие кабельные линии должны учитывать использование их на перспективную расчётную нагрузку.</w:t>
      </w:r>
    </w:p>
    <w:p w:rsidR="00C74056" w:rsidRPr="000F5194" w:rsidRDefault="00C74056" w:rsidP="00A51902">
      <w:pPr>
        <w:widowControl w:val="0"/>
        <w:numPr>
          <w:ilvl w:val="0"/>
          <w:numId w:val="11"/>
        </w:numPr>
        <w:ind w:left="0" w:firstLine="709"/>
        <w:contextualSpacing/>
        <w:rPr>
          <w:rFonts w:ascii="Times New Roman" w:hAnsi="Times New Roman"/>
          <w:sz w:val="28"/>
          <w:szCs w:val="28"/>
        </w:rPr>
      </w:pPr>
      <w:r w:rsidRPr="000F5194">
        <w:rPr>
          <w:rFonts w:ascii="Times New Roman" w:hAnsi="Times New Roman"/>
          <w:sz w:val="28"/>
          <w:szCs w:val="28"/>
        </w:rPr>
        <w:t xml:space="preserve">Незначительный объём нового строительства на территории некоторых застраиваемых участков планируется обеспечить </w:t>
      </w:r>
      <w:proofErr w:type="gramStart"/>
      <w:r w:rsidRPr="000F5194">
        <w:rPr>
          <w:rFonts w:ascii="Times New Roman" w:hAnsi="Times New Roman"/>
          <w:sz w:val="28"/>
          <w:szCs w:val="28"/>
        </w:rPr>
        <w:t>от</w:t>
      </w:r>
      <w:proofErr w:type="gramEnd"/>
      <w:r w:rsidRPr="000F5194">
        <w:rPr>
          <w:rFonts w:ascii="Times New Roman" w:hAnsi="Times New Roman"/>
          <w:sz w:val="28"/>
          <w:szCs w:val="28"/>
        </w:rPr>
        <w:t xml:space="preserve"> </w:t>
      </w:r>
      <w:proofErr w:type="gramStart"/>
      <w:r w:rsidRPr="000F5194">
        <w:rPr>
          <w:rFonts w:ascii="Times New Roman" w:hAnsi="Times New Roman"/>
          <w:sz w:val="28"/>
          <w:szCs w:val="28"/>
        </w:rPr>
        <w:t>действующих</w:t>
      </w:r>
      <w:proofErr w:type="gramEnd"/>
      <w:r w:rsidRPr="000F5194">
        <w:rPr>
          <w:rFonts w:ascii="Times New Roman" w:hAnsi="Times New Roman"/>
          <w:sz w:val="28"/>
          <w:szCs w:val="28"/>
        </w:rPr>
        <w:t xml:space="preserve"> ТП, возможно после проведения их реконструкции;</w:t>
      </w:r>
    </w:p>
    <w:p w:rsidR="00C74056" w:rsidRDefault="00C74056" w:rsidP="00A51902">
      <w:pPr>
        <w:widowControl w:val="0"/>
        <w:numPr>
          <w:ilvl w:val="0"/>
          <w:numId w:val="11"/>
        </w:numPr>
        <w:ind w:left="0" w:firstLine="709"/>
        <w:contextualSpacing/>
        <w:rPr>
          <w:rFonts w:ascii="Times New Roman" w:hAnsi="Times New Roman"/>
          <w:sz w:val="28"/>
          <w:szCs w:val="28"/>
        </w:rPr>
      </w:pPr>
      <w:r w:rsidRPr="000F5194">
        <w:rPr>
          <w:rFonts w:ascii="Times New Roman" w:hAnsi="Times New Roman"/>
          <w:sz w:val="28"/>
          <w:szCs w:val="28"/>
        </w:rPr>
        <w:t xml:space="preserve">Обеспечить организацию оперативно-диспетчерского управления в </w:t>
      </w:r>
      <w:r w:rsidRPr="000F5194">
        <w:rPr>
          <w:rFonts w:ascii="Times New Roman" w:hAnsi="Times New Roman"/>
          <w:sz w:val="28"/>
          <w:szCs w:val="28"/>
        </w:rPr>
        <w:lastRenderedPageBreak/>
        <w:t>городских электрических сетях;</w:t>
      </w:r>
    </w:p>
    <w:p w:rsidR="00C74056" w:rsidRPr="000F5194" w:rsidRDefault="00C74056" w:rsidP="00A51902">
      <w:pPr>
        <w:widowControl w:val="0"/>
        <w:numPr>
          <w:ilvl w:val="0"/>
          <w:numId w:val="11"/>
        </w:numPr>
        <w:ind w:left="0" w:firstLine="709"/>
        <w:contextualSpacing/>
        <w:rPr>
          <w:rFonts w:ascii="Times New Roman" w:hAnsi="Times New Roman"/>
          <w:sz w:val="28"/>
          <w:szCs w:val="28"/>
        </w:rPr>
      </w:pPr>
      <w:r w:rsidRPr="000F5194">
        <w:rPr>
          <w:rFonts w:ascii="Times New Roman" w:hAnsi="Times New Roman"/>
          <w:sz w:val="28"/>
          <w:szCs w:val="28"/>
        </w:rPr>
        <w:t>Формирование кольцевых сетей на напряжении 10 кВ с использованием вставок постоянного тока.</w:t>
      </w:r>
    </w:p>
    <w:p w:rsidR="00C74056" w:rsidRPr="00E26F34" w:rsidRDefault="00C74056" w:rsidP="00E26F34">
      <w:pPr>
        <w:pStyle w:val="3"/>
        <w:spacing w:before="120" w:after="120"/>
        <w:ind w:firstLine="0"/>
        <w:rPr>
          <w:rFonts w:ascii="Times New Roman" w:eastAsia="Calibri" w:hAnsi="Times New Roman" w:cs="Times New Roman"/>
          <w:i/>
          <w:color w:val="auto"/>
          <w:sz w:val="28"/>
          <w:szCs w:val="28"/>
          <w:lang w:eastAsia="en-US"/>
        </w:rPr>
      </w:pPr>
      <w:bookmarkStart w:id="56" w:name="_Toc417392827"/>
      <w:r w:rsidRPr="00E26F34">
        <w:rPr>
          <w:rFonts w:ascii="Times New Roman" w:eastAsia="Calibri" w:hAnsi="Times New Roman" w:cs="Times New Roman"/>
          <w:i/>
          <w:color w:val="auto"/>
          <w:sz w:val="28"/>
          <w:szCs w:val="28"/>
          <w:lang w:eastAsia="en-US"/>
        </w:rPr>
        <w:t>3.3.4. Теплоснабжение</w:t>
      </w:r>
      <w:bookmarkEnd w:id="56"/>
    </w:p>
    <w:p w:rsidR="00C74056" w:rsidRPr="000F5194" w:rsidRDefault="00C74056" w:rsidP="00704DB5">
      <w:pPr>
        <w:rPr>
          <w:rFonts w:ascii="Times New Roman" w:eastAsia="Times New Roman" w:hAnsi="Times New Roman" w:cs="Times New Roman"/>
          <w:sz w:val="28"/>
          <w:szCs w:val="28"/>
          <w:lang w:eastAsia="en-US"/>
        </w:rPr>
      </w:pPr>
      <w:r w:rsidRPr="000F5194">
        <w:rPr>
          <w:rFonts w:ascii="Times New Roman" w:eastAsia="Times New Roman" w:hAnsi="Times New Roman" w:cs="Times New Roman"/>
          <w:sz w:val="28"/>
          <w:szCs w:val="28"/>
          <w:lang w:eastAsia="en-US"/>
        </w:rPr>
        <w:t>Централизованным теплоснабжением на проектный срок  предусматривается обеспечить всю новую и сохраняемую много-, средне- и малоэтажную (50%) застройку, а также объекты соцкультбыта.</w:t>
      </w:r>
    </w:p>
    <w:p w:rsidR="00C74056" w:rsidRPr="000F5194" w:rsidRDefault="00C74056" w:rsidP="00704DB5">
      <w:pPr>
        <w:rPr>
          <w:rFonts w:ascii="Times New Roman" w:eastAsia="Times New Roman" w:hAnsi="Times New Roman" w:cs="Times New Roman"/>
          <w:sz w:val="28"/>
          <w:szCs w:val="28"/>
          <w:lang w:eastAsia="en-US"/>
        </w:rPr>
      </w:pPr>
      <w:r w:rsidRPr="000F5194">
        <w:rPr>
          <w:rFonts w:ascii="Times New Roman" w:eastAsia="Times New Roman" w:hAnsi="Times New Roman" w:cs="Times New Roman"/>
          <w:sz w:val="28"/>
          <w:szCs w:val="28"/>
          <w:lang w:eastAsia="en-US"/>
        </w:rPr>
        <w:t xml:space="preserve">Стратегия обеспечения теплом существующих и перспективных потребителей городского округа </w:t>
      </w:r>
      <w:proofErr w:type="gramStart"/>
      <w:r w:rsidRPr="000F5194">
        <w:rPr>
          <w:rFonts w:ascii="Times New Roman" w:eastAsia="Times New Roman" w:hAnsi="Times New Roman" w:cs="Times New Roman"/>
          <w:sz w:val="28"/>
          <w:szCs w:val="28"/>
          <w:lang w:eastAsia="en-US"/>
        </w:rPr>
        <w:t>г</w:t>
      </w:r>
      <w:proofErr w:type="gramEnd"/>
      <w:r w:rsidRPr="000F5194">
        <w:rPr>
          <w:rFonts w:ascii="Times New Roman" w:eastAsia="Times New Roman" w:hAnsi="Times New Roman" w:cs="Times New Roman"/>
          <w:sz w:val="28"/>
          <w:szCs w:val="28"/>
          <w:lang w:eastAsia="en-US"/>
        </w:rPr>
        <w:t xml:space="preserve">. Махачкала – это реконструкция и модернизация существующих источников тепла, а также строительство новых источников теплоснабжения (котельных). </w:t>
      </w:r>
    </w:p>
    <w:p w:rsidR="00C74056" w:rsidRPr="000F5194" w:rsidRDefault="00C74056" w:rsidP="00704DB5">
      <w:pPr>
        <w:rPr>
          <w:rFonts w:ascii="Times New Roman" w:eastAsia="Times New Roman" w:hAnsi="Times New Roman" w:cs="Times New Roman"/>
          <w:sz w:val="28"/>
          <w:szCs w:val="28"/>
          <w:lang w:eastAsia="en-US"/>
        </w:rPr>
      </w:pPr>
      <w:r w:rsidRPr="000F5194">
        <w:rPr>
          <w:rFonts w:ascii="Times New Roman" w:eastAsia="Times New Roman" w:hAnsi="Times New Roman" w:cs="Times New Roman"/>
          <w:sz w:val="28"/>
          <w:szCs w:val="28"/>
          <w:lang w:eastAsia="en-US"/>
        </w:rPr>
        <w:t>Управление местными системами потребления (отопление, вентиляция, горячее водоснабжение) осуществить в ЦТП, где происходит трансформация параметров теплоносителя (температуры, давления), поддержание постоянства расхода воды, учета тепла и др.</w:t>
      </w:r>
    </w:p>
    <w:p w:rsidR="00C74056" w:rsidRPr="000F5194" w:rsidRDefault="00C74056" w:rsidP="00704DB5">
      <w:pPr>
        <w:rPr>
          <w:rFonts w:ascii="Times New Roman" w:eastAsia="Times New Roman" w:hAnsi="Times New Roman" w:cs="Times New Roman"/>
          <w:sz w:val="28"/>
          <w:szCs w:val="28"/>
          <w:lang w:eastAsia="en-US"/>
        </w:rPr>
      </w:pPr>
      <w:r w:rsidRPr="000F5194">
        <w:rPr>
          <w:rFonts w:ascii="Times New Roman" w:eastAsia="Times New Roman" w:hAnsi="Times New Roman" w:cs="Times New Roman"/>
          <w:sz w:val="28"/>
          <w:szCs w:val="28"/>
          <w:lang w:eastAsia="en-US"/>
        </w:rPr>
        <w:t>Объекты производственного и складского назначения, в зависимости от их расположения к тепловым сетям, могут обеспечиваться теплоэнергией как от существующих котельных, так и от собственных отопительных котельных.</w:t>
      </w:r>
    </w:p>
    <w:p w:rsidR="00C74056" w:rsidRPr="000F5194" w:rsidRDefault="00C74056" w:rsidP="00704DB5">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 xml:space="preserve">На тепловых источниках предусмотреть автоматическое регулирование, контроль, сигнализацию и управление технологическими процессами. Химводоподготовка должна осуществляться по схеме </w:t>
      </w:r>
      <w:proofErr w:type="gramStart"/>
      <w:r w:rsidRPr="000F5194">
        <w:rPr>
          <w:rFonts w:ascii="Times New Roman" w:eastAsiaTheme="minorHAnsi" w:hAnsi="Times New Roman" w:cs="Times New Roman"/>
          <w:sz w:val="28"/>
          <w:szCs w:val="28"/>
          <w:lang w:eastAsia="en-US"/>
        </w:rPr>
        <w:t>двухступенчатого</w:t>
      </w:r>
      <w:proofErr w:type="gramEnd"/>
      <w:r w:rsidRPr="000F5194">
        <w:rPr>
          <w:rFonts w:ascii="Times New Roman" w:eastAsiaTheme="minorHAnsi" w:hAnsi="Times New Roman" w:cs="Times New Roman"/>
          <w:sz w:val="28"/>
          <w:szCs w:val="28"/>
          <w:lang w:eastAsia="en-US"/>
        </w:rPr>
        <w:t xml:space="preserve"> натрий-катионирования, с последующей деаэрацией.</w:t>
      </w:r>
    </w:p>
    <w:p w:rsidR="00C74056" w:rsidRPr="000F5194" w:rsidRDefault="00C74056" w:rsidP="00704DB5">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 xml:space="preserve">В качестве основного топлива котельных на планируемый период предусмотреть природный газ. </w:t>
      </w:r>
    </w:p>
    <w:p w:rsidR="00C74056" w:rsidRPr="000F5194" w:rsidRDefault="00C74056" w:rsidP="00704DB5">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 xml:space="preserve">Система теплоснабжения принимается «закрытая», с подключением абонентов через центральные тепловые пункты (ЦТП), либо индивидуальные тепловые пункты (ИТП), размещаемые в технических подпольях зданий. </w:t>
      </w:r>
    </w:p>
    <w:p w:rsidR="00C74056" w:rsidRPr="000F5194" w:rsidRDefault="00C74056" w:rsidP="00704DB5">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Температурный график тепловых сетей принят 130 – 70</w:t>
      </w:r>
      <w:r w:rsidRPr="000F5194">
        <w:rPr>
          <w:rFonts w:ascii="Times New Roman" w:eastAsiaTheme="minorHAnsi" w:hAnsi="Times New Roman" w:cs="Times New Roman"/>
          <w:sz w:val="28"/>
          <w:szCs w:val="28"/>
          <w:vertAlign w:val="superscript"/>
          <w:lang w:eastAsia="en-US"/>
        </w:rPr>
        <w:t>0</w:t>
      </w:r>
      <w:r w:rsidRPr="000F5194">
        <w:rPr>
          <w:rFonts w:ascii="Times New Roman" w:eastAsiaTheme="minorHAnsi" w:hAnsi="Times New Roman" w:cs="Times New Roman"/>
          <w:sz w:val="28"/>
          <w:szCs w:val="28"/>
          <w:lang w:eastAsia="en-US"/>
        </w:rPr>
        <w:t xml:space="preserve"> С. Тепловые сети проложить  в  двухтрубном исполнении до ЦТП (ИТП). ЦТП (ИТП) должны работать без постоянного обслуживающего персонала, а информация выводится  на единый диспетчерский пульт управления. Следует предусмотреть установку приборов учёта вырабатываемой и потребляемой тепловой энергии.</w:t>
      </w:r>
    </w:p>
    <w:p w:rsidR="00C74056" w:rsidRPr="000F5194" w:rsidRDefault="00C74056" w:rsidP="00704DB5">
      <w:pPr>
        <w:rPr>
          <w:rFonts w:ascii="Times New Roman" w:eastAsiaTheme="minorHAnsi" w:hAnsi="Times New Roman"/>
          <w:sz w:val="28"/>
          <w:szCs w:val="28"/>
          <w:lang w:eastAsia="en-US"/>
        </w:rPr>
      </w:pPr>
      <w:r w:rsidRPr="000F5194">
        <w:rPr>
          <w:rFonts w:ascii="Times New Roman" w:eastAsiaTheme="minorHAnsi" w:hAnsi="Times New Roman" w:cs="Times New Roman"/>
          <w:sz w:val="28"/>
          <w:szCs w:val="28"/>
          <w:lang w:eastAsia="en-US"/>
        </w:rPr>
        <w:t>Тепловые сети проложить в две трубы, подземно в непроходных каналах,  либо бесканально из труб с индустриальной тепловой изоляцией из пенополиуретана.</w:t>
      </w:r>
      <w:r w:rsidRPr="000F5194">
        <w:rPr>
          <w:rFonts w:ascii="Times New Roman" w:eastAsiaTheme="minorHAnsi" w:hAnsi="Times New Roman"/>
          <w:sz w:val="28"/>
          <w:szCs w:val="28"/>
          <w:lang w:eastAsia="en-US"/>
        </w:rPr>
        <w:t xml:space="preserve"> Надземная прокладка тепловых сетей должна предусматриваться на эстакадах, низких или высоких отдельно стоящих опорах, а также в наземных каналах, расположенных на поверхности земли.</w:t>
      </w:r>
    </w:p>
    <w:p w:rsidR="00C74056" w:rsidRDefault="00C74056" w:rsidP="00704DB5">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lastRenderedPageBreak/>
        <w:t>Тепловые нагрузки, трассировка тепловых сетей и диаметры трубопроводов уточняются на последующей стадии проектирования.</w:t>
      </w:r>
    </w:p>
    <w:p w:rsidR="00C74056" w:rsidRPr="000F5194" w:rsidRDefault="00C74056" w:rsidP="00704DB5">
      <w:pPr>
        <w:rPr>
          <w:rFonts w:ascii="Times New Roman" w:eastAsia="Times New Roman" w:hAnsi="Times New Roman" w:cs="Times New Roman"/>
          <w:sz w:val="28"/>
          <w:szCs w:val="28"/>
          <w:lang w:eastAsia="en-US"/>
        </w:rPr>
      </w:pPr>
      <w:r w:rsidRPr="000F5194">
        <w:rPr>
          <w:rFonts w:ascii="Times New Roman" w:eastAsia="Times New Roman" w:hAnsi="Times New Roman" w:cs="Times New Roman"/>
          <w:sz w:val="28"/>
          <w:szCs w:val="28"/>
          <w:lang w:eastAsia="en-US"/>
        </w:rPr>
        <w:t>Теплоснабжение индивидуальной и малоэтажной (50%) жилой застройки будет носить локальный характер  – от автономных теплогенерирующих установок.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rsidR="00C74056" w:rsidRPr="000F5194" w:rsidRDefault="00C74056" w:rsidP="00704DB5">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Расчет выполнен в соответствии с «Методикой определения потребности в топливе, электрической энергии и воде при производстве и передачи тепловой энергии и теплоносителей в системах коммунального теплоснабжения». Методика разработана при участии Российской ассоциации «Коммунальная энергетика» и академии коммунального хозяйства им. К. Д. Памфилова.</w:t>
      </w:r>
    </w:p>
    <w:p w:rsidR="00C74056" w:rsidRPr="000F5194" w:rsidRDefault="00C74056" w:rsidP="00704DB5">
      <w:pPr>
        <w:rPr>
          <w:rFonts w:ascii="Times New Roman" w:eastAsia="Times New Roman" w:hAnsi="Times New Roman" w:cs="Times New Roman"/>
          <w:sz w:val="28"/>
          <w:szCs w:val="28"/>
          <w:lang w:eastAsia="en-US"/>
        </w:rPr>
      </w:pPr>
      <w:r w:rsidRPr="000F5194">
        <w:rPr>
          <w:rFonts w:ascii="Times New Roman" w:eastAsia="Times New Roman" w:hAnsi="Times New Roman" w:cs="Times New Roman"/>
          <w:sz w:val="28"/>
          <w:szCs w:val="28"/>
          <w:lang w:eastAsia="en-US"/>
        </w:rPr>
        <w:t>Подсчет тепловых нагрузок на жилищно-коммунальную застройку производился по комплексному удельному расходу тепла, отнесенному к 1 кв.</w:t>
      </w:r>
      <w:r w:rsidR="004C1924">
        <w:rPr>
          <w:rFonts w:ascii="Times New Roman" w:eastAsia="Times New Roman" w:hAnsi="Times New Roman" w:cs="Times New Roman"/>
          <w:sz w:val="28"/>
          <w:szCs w:val="28"/>
          <w:lang w:eastAsia="en-US"/>
        </w:rPr>
        <w:t xml:space="preserve"> </w:t>
      </w:r>
      <w:r w:rsidRPr="000F5194">
        <w:rPr>
          <w:rFonts w:ascii="Times New Roman" w:eastAsia="Times New Roman" w:hAnsi="Times New Roman" w:cs="Times New Roman"/>
          <w:sz w:val="28"/>
          <w:szCs w:val="28"/>
          <w:lang w:eastAsia="en-US"/>
        </w:rPr>
        <w:t>м общей площади. Все расчеты произведены в соответствии с экономической частью проекта.</w:t>
      </w:r>
    </w:p>
    <w:p w:rsidR="00C74056" w:rsidRPr="000F5194" w:rsidRDefault="00C74056" w:rsidP="00704DB5">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При подсчёте расхода тепла были учтены следующие климатические данные:</w:t>
      </w:r>
    </w:p>
    <w:p w:rsidR="00C74056" w:rsidRPr="000F5194" w:rsidRDefault="00C74056" w:rsidP="00A51902">
      <w:pPr>
        <w:pStyle w:val="a8"/>
        <w:numPr>
          <w:ilvl w:val="0"/>
          <w:numId w:val="26"/>
        </w:numPr>
        <w:ind w:left="0" w:firstLine="709"/>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расчётная температура наружного воздуха – минус 14</w:t>
      </w:r>
      <w:r w:rsidRPr="000F5194">
        <w:rPr>
          <w:rFonts w:ascii="Times New Roman" w:eastAsiaTheme="minorHAnsi" w:hAnsi="Times New Roman" w:cs="Times New Roman"/>
          <w:sz w:val="28"/>
          <w:szCs w:val="28"/>
          <w:vertAlign w:val="superscript"/>
          <w:lang w:eastAsia="en-US"/>
        </w:rPr>
        <w:t>0</w:t>
      </w:r>
      <w:r w:rsidRPr="000F5194">
        <w:rPr>
          <w:rFonts w:ascii="Times New Roman" w:eastAsiaTheme="minorHAnsi" w:hAnsi="Times New Roman" w:cs="Times New Roman"/>
          <w:sz w:val="28"/>
          <w:szCs w:val="28"/>
          <w:lang w:eastAsia="en-US"/>
        </w:rPr>
        <w:t>С;</w:t>
      </w:r>
    </w:p>
    <w:p w:rsidR="00C74056" w:rsidRPr="000F5194" w:rsidRDefault="00C74056" w:rsidP="00A51902">
      <w:pPr>
        <w:pStyle w:val="a8"/>
        <w:numPr>
          <w:ilvl w:val="0"/>
          <w:numId w:val="26"/>
        </w:numPr>
        <w:ind w:left="0" w:firstLine="709"/>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 xml:space="preserve">средняя температура за отопительный период  </w:t>
      </w:r>
      <w:r w:rsidR="000F5194" w:rsidRPr="000F5194">
        <w:rPr>
          <w:rFonts w:ascii="Times New Roman" w:eastAsiaTheme="minorHAnsi" w:hAnsi="Times New Roman" w:cs="Times New Roman"/>
          <w:sz w:val="28"/>
          <w:szCs w:val="28"/>
          <w:lang w:eastAsia="en-US"/>
        </w:rPr>
        <w:t>–</w:t>
      </w:r>
      <w:r w:rsidR="000F5194">
        <w:rPr>
          <w:rFonts w:ascii="Times New Roman" w:eastAsiaTheme="minorHAnsi" w:hAnsi="Times New Roman" w:cs="Times New Roman"/>
          <w:sz w:val="28"/>
          <w:szCs w:val="28"/>
          <w:lang w:eastAsia="en-US"/>
        </w:rPr>
        <w:t xml:space="preserve"> минус</w:t>
      </w:r>
      <w:r w:rsidRPr="000F5194">
        <w:rPr>
          <w:rFonts w:ascii="Times New Roman" w:eastAsiaTheme="minorHAnsi" w:hAnsi="Times New Roman" w:cs="Times New Roman"/>
          <w:sz w:val="28"/>
          <w:szCs w:val="28"/>
          <w:lang w:eastAsia="en-US"/>
        </w:rPr>
        <w:t xml:space="preserve"> 2,7</w:t>
      </w:r>
      <w:r w:rsidRPr="000F5194">
        <w:rPr>
          <w:rFonts w:ascii="Times New Roman" w:eastAsiaTheme="minorHAnsi" w:hAnsi="Times New Roman" w:cs="Times New Roman"/>
          <w:sz w:val="28"/>
          <w:szCs w:val="28"/>
          <w:vertAlign w:val="superscript"/>
          <w:lang w:eastAsia="en-US"/>
        </w:rPr>
        <w:t>0</w:t>
      </w:r>
      <w:proofErr w:type="gramStart"/>
      <w:r w:rsidRPr="000F5194">
        <w:rPr>
          <w:rFonts w:ascii="Times New Roman" w:eastAsiaTheme="minorHAnsi" w:hAnsi="Times New Roman" w:cs="Times New Roman"/>
          <w:sz w:val="28"/>
          <w:szCs w:val="28"/>
          <w:lang w:eastAsia="en-US"/>
        </w:rPr>
        <w:t>С</w:t>
      </w:r>
      <w:proofErr w:type="gramEnd"/>
      <w:r w:rsidRPr="000F5194">
        <w:rPr>
          <w:rFonts w:ascii="Times New Roman" w:eastAsiaTheme="minorHAnsi" w:hAnsi="Times New Roman" w:cs="Times New Roman"/>
          <w:sz w:val="28"/>
          <w:szCs w:val="28"/>
          <w:lang w:eastAsia="en-US"/>
        </w:rPr>
        <w:t>;</w:t>
      </w:r>
    </w:p>
    <w:p w:rsidR="00C74056" w:rsidRPr="000F5194" w:rsidRDefault="00C74056" w:rsidP="00A51902">
      <w:pPr>
        <w:pStyle w:val="a8"/>
        <w:numPr>
          <w:ilvl w:val="0"/>
          <w:numId w:val="26"/>
        </w:numPr>
        <w:ind w:left="0" w:firstLine="709"/>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 xml:space="preserve">продолжительность отопительного периода </w:t>
      </w:r>
      <w:r w:rsidR="000F5194" w:rsidRPr="000F5194">
        <w:rPr>
          <w:rFonts w:ascii="Times New Roman" w:eastAsiaTheme="minorHAnsi" w:hAnsi="Times New Roman" w:cs="Times New Roman"/>
          <w:sz w:val="28"/>
          <w:szCs w:val="28"/>
          <w:lang w:eastAsia="en-US"/>
        </w:rPr>
        <w:t>–</w:t>
      </w:r>
      <w:r w:rsidR="000F5194">
        <w:rPr>
          <w:rFonts w:ascii="Times New Roman" w:eastAsiaTheme="minorHAnsi" w:hAnsi="Times New Roman" w:cs="Times New Roman"/>
          <w:sz w:val="28"/>
          <w:szCs w:val="28"/>
          <w:lang w:eastAsia="en-US"/>
        </w:rPr>
        <w:t xml:space="preserve"> </w:t>
      </w:r>
      <w:r w:rsidRPr="000F5194">
        <w:rPr>
          <w:rFonts w:ascii="Times New Roman" w:eastAsiaTheme="minorHAnsi" w:hAnsi="Times New Roman" w:cs="Times New Roman"/>
          <w:sz w:val="28"/>
          <w:szCs w:val="28"/>
          <w:lang w:eastAsia="en-US"/>
        </w:rPr>
        <w:t>167 суток.</w:t>
      </w:r>
    </w:p>
    <w:p w:rsidR="00C74056" w:rsidRPr="000F5194" w:rsidRDefault="00C74056" w:rsidP="000F5194">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В жилых домах предусмотрено водяное отопление и горячее водоснабжение. В помещениях объектов социально-культурного и коммунально-бытового обслуживания населения, в зависимости от назначения предусматривается как воздушное отопление, совмещенное с вентиляцией, так и водяное отопление с принудительной приточно-вытяжной вентиляцией, а также горячее водоснабжение.</w:t>
      </w:r>
    </w:p>
    <w:p w:rsidR="00C74056" w:rsidRPr="00C74056" w:rsidRDefault="00C74056" w:rsidP="000F5194">
      <w:pPr>
        <w:rPr>
          <w:rFonts w:ascii="Times New Roman" w:eastAsiaTheme="minorHAnsi" w:hAnsi="Times New Roman" w:cs="Times New Roman"/>
          <w:sz w:val="26"/>
          <w:szCs w:val="26"/>
          <w:lang w:eastAsia="en-US"/>
        </w:rPr>
      </w:pPr>
      <w:r w:rsidRPr="000F5194">
        <w:rPr>
          <w:rFonts w:ascii="Times New Roman" w:eastAsiaTheme="minorHAnsi" w:hAnsi="Times New Roman" w:cs="Times New Roman"/>
          <w:sz w:val="28"/>
          <w:szCs w:val="28"/>
          <w:lang w:eastAsia="en-US"/>
        </w:rPr>
        <w:t>Расчёт тепловых нагрузок по оценочным объемам нового строительства приведён в таблице и будет уточнён и скорректирован на последующей стадии проектирования.</w:t>
      </w:r>
    </w:p>
    <w:p w:rsidR="00C74056" w:rsidRPr="00C74056" w:rsidRDefault="00C74056" w:rsidP="00C74056">
      <w:pPr>
        <w:ind w:right="-851"/>
        <w:rPr>
          <w:rFonts w:ascii="Times New Roman" w:eastAsiaTheme="minorHAnsi" w:hAnsi="Times New Roman" w:cs="Times New Roman"/>
          <w:sz w:val="26"/>
          <w:szCs w:val="26"/>
          <w:lang w:eastAsia="en-US"/>
        </w:rPr>
        <w:sectPr w:rsidR="00C74056" w:rsidRPr="00C74056" w:rsidSect="006F0824">
          <w:pgSz w:w="11906" w:h="16838"/>
          <w:pgMar w:top="1440" w:right="1080" w:bottom="1440" w:left="1080" w:header="708" w:footer="708" w:gutter="0"/>
          <w:cols w:space="708"/>
          <w:docGrid w:linePitch="360"/>
        </w:sectPr>
      </w:pPr>
    </w:p>
    <w:p w:rsidR="00C74056" w:rsidRPr="00704DB5" w:rsidRDefault="00C74056" w:rsidP="00C74056">
      <w:pPr>
        <w:spacing w:before="120"/>
        <w:jc w:val="right"/>
        <w:rPr>
          <w:rFonts w:ascii="Times New Roman" w:eastAsiaTheme="minorHAnsi" w:hAnsi="Times New Roman" w:cs="Times New Roman"/>
          <w:sz w:val="28"/>
          <w:szCs w:val="28"/>
          <w:lang w:eastAsia="en-US"/>
        </w:rPr>
      </w:pPr>
      <w:r w:rsidRPr="00704DB5">
        <w:rPr>
          <w:rFonts w:ascii="Times New Roman" w:eastAsiaTheme="minorHAnsi" w:hAnsi="Times New Roman" w:cs="Times New Roman"/>
          <w:sz w:val="28"/>
          <w:szCs w:val="28"/>
          <w:lang w:eastAsia="en-US"/>
        </w:rPr>
        <w:lastRenderedPageBreak/>
        <w:t>Таблица</w:t>
      </w:r>
      <w:r w:rsidR="00704DB5">
        <w:rPr>
          <w:rFonts w:ascii="Times New Roman" w:eastAsiaTheme="minorHAnsi" w:hAnsi="Times New Roman" w:cs="Times New Roman"/>
          <w:sz w:val="28"/>
          <w:szCs w:val="28"/>
          <w:lang w:eastAsia="en-US"/>
        </w:rPr>
        <w:t xml:space="preserve"> 3.3.4</w:t>
      </w:r>
    </w:p>
    <w:p w:rsidR="00C74056" w:rsidRPr="000F5194" w:rsidRDefault="00C74056" w:rsidP="000F5194">
      <w:pPr>
        <w:jc w:val="cente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Расчетные тепловые нагрузки перспективной жилой застройки</w:t>
      </w:r>
    </w:p>
    <w:tbl>
      <w:tblPr>
        <w:tblStyle w:val="56"/>
        <w:tblW w:w="15593" w:type="dxa"/>
        <w:tblInd w:w="-459" w:type="dxa"/>
        <w:tblLayout w:type="fixed"/>
        <w:tblLook w:val="04A0"/>
      </w:tblPr>
      <w:tblGrid>
        <w:gridCol w:w="1925"/>
        <w:gridCol w:w="1240"/>
        <w:gridCol w:w="1371"/>
        <w:gridCol w:w="1157"/>
        <w:gridCol w:w="1134"/>
        <w:gridCol w:w="10"/>
        <w:gridCol w:w="10"/>
        <w:gridCol w:w="15"/>
        <w:gridCol w:w="21"/>
        <w:gridCol w:w="18"/>
        <w:gridCol w:w="8"/>
        <w:gridCol w:w="14"/>
        <w:gridCol w:w="8"/>
        <w:gridCol w:w="7"/>
        <w:gridCol w:w="1426"/>
        <w:gridCol w:w="1347"/>
        <w:gridCol w:w="1274"/>
        <w:gridCol w:w="1259"/>
        <w:gridCol w:w="17"/>
        <w:gridCol w:w="19"/>
        <w:gridCol w:w="9"/>
        <w:gridCol w:w="24"/>
        <w:gridCol w:w="16"/>
        <w:gridCol w:w="1562"/>
        <w:gridCol w:w="1702"/>
      </w:tblGrid>
      <w:tr w:rsidR="00C74056" w:rsidRPr="00C74056" w:rsidTr="000F5194">
        <w:trPr>
          <w:trHeight w:val="20"/>
          <w:tblHeader/>
        </w:trPr>
        <w:tc>
          <w:tcPr>
            <w:tcW w:w="1925" w:type="dxa"/>
            <w:vMerge w:val="restart"/>
            <w:tcBorders>
              <w:left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Тип застройки</w:t>
            </w:r>
          </w:p>
        </w:tc>
        <w:tc>
          <w:tcPr>
            <w:tcW w:w="2611" w:type="dxa"/>
            <w:gridSpan w:val="2"/>
            <w:tcBorders>
              <w:bottom w:val="single" w:sz="4" w:space="0" w:color="auto"/>
            </w:tcBorders>
            <w:shd w:val="clear" w:color="auto" w:fill="D9D9D9" w:themeFill="background1" w:themeFillShade="D9"/>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Существующая застройка (01.01.2014 г.)</w:t>
            </w:r>
          </w:p>
        </w:tc>
        <w:tc>
          <w:tcPr>
            <w:tcW w:w="5175" w:type="dxa"/>
            <w:gridSpan w:val="13"/>
            <w:tcBorders>
              <w:bottom w:val="single" w:sz="4" w:space="0" w:color="auto"/>
            </w:tcBorders>
            <w:shd w:val="clear" w:color="auto" w:fill="D9D9D9" w:themeFill="background1" w:themeFillShade="D9"/>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lang w:val="en-US"/>
              </w:rPr>
              <w:t>I</w:t>
            </w:r>
            <w:r w:rsidRPr="00C74056">
              <w:rPr>
                <w:rFonts w:ascii="Times New Roman" w:hAnsi="Times New Roman" w:cs="Times New Roman"/>
              </w:rPr>
              <w:t>-ый этап строительства (2020 г.)</w:t>
            </w:r>
          </w:p>
        </w:tc>
        <w:tc>
          <w:tcPr>
            <w:tcW w:w="5882" w:type="dxa"/>
            <w:gridSpan w:val="9"/>
            <w:tcBorders>
              <w:bottom w:val="single" w:sz="4" w:space="0" w:color="auto"/>
            </w:tcBorders>
            <w:shd w:val="clear" w:color="auto" w:fill="D9D9D9" w:themeFill="background1" w:themeFillShade="D9"/>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Расчётный срок    (2035 г.)</w:t>
            </w:r>
          </w:p>
        </w:tc>
      </w:tr>
      <w:tr w:rsidR="00C74056" w:rsidRPr="00C74056" w:rsidTr="000F5194">
        <w:trPr>
          <w:trHeight w:val="20"/>
          <w:tblHeader/>
        </w:trPr>
        <w:tc>
          <w:tcPr>
            <w:tcW w:w="1925" w:type="dxa"/>
            <w:vMerge/>
            <w:tcBorders>
              <w:left w:val="single" w:sz="4" w:space="0" w:color="auto"/>
            </w:tcBorders>
            <w:shd w:val="clear" w:color="auto" w:fill="D9D9D9" w:themeFill="background1" w:themeFillShade="D9"/>
            <w:vAlign w:val="center"/>
          </w:tcPr>
          <w:p w:rsidR="00C74056" w:rsidRPr="00C74056" w:rsidRDefault="00C74056" w:rsidP="00552596">
            <w:pPr>
              <w:ind w:firstLine="0"/>
              <w:jc w:val="center"/>
              <w:rPr>
                <w:rFonts w:ascii="Times New Roman" w:hAnsi="Times New Roman" w:cs="Times New Roman"/>
              </w:rPr>
            </w:pPr>
          </w:p>
        </w:tc>
        <w:tc>
          <w:tcPr>
            <w:tcW w:w="1240" w:type="dxa"/>
            <w:vMerge w:val="restart"/>
            <w:tcBorders>
              <w:top w:val="single" w:sz="4" w:space="0" w:color="auto"/>
              <w:right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vertAlign w:val="superscript"/>
              </w:rPr>
            </w:pPr>
            <w:r w:rsidRPr="00C74056">
              <w:rPr>
                <w:rFonts w:ascii="Times New Roman" w:hAnsi="Times New Roman" w:cs="Times New Roman"/>
              </w:rPr>
              <w:t>Площадь жилого фонда,</w:t>
            </w:r>
            <w:r w:rsidRPr="00C74056">
              <w:rPr>
                <w:rFonts w:ascii="Times New Roman" w:hAnsi="Times New Roman" w:cs="Times New Roman"/>
                <w:color w:val="FF0000"/>
              </w:rPr>
              <w:t xml:space="preserve"> </w:t>
            </w:r>
            <w:r w:rsidRPr="00C74056">
              <w:rPr>
                <w:rFonts w:ascii="Times New Roman" w:hAnsi="Times New Roman" w:cs="Times New Roman"/>
              </w:rPr>
              <w:t>тыс.</w:t>
            </w:r>
            <w:r w:rsidR="00552596">
              <w:rPr>
                <w:rFonts w:ascii="Times New Roman" w:hAnsi="Times New Roman" w:cs="Times New Roman"/>
              </w:rPr>
              <w:t xml:space="preserve"> </w:t>
            </w:r>
            <w:r w:rsidRPr="00C74056">
              <w:rPr>
                <w:rFonts w:ascii="Times New Roman" w:hAnsi="Times New Roman" w:cs="Times New Roman"/>
              </w:rPr>
              <w:t>м</w:t>
            </w:r>
            <w:proofErr w:type="gramStart"/>
            <w:r w:rsidRPr="00C74056">
              <w:rPr>
                <w:rFonts w:ascii="Times New Roman" w:hAnsi="Times New Roman" w:cs="Times New Roman"/>
                <w:vertAlign w:val="superscript"/>
              </w:rPr>
              <w:t>2</w:t>
            </w:r>
            <w:proofErr w:type="gramEnd"/>
          </w:p>
        </w:tc>
        <w:tc>
          <w:tcPr>
            <w:tcW w:w="137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Тепловая нагрузка, Гкал/час</w:t>
            </w:r>
          </w:p>
        </w:tc>
        <w:tc>
          <w:tcPr>
            <w:tcW w:w="1157" w:type="dxa"/>
            <w:vMerge w:val="restart"/>
            <w:tcBorders>
              <w:top w:val="single" w:sz="4" w:space="0" w:color="auto"/>
              <w:left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vertAlign w:val="superscript"/>
              </w:rPr>
            </w:pPr>
            <w:r w:rsidRPr="00C74056">
              <w:rPr>
                <w:rFonts w:ascii="Times New Roman" w:hAnsi="Times New Roman" w:cs="Times New Roman"/>
              </w:rPr>
              <w:t>Площадь жилого фонда,</w:t>
            </w:r>
            <w:r w:rsidRPr="00C74056">
              <w:rPr>
                <w:rFonts w:ascii="Times New Roman" w:hAnsi="Times New Roman" w:cs="Times New Roman"/>
                <w:color w:val="FF0000"/>
              </w:rPr>
              <w:t xml:space="preserve"> </w:t>
            </w:r>
            <w:r w:rsidRPr="00C74056">
              <w:rPr>
                <w:rFonts w:ascii="Times New Roman" w:hAnsi="Times New Roman" w:cs="Times New Roman"/>
              </w:rPr>
              <w:t>тыс.</w:t>
            </w:r>
            <w:r w:rsidR="00552596">
              <w:rPr>
                <w:rFonts w:ascii="Times New Roman" w:hAnsi="Times New Roman" w:cs="Times New Roman"/>
              </w:rPr>
              <w:t xml:space="preserve"> </w:t>
            </w:r>
            <w:r w:rsidRPr="00C74056">
              <w:rPr>
                <w:rFonts w:ascii="Times New Roman" w:hAnsi="Times New Roman" w:cs="Times New Roman"/>
              </w:rPr>
              <w:t>м</w:t>
            </w:r>
            <w:proofErr w:type="gramStart"/>
            <w:r w:rsidRPr="00C74056">
              <w:rPr>
                <w:rFonts w:ascii="Times New Roman" w:hAnsi="Times New Roman" w:cs="Times New Roman"/>
                <w:vertAlign w:val="superscript"/>
              </w:rPr>
              <w:t>2</w:t>
            </w:r>
            <w:proofErr w:type="gramEnd"/>
          </w:p>
        </w:tc>
        <w:tc>
          <w:tcPr>
            <w:tcW w:w="1134" w:type="dxa"/>
            <w:vMerge w:val="restart"/>
            <w:tcBorders>
              <w:top w:val="single" w:sz="4" w:space="0" w:color="auto"/>
              <w:right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Тепловая нагрузка, Гкал/час</w:t>
            </w:r>
          </w:p>
        </w:tc>
        <w:tc>
          <w:tcPr>
            <w:tcW w:w="2884" w:type="dxa"/>
            <w:gridSpan w:val="11"/>
            <w:tcBorders>
              <w:top w:val="single" w:sz="4" w:space="0" w:color="auto"/>
              <w:left w:val="single" w:sz="4" w:space="0" w:color="auto"/>
              <w:bottom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В том числе новое строительство</w:t>
            </w:r>
          </w:p>
        </w:tc>
        <w:tc>
          <w:tcPr>
            <w:tcW w:w="1274" w:type="dxa"/>
            <w:vMerge w:val="restart"/>
            <w:tcBorders>
              <w:top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vertAlign w:val="superscript"/>
              </w:rPr>
            </w:pPr>
            <w:r w:rsidRPr="00C74056">
              <w:rPr>
                <w:rFonts w:ascii="Times New Roman" w:hAnsi="Times New Roman" w:cs="Times New Roman"/>
              </w:rPr>
              <w:t>Площадь жилого фонда,</w:t>
            </w:r>
            <w:r w:rsidRPr="00C74056">
              <w:rPr>
                <w:rFonts w:ascii="Times New Roman" w:hAnsi="Times New Roman" w:cs="Times New Roman"/>
                <w:color w:val="FF0000"/>
              </w:rPr>
              <w:t xml:space="preserve"> </w:t>
            </w:r>
            <w:r w:rsidRPr="00C74056">
              <w:rPr>
                <w:rFonts w:ascii="Times New Roman" w:hAnsi="Times New Roman" w:cs="Times New Roman"/>
              </w:rPr>
              <w:t>тыс.</w:t>
            </w:r>
            <w:r w:rsidR="000F5194">
              <w:rPr>
                <w:rFonts w:ascii="Times New Roman" w:hAnsi="Times New Roman" w:cs="Times New Roman"/>
              </w:rPr>
              <w:t xml:space="preserve"> </w:t>
            </w:r>
            <w:r w:rsidRPr="00C74056">
              <w:rPr>
                <w:rFonts w:ascii="Times New Roman" w:hAnsi="Times New Roman" w:cs="Times New Roman"/>
              </w:rPr>
              <w:t>м</w:t>
            </w:r>
            <w:proofErr w:type="gramStart"/>
            <w:r w:rsidRPr="00C74056">
              <w:rPr>
                <w:rFonts w:ascii="Times New Roman" w:hAnsi="Times New Roman" w:cs="Times New Roman"/>
                <w:vertAlign w:val="superscript"/>
              </w:rPr>
              <w:t>2</w:t>
            </w:r>
            <w:proofErr w:type="gramEnd"/>
          </w:p>
        </w:tc>
        <w:tc>
          <w:tcPr>
            <w:tcW w:w="1276" w:type="dxa"/>
            <w:gridSpan w:val="2"/>
            <w:vMerge w:val="restart"/>
            <w:tcBorders>
              <w:top w:val="single" w:sz="4" w:space="0" w:color="auto"/>
              <w:right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Тепловая нагрузка, Гкал/час</w:t>
            </w:r>
          </w:p>
        </w:tc>
        <w:tc>
          <w:tcPr>
            <w:tcW w:w="3332" w:type="dxa"/>
            <w:gridSpan w:val="6"/>
            <w:tcBorders>
              <w:top w:val="single" w:sz="4" w:space="0" w:color="auto"/>
              <w:left w:val="single" w:sz="4" w:space="0" w:color="auto"/>
              <w:bottom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В том числе новое строительство</w:t>
            </w:r>
          </w:p>
        </w:tc>
      </w:tr>
      <w:tr w:rsidR="00C74056" w:rsidRPr="00C74056" w:rsidTr="000F5194">
        <w:trPr>
          <w:trHeight w:val="20"/>
          <w:tblHeader/>
        </w:trPr>
        <w:tc>
          <w:tcPr>
            <w:tcW w:w="1925" w:type="dxa"/>
            <w:vMerge/>
            <w:tcBorders>
              <w:left w:val="single" w:sz="4" w:space="0" w:color="auto"/>
              <w:bottom w:val="single" w:sz="4" w:space="0" w:color="auto"/>
            </w:tcBorders>
            <w:shd w:val="clear" w:color="auto" w:fill="D9D9D9" w:themeFill="background1" w:themeFillShade="D9"/>
            <w:vAlign w:val="center"/>
          </w:tcPr>
          <w:p w:rsidR="00C74056" w:rsidRPr="00C74056" w:rsidRDefault="00C74056" w:rsidP="00552596">
            <w:pPr>
              <w:ind w:firstLine="0"/>
              <w:jc w:val="center"/>
              <w:rPr>
                <w:rFonts w:ascii="Times New Roman" w:hAnsi="Times New Roman" w:cs="Times New Roman"/>
              </w:rPr>
            </w:pPr>
          </w:p>
        </w:tc>
        <w:tc>
          <w:tcPr>
            <w:tcW w:w="1240" w:type="dxa"/>
            <w:vMerge/>
            <w:tcBorders>
              <w:bottom w:val="single" w:sz="4" w:space="0" w:color="auto"/>
              <w:right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rPr>
            </w:pPr>
          </w:p>
        </w:tc>
        <w:tc>
          <w:tcPr>
            <w:tcW w:w="1371"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rPr>
            </w:pPr>
          </w:p>
        </w:tc>
        <w:tc>
          <w:tcPr>
            <w:tcW w:w="1157" w:type="dxa"/>
            <w:vMerge/>
            <w:tcBorders>
              <w:left w:val="single" w:sz="4" w:space="0" w:color="auto"/>
              <w:bottom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rPr>
            </w:pPr>
          </w:p>
        </w:tc>
        <w:tc>
          <w:tcPr>
            <w:tcW w:w="1134" w:type="dxa"/>
            <w:vMerge/>
            <w:tcBorders>
              <w:bottom w:val="single" w:sz="4" w:space="0" w:color="auto"/>
              <w:right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rPr>
            </w:pPr>
          </w:p>
        </w:tc>
        <w:tc>
          <w:tcPr>
            <w:tcW w:w="1537"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vertAlign w:val="superscript"/>
              </w:rPr>
            </w:pPr>
            <w:r w:rsidRPr="00C74056">
              <w:rPr>
                <w:rFonts w:ascii="Times New Roman" w:hAnsi="Times New Roman" w:cs="Times New Roman"/>
              </w:rPr>
              <w:t>Площадь жилого фонда,</w:t>
            </w:r>
            <w:r w:rsidRPr="00C74056">
              <w:rPr>
                <w:rFonts w:ascii="Times New Roman" w:hAnsi="Times New Roman" w:cs="Times New Roman"/>
                <w:color w:val="FF0000"/>
              </w:rPr>
              <w:t xml:space="preserve"> </w:t>
            </w:r>
            <w:r w:rsidRPr="00C74056">
              <w:rPr>
                <w:rFonts w:ascii="Times New Roman" w:hAnsi="Times New Roman" w:cs="Times New Roman"/>
              </w:rPr>
              <w:t>тыс.</w:t>
            </w:r>
            <w:r w:rsidR="000F5194">
              <w:rPr>
                <w:rFonts w:ascii="Times New Roman" w:hAnsi="Times New Roman" w:cs="Times New Roman"/>
              </w:rPr>
              <w:t xml:space="preserve"> </w:t>
            </w:r>
            <w:r w:rsidRPr="00C74056">
              <w:rPr>
                <w:rFonts w:ascii="Times New Roman" w:hAnsi="Times New Roman" w:cs="Times New Roman"/>
              </w:rPr>
              <w:t>м</w:t>
            </w:r>
            <w:proofErr w:type="gramStart"/>
            <w:r w:rsidRPr="00C74056">
              <w:rPr>
                <w:rFonts w:ascii="Times New Roman" w:hAnsi="Times New Roman" w:cs="Times New Roman"/>
                <w:vertAlign w:val="superscript"/>
              </w:rPr>
              <w:t>2</w:t>
            </w:r>
            <w:proofErr w:type="gramEnd"/>
          </w:p>
        </w:tc>
        <w:tc>
          <w:tcPr>
            <w:tcW w:w="1347" w:type="dxa"/>
            <w:tcBorders>
              <w:top w:val="single" w:sz="4" w:space="0" w:color="auto"/>
              <w:left w:val="single" w:sz="4" w:space="0" w:color="auto"/>
              <w:bottom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Тепловая нагрузка, Гкал/час</w:t>
            </w:r>
          </w:p>
        </w:tc>
        <w:tc>
          <w:tcPr>
            <w:tcW w:w="1274" w:type="dxa"/>
            <w:vMerge/>
            <w:tcBorders>
              <w:bottom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rPr>
            </w:pPr>
          </w:p>
        </w:tc>
        <w:tc>
          <w:tcPr>
            <w:tcW w:w="1276" w:type="dxa"/>
            <w:gridSpan w:val="2"/>
            <w:vMerge/>
            <w:tcBorders>
              <w:bottom w:val="single" w:sz="4" w:space="0" w:color="auto"/>
              <w:right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rPr>
            </w:pPr>
          </w:p>
        </w:tc>
        <w:tc>
          <w:tcPr>
            <w:tcW w:w="163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vertAlign w:val="superscript"/>
              </w:rPr>
            </w:pPr>
            <w:r w:rsidRPr="00C74056">
              <w:rPr>
                <w:rFonts w:ascii="Times New Roman" w:hAnsi="Times New Roman" w:cs="Times New Roman"/>
              </w:rPr>
              <w:t>Площадь жилого фонда,</w:t>
            </w:r>
            <w:r w:rsidRPr="00C74056">
              <w:rPr>
                <w:rFonts w:ascii="Times New Roman" w:hAnsi="Times New Roman" w:cs="Times New Roman"/>
                <w:color w:val="FF0000"/>
              </w:rPr>
              <w:t xml:space="preserve"> </w:t>
            </w:r>
            <w:r w:rsidRPr="00C74056">
              <w:rPr>
                <w:rFonts w:ascii="Times New Roman" w:hAnsi="Times New Roman" w:cs="Times New Roman"/>
              </w:rPr>
              <w:t>тыс.</w:t>
            </w:r>
            <w:r w:rsidR="000F5194">
              <w:rPr>
                <w:rFonts w:ascii="Times New Roman" w:hAnsi="Times New Roman" w:cs="Times New Roman"/>
              </w:rPr>
              <w:t xml:space="preserve"> </w:t>
            </w:r>
            <w:r w:rsidRPr="00C74056">
              <w:rPr>
                <w:rFonts w:ascii="Times New Roman" w:hAnsi="Times New Roman" w:cs="Times New Roman"/>
              </w:rPr>
              <w:t>м</w:t>
            </w:r>
            <w:proofErr w:type="gramStart"/>
            <w:r w:rsidRPr="00C74056">
              <w:rPr>
                <w:rFonts w:ascii="Times New Roman" w:hAnsi="Times New Roman" w:cs="Times New Roman"/>
                <w:vertAlign w:val="superscript"/>
              </w:rPr>
              <w:t>2</w:t>
            </w:r>
            <w:proofErr w:type="gramEnd"/>
          </w:p>
        </w:tc>
        <w:tc>
          <w:tcPr>
            <w:tcW w:w="1702" w:type="dxa"/>
            <w:tcBorders>
              <w:top w:val="single" w:sz="4" w:space="0" w:color="auto"/>
              <w:left w:val="single" w:sz="4" w:space="0" w:color="auto"/>
              <w:bottom w:val="single" w:sz="4" w:space="0" w:color="auto"/>
            </w:tcBorders>
            <w:shd w:val="clear" w:color="auto" w:fill="D9D9D9" w:themeFill="background1" w:themeFillShade="D9"/>
            <w:vAlign w:val="center"/>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Тепловая нагрузка, Гкал/час</w:t>
            </w:r>
          </w:p>
        </w:tc>
      </w:tr>
      <w:tr w:rsidR="00C74056" w:rsidRPr="00C74056" w:rsidTr="000F5194">
        <w:trPr>
          <w:trHeight w:val="165"/>
        </w:trPr>
        <w:tc>
          <w:tcPr>
            <w:tcW w:w="1925" w:type="dxa"/>
            <w:tcBorders>
              <w:top w:val="single" w:sz="4" w:space="0" w:color="auto"/>
              <w:left w:val="single" w:sz="4" w:space="0" w:color="auto"/>
              <w:bottom w:val="single" w:sz="4" w:space="0" w:color="auto"/>
            </w:tcBorders>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01</w:t>
            </w:r>
          </w:p>
        </w:tc>
        <w:tc>
          <w:tcPr>
            <w:tcW w:w="1240" w:type="dxa"/>
            <w:tcBorders>
              <w:top w:val="single" w:sz="4" w:space="0" w:color="auto"/>
              <w:bottom w:val="single" w:sz="4" w:space="0" w:color="auto"/>
              <w:right w:val="single" w:sz="4" w:space="0" w:color="auto"/>
            </w:tcBorders>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02</w:t>
            </w:r>
          </w:p>
        </w:tc>
        <w:tc>
          <w:tcPr>
            <w:tcW w:w="1371" w:type="dxa"/>
            <w:tcBorders>
              <w:top w:val="single" w:sz="4" w:space="0" w:color="auto"/>
              <w:left w:val="single" w:sz="4" w:space="0" w:color="auto"/>
              <w:bottom w:val="single" w:sz="4" w:space="0" w:color="auto"/>
            </w:tcBorders>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03</w:t>
            </w:r>
          </w:p>
        </w:tc>
        <w:tc>
          <w:tcPr>
            <w:tcW w:w="1157" w:type="dxa"/>
            <w:tcBorders>
              <w:top w:val="single" w:sz="4" w:space="0" w:color="auto"/>
              <w:bottom w:val="single" w:sz="4" w:space="0" w:color="auto"/>
            </w:tcBorders>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04</w:t>
            </w:r>
          </w:p>
        </w:tc>
        <w:tc>
          <w:tcPr>
            <w:tcW w:w="1134" w:type="dxa"/>
            <w:tcBorders>
              <w:top w:val="single" w:sz="4" w:space="0" w:color="auto"/>
              <w:bottom w:val="single" w:sz="4" w:space="0" w:color="auto"/>
              <w:right w:val="single" w:sz="4" w:space="0" w:color="auto"/>
            </w:tcBorders>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05</w:t>
            </w:r>
          </w:p>
        </w:tc>
        <w:tc>
          <w:tcPr>
            <w:tcW w:w="1537" w:type="dxa"/>
            <w:gridSpan w:val="10"/>
            <w:tcBorders>
              <w:top w:val="single" w:sz="4" w:space="0" w:color="auto"/>
              <w:left w:val="single" w:sz="4" w:space="0" w:color="auto"/>
              <w:bottom w:val="single" w:sz="4" w:space="0" w:color="auto"/>
              <w:right w:val="single" w:sz="4" w:space="0" w:color="auto"/>
            </w:tcBorders>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06</w:t>
            </w:r>
          </w:p>
        </w:tc>
        <w:tc>
          <w:tcPr>
            <w:tcW w:w="1347" w:type="dxa"/>
            <w:tcBorders>
              <w:top w:val="single" w:sz="4" w:space="0" w:color="auto"/>
              <w:left w:val="single" w:sz="4" w:space="0" w:color="auto"/>
              <w:bottom w:val="single" w:sz="4" w:space="0" w:color="auto"/>
            </w:tcBorders>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07</w:t>
            </w:r>
          </w:p>
        </w:tc>
        <w:tc>
          <w:tcPr>
            <w:tcW w:w="1274" w:type="dxa"/>
            <w:tcBorders>
              <w:top w:val="single" w:sz="4" w:space="0" w:color="auto"/>
              <w:bottom w:val="single" w:sz="4" w:space="0" w:color="auto"/>
            </w:tcBorders>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08</w:t>
            </w:r>
          </w:p>
        </w:tc>
        <w:tc>
          <w:tcPr>
            <w:tcW w:w="1276" w:type="dxa"/>
            <w:gridSpan w:val="2"/>
            <w:tcBorders>
              <w:top w:val="single" w:sz="4" w:space="0" w:color="auto"/>
              <w:bottom w:val="single" w:sz="4" w:space="0" w:color="auto"/>
              <w:right w:val="single" w:sz="4" w:space="0" w:color="auto"/>
            </w:tcBorders>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09</w:t>
            </w:r>
          </w:p>
        </w:tc>
        <w:tc>
          <w:tcPr>
            <w:tcW w:w="1630" w:type="dxa"/>
            <w:gridSpan w:val="5"/>
            <w:tcBorders>
              <w:top w:val="single" w:sz="4" w:space="0" w:color="auto"/>
              <w:left w:val="single" w:sz="4" w:space="0" w:color="auto"/>
              <w:bottom w:val="single" w:sz="4" w:space="0" w:color="auto"/>
              <w:right w:val="single" w:sz="4" w:space="0" w:color="auto"/>
            </w:tcBorders>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10</w:t>
            </w:r>
          </w:p>
        </w:tc>
        <w:tc>
          <w:tcPr>
            <w:tcW w:w="1702" w:type="dxa"/>
            <w:tcBorders>
              <w:top w:val="single" w:sz="4" w:space="0" w:color="auto"/>
              <w:left w:val="single" w:sz="4" w:space="0" w:color="auto"/>
              <w:bottom w:val="single" w:sz="4" w:space="0" w:color="auto"/>
            </w:tcBorders>
          </w:tcPr>
          <w:p w:rsidR="00C74056" w:rsidRPr="00C74056" w:rsidRDefault="00C74056" w:rsidP="00552596">
            <w:pPr>
              <w:ind w:right="-57" w:firstLine="0"/>
              <w:jc w:val="center"/>
              <w:rPr>
                <w:rFonts w:ascii="Times New Roman" w:hAnsi="Times New Roman" w:cs="Times New Roman"/>
              </w:rPr>
            </w:pPr>
            <w:r w:rsidRPr="00C74056">
              <w:rPr>
                <w:rFonts w:ascii="Times New Roman" w:hAnsi="Times New Roman" w:cs="Times New Roman"/>
              </w:rPr>
              <w:t>11</w:t>
            </w:r>
          </w:p>
        </w:tc>
      </w:tr>
      <w:tr w:rsidR="00C74056" w:rsidRPr="00C74056" w:rsidTr="00C74056">
        <w:trPr>
          <w:trHeight w:val="119"/>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right="-57" w:firstLine="0"/>
              <w:rPr>
                <w:rFonts w:ascii="Times New Roman" w:hAnsi="Times New Roman" w:cs="Times New Roman"/>
                <w:b/>
              </w:rPr>
            </w:pPr>
            <w:r w:rsidRPr="00C74056">
              <w:rPr>
                <w:rFonts w:ascii="Times New Roman" w:hAnsi="Times New Roman" w:cs="Times New Roman"/>
                <w:b/>
              </w:rPr>
              <w:t>Городской округ город Махачкала</w:t>
            </w:r>
          </w:p>
        </w:tc>
      </w:tr>
      <w:tr w:rsidR="00C74056" w:rsidRPr="00C74056" w:rsidTr="004C1924">
        <w:trPr>
          <w:trHeight w:val="454"/>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11112,3</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1355,38</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14 243,6</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1553,53</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3 994,8</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313,32</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22 654,4</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2248,92</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12 428,8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973,43</w:t>
            </w:r>
          </w:p>
        </w:tc>
      </w:tr>
      <w:tr w:rsidR="00C74056" w:rsidRPr="00C74056" w:rsidTr="004C1924">
        <w:trPr>
          <w:trHeight w:val="54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(9 этажей и выше)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794,2</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63,54</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2 900,4</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232,03</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2 106,3</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168,5</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6 927,7</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554,21</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6 133,5</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490,68</w:t>
            </w:r>
          </w:p>
        </w:tc>
      </w:tr>
      <w:tr w:rsidR="00C74056" w:rsidRPr="00C74056" w:rsidTr="004C1924">
        <w:trPr>
          <w:trHeight w:val="45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(5-8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1 345,10</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107,61</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2 241,6</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179,33</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896,5</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71,72</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4 333,3</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346,66</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2 988,2</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239,06</w:t>
            </w:r>
          </w:p>
        </w:tc>
      </w:tr>
      <w:tr w:rsidR="00C74056" w:rsidRPr="00C74056" w:rsidTr="004C1924">
        <w:trPr>
          <w:trHeight w:val="66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(1-4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365,1</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40,16</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561,7</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61,79</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323,2</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35,55</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1 315,7</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184,2</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1 077,3</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118,5</w:t>
            </w:r>
          </w:p>
        </w:tc>
      </w:tr>
      <w:tr w:rsidR="00C74056" w:rsidRPr="00C74056" w:rsidTr="004C1924">
        <w:trPr>
          <w:trHeight w:val="421"/>
        </w:trPr>
        <w:tc>
          <w:tcPr>
            <w:tcW w:w="1925" w:type="dxa"/>
            <w:tcBorders>
              <w:top w:val="single" w:sz="4" w:space="0" w:color="auto"/>
              <w:left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8 171,90</w:t>
            </w:r>
          </w:p>
        </w:tc>
        <w:tc>
          <w:tcPr>
            <w:tcW w:w="1371" w:type="dxa"/>
            <w:tcBorders>
              <w:top w:val="single" w:sz="4" w:space="0" w:color="auto"/>
              <w:lef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1144,07</w:t>
            </w:r>
          </w:p>
        </w:tc>
        <w:tc>
          <w:tcPr>
            <w:tcW w:w="1157" w:type="dxa"/>
            <w:tcBorders>
              <w:top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7 717,0</w:t>
            </w:r>
          </w:p>
        </w:tc>
        <w:tc>
          <w:tcPr>
            <w:tcW w:w="1134" w:type="dxa"/>
            <w:tcBorders>
              <w:top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1080,38</w:t>
            </w:r>
          </w:p>
        </w:tc>
        <w:tc>
          <w:tcPr>
            <w:tcW w:w="1537" w:type="dxa"/>
            <w:gridSpan w:val="10"/>
            <w:tcBorders>
              <w:top w:val="single" w:sz="4" w:space="0" w:color="auto"/>
              <w:left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268,2</w:t>
            </w:r>
          </w:p>
        </w:tc>
        <w:tc>
          <w:tcPr>
            <w:tcW w:w="1347" w:type="dxa"/>
            <w:tcBorders>
              <w:top w:val="single" w:sz="4" w:space="0" w:color="auto"/>
              <w:lef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37,55</w:t>
            </w:r>
          </w:p>
        </w:tc>
        <w:tc>
          <w:tcPr>
            <w:tcW w:w="1274" w:type="dxa"/>
            <w:tcBorders>
              <w:top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8 313,2</w:t>
            </w:r>
          </w:p>
        </w:tc>
        <w:tc>
          <w:tcPr>
            <w:tcW w:w="1276" w:type="dxa"/>
            <w:gridSpan w:val="2"/>
            <w:tcBorders>
              <w:top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1163,85</w:t>
            </w:r>
          </w:p>
        </w:tc>
        <w:tc>
          <w:tcPr>
            <w:tcW w:w="1630" w:type="dxa"/>
            <w:gridSpan w:val="5"/>
            <w:tcBorders>
              <w:top w:val="single" w:sz="4" w:space="0" w:color="auto"/>
              <w:left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894,2</w:t>
            </w:r>
          </w:p>
        </w:tc>
        <w:tc>
          <w:tcPr>
            <w:tcW w:w="1702" w:type="dxa"/>
            <w:tcBorders>
              <w:top w:val="single" w:sz="4" w:space="0" w:color="auto"/>
              <w:lef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125,19</w:t>
            </w:r>
          </w:p>
        </w:tc>
      </w:tr>
      <w:tr w:rsidR="00C74056" w:rsidRPr="00C74056" w:rsidTr="00C74056">
        <w:tc>
          <w:tcPr>
            <w:tcW w:w="15593" w:type="dxa"/>
            <w:gridSpan w:val="25"/>
            <w:tcBorders>
              <w:left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г. Махачкала</w:t>
            </w:r>
          </w:p>
        </w:tc>
      </w:tr>
      <w:tr w:rsidR="00C74056" w:rsidRPr="00C74056" w:rsidTr="004C1924">
        <w:trPr>
          <w:trHeight w:val="163"/>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9 202,40</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1155,58</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10 804,2</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1241,15</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2 446,4</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200,04</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15 792,6</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1650,34</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7 434,8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609,22</w:t>
            </w:r>
          </w:p>
        </w:tc>
      </w:tr>
      <w:tr w:rsidR="00C74056" w:rsidRPr="00C74056" w:rsidTr="004C1924">
        <w:trPr>
          <w:trHeight w:val="327"/>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747,9</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59,83</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2 594,9</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207,59</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1 847,0</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147,76</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6 184,6</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494,77</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5 436,8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434,94</w:t>
            </w:r>
          </w:p>
        </w:tc>
      </w:tr>
      <w:tr w:rsidR="00C74056" w:rsidRPr="00C74056" w:rsidTr="004C1924">
        <w:trPr>
          <w:trHeight w:val="266"/>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1 286,60</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102,93</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1 741,7</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139,33</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455,1</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36,41</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2 803,6</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224,29</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1 517,0</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121,36</w:t>
            </w:r>
          </w:p>
        </w:tc>
      </w:tr>
      <w:tr w:rsidR="00C74056" w:rsidRPr="00C74056" w:rsidTr="004C1924">
        <w:trPr>
          <w:trHeight w:val="227"/>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356,8</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39,25</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374,4</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41,18</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144,3</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15,87</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711,2</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78,23</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481,1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52,92</w:t>
            </w:r>
          </w:p>
        </w:tc>
      </w:tr>
      <w:tr w:rsidR="00C74056" w:rsidRPr="00C74056" w:rsidTr="000F5194">
        <w:trPr>
          <w:trHeight w:val="16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tcPr>
          <w:p w:rsidR="00C74056" w:rsidRPr="00C74056" w:rsidRDefault="00C74056" w:rsidP="00552596">
            <w:pPr>
              <w:ind w:firstLine="0"/>
              <w:rPr>
                <w:rFonts w:ascii="Times New Roman" w:eastAsia="Times New Roman" w:hAnsi="Times New Roman" w:cs="Times New Roman"/>
                <w:color w:val="000000"/>
              </w:rPr>
            </w:pPr>
            <w:r w:rsidRPr="00C74056">
              <w:rPr>
                <w:rFonts w:ascii="Times New Roman" w:eastAsia="Times New Roman" w:hAnsi="Times New Roman" w:cs="Times New Roman"/>
                <w:color w:val="000000"/>
              </w:rPr>
              <w:t>6 811,20</w:t>
            </w:r>
          </w:p>
        </w:tc>
        <w:tc>
          <w:tcPr>
            <w:tcW w:w="1371"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953,55</w:t>
            </w:r>
          </w:p>
        </w:tc>
        <w:tc>
          <w:tcPr>
            <w:tcW w:w="1157" w:type="dxa"/>
            <w:tcBorders>
              <w:top w:val="single" w:sz="4" w:space="0" w:color="auto"/>
              <w:bottom w:val="single" w:sz="4" w:space="0" w:color="auto"/>
            </w:tcBorders>
          </w:tcPr>
          <w:p w:rsidR="00C74056" w:rsidRPr="00C74056" w:rsidRDefault="00C74056" w:rsidP="00552596">
            <w:pPr>
              <w:ind w:firstLine="0"/>
              <w:rPr>
                <w:rFonts w:ascii="Times New Roman" w:hAnsi="Times New Roman" w:cs="Times New Roman"/>
                <w:color w:val="000000"/>
              </w:rPr>
            </w:pPr>
            <w:r w:rsidRPr="00C74056">
              <w:rPr>
                <w:rFonts w:ascii="Times New Roman" w:hAnsi="Times New Roman" w:cs="Times New Roman"/>
                <w:color w:val="000000"/>
              </w:rPr>
              <w:t>6 093,2</w:t>
            </w:r>
          </w:p>
        </w:tc>
        <w:tc>
          <w:tcPr>
            <w:tcW w:w="1134" w:type="dxa"/>
            <w:tcBorders>
              <w:top w:val="single" w:sz="4" w:space="0" w:color="auto"/>
              <w:bottom w:val="single" w:sz="4" w:space="0" w:color="auto"/>
              <w:right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853,05</w:t>
            </w:r>
          </w:p>
        </w:tc>
        <w:tc>
          <w:tcPr>
            <w:tcW w:w="1537" w:type="dxa"/>
            <w:gridSpan w:val="10"/>
            <w:tcBorders>
              <w:top w:val="single" w:sz="4" w:space="0" w:color="auto"/>
              <w:left w:val="single" w:sz="4" w:space="0" w:color="auto"/>
              <w:bottom w:val="single" w:sz="4" w:space="0" w:color="auto"/>
              <w:right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tcPr>
          <w:p w:rsidR="00C74056" w:rsidRPr="00C74056" w:rsidRDefault="00C74056" w:rsidP="00552596">
            <w:pPr>
              <w:ind w:firstLine="0"/>
              <w:rPr>
                <w:rFonts w:ascii="Times New Roman" w:hAnsi="Times New Roman" w:cs="Times New Roman"/>
                <w:color w:val="000000"/>
              </w:rPr>
            </w:pPr>
            <w:r w:rsidRPr="00C74056">
              <w:rPr>
                <w:rFonts w:ascii="Times New Roman" w:hAnsi="Times New Roman" w:cs="Times New Roman"/>
                <w:color w:val="000000"/>
              </w:rPr>
              <w:t>6 093,2</w:t>
            </w:r>
          </w:p>
        </w:tc>
        <w:tc>
          <w:tcPr>
            <w:tcW w:w="1276" w:type="dxa"/>
            <w:gridSpan w:val="2"/>
            <w:tcBorders>
              <w:top w:val="single" w:sz="4" w:space="0" w:color="auto"/>
              <w:bottom w:val="single" w:sz="4" w:space="0" w:color="auto"/>
              <w:right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853,05</w:t>
            </w:r>
          </w:p>
        </w:tc>
        <w:tc>
          <w:tcPr>
            <w:tcW w:w="1630" w:type="dxa"/>
            <w:gridSpan w:val="5"/>
            <w:tcBorders>
              <w:top w:val="single" w:sz="4" w:space="0" w:color="auto"/>
              <w:left w:val="single" w:sz="4" w:space="0" w:color="auto"/>
              <w:bottom w:val="single" w:sz="4" w:space="0" w:color="auto"/>
              <w:right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w:t>
            </w:r>
          </w:p>
        </w:tc>
      </w:tr>
      <w:tr w:rsidR="00C74056" w:rsidRPr="00C74056" w:rsidTr="00C74056">
        <w:trPr>
          <w:trHeight w:val="225"/>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lastRenderedPageBreak/>
              <w:t>Кировский район</w:t>
            </w:r>
          </w:p>
        </w:tc>
      </w:tr>
      <w:tr w:rsidR="00C74056" w:rsidRPr="00C74056" w:rsidTr="004C1924">
        <w:trPr>
          <w:trHeight w:val="17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2 527,50</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313,83</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2 984,0</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341,96</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697,8</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59,99</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3 892,2</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424,35</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1 606,1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142,37</w:t>
            </w:r>
          </w:p>
        </w:tc>
      </w:tr>
      <w:tr w:rsidR="00C74056" w:rsidRPr="00C74056" w:rsidTr="004C1924">
        <w:trPr>
          <w:trHeight w:val="19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231,8</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18,54</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609,7</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48,78</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377,9</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30,23</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771,7</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61,73</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539,9</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43,19</w:t>
            </w:r>
          </w:p>
        </w:tc>
      </w:tr>
      <w:tr w:rsidR="00C74056" w:rsidRPr="00C74056" w:rsidTr="004C1924">
        <w:trPr>
          <w:trHeight w:val="19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347,9</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27,83</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528,8</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42,3</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180,9</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14,47</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950,8</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76,06</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602,9</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48,23</w:t>
            </w:r>
          </w:p>
        </w:tc>
      </w:tr>
      <w:tr w:rsidR="00C74056" w:rsidRPr="00C74056" w:rsidTr="004C1924">
        <w:trPr>
          <w:trHeight w:val="21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174,4</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19,18</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249,4</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27,43</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139,0</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15,29</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573,7</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63,11</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463,2</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50,95</w:t>
            </w:r>
          </w:p>
        </w:tc>
      </w:tr>
      <w:tr w:rsidR="00C74056" w:rsidRPr="00C74056" w:rsidTr="004C1924">
        <w:trPr>
          <w:trHeight w:val="16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1 773,40</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248,27</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1 596,1</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223,45</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1 596,1</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223,45</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C74056">
        <w:trPr>
          <w:trHeight w:val="210"/>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Ленинский район</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3 276,60</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417,71</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4 332,8</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483,9</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1 373,6</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109,89</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7 537,9</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740,32</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4 578,7</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366,29</w:t>
            </w:r>
          </w:p>
        </w:tc>
      </w:tr>
      <w:tr w:rsidR="00C74056" w:rsidRPr="00C74056" w:rsidTr="004C1924">
        <w:trPr>
          <w:trHeight w:val="15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308,3</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24,66</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1 527,3</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122,18</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1 219,0</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97,52</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4 371,6</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349,73</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4 063,3</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325,06</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341,3</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27,3</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495,9</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39,67</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154,6</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12,37</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856,7</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68,54</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515,4</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41,23</w:t>
            </w:r>
          </w:p>
        </w:tc>
      </w:tr>
      <w:tr w:rsidR="00C74056" w:rsidRPr="00C74056" w:rsidTr="004C1924">
        <w:trPr>
          <w:trHeight w:val="16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67,2</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7,39</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42,6</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4,68</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42,6</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4,68</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21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2 559,70</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358,36</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2 266,9</w:t>
            </w:r>
          </w:p>
        </w:tc>
        <w:tc>
          <w:tcPr>
            <w:tcW w:w="1134"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317,37</w:t>
            </w:r>
          </w:p>
        </w:tc>
        <w:tc>
          <w:tcPr>
            <w:tcW w:w="1537" w:type="dxa"/>
            <w:gridSpan w:val="10"/>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2 266,9</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317,37</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C74056">
        <w:trPr>
          <w:trHeight w:val="178"/>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Советский район</w:t>
            </w:r>
          </w:p>
        </w:tc>
      </w:tr>
      <w:tr w:rsidR="00C74056" w:rsidRPr="00C74056" w:rsidTr="004C1924">
        <w:trPr>
          <w:trHeight w:val="15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3 398,30</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423,99</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3 487,4</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415,27</w:t>
            </w:r>
          </w:p>
        </w:tc>
        <w:tc>
          <w:tcPr>
            <w:tcW w:w="1527"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375,0</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30,16</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4 362,5</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485,66</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1 250,1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100,54</w:t>
            </w:r>
          </w:p>
        </w:tc>
      </w:tr>
      <w:tr w:rsidR="00C74056" w:rsidRPr="00C74056" w:rsidTr="004C1924">
        <w:trPr>
          <w:trHeight w:val="21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207,8</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16,62</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457,8</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36,62</w:t>
            </w:r>
          </w:p>
        </w:tc>
        <w:tc>
          <w:tcPr>
            <w:tcW w:w="1527"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250,1</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20,01</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1 041,3</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83,3</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833,5</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66,68</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lastRenderedPageBreak/>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597,3</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47,78</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717,0</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57,36</w:t>
            </w:r>
          </w:p>
        </w:tc>
        <w:tc>
          <w:tcPr>
            <w:tcW w:w="1527"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119,6</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9,57</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996,1</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79,69</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398,8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31,9</w:t>
            </w:r>
          </w:p>
        </w:tc>
      </w:tr>
      <w:tr w:rsidR="00C74056" w:rsidRPr="00C74056" w:rsidTr="004C1924">
        <w:trPr>
          <w:trHeight w:val="13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115,2</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12,67</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82,4</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9,06</w:t>
            </w:r>
          </w:p>
        </w:tc>
        <w:tc>
          <w:tcPr>
            <w:tcW w:w="1527"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5,3</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0,58</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94,9</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10,44</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17,8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1,96</w:t>
            </w:r>
          </w:p>
        </w:tc>
      </w:tr>
      <w:tr w:rsidR="00C74056" w:rsidRPr="00C74056" w:rsidTr="004C1924">
        <w:trPr>
          <w:trHeight w:val="2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индивидуальная</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2 478,00</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346,92</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2 230,2</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312,23</w:t>
            </w:r>
          </w:p>
        </w:tc>
        <w:tc>
          <w:tcPr>
            <w:tcW w:w="1527"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2 230,2</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312,23</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20"/>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пгт Альбурикент</w:t>
            </w:r>
          </w:p>
        </w:tc>
      </w:tr>
      <w:tr w:rsidR="00C74056" w:rsidRPr="00C74056" w:rsidTr="004C1924">
        <w:trPr>
          <w:trHeight w:val="2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202,9</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28,41</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232,6</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30,79</w:t>
            </w:r>
          </w:p>
        </w:tc>
        <w:tc>
          <w:tcPr>
            <w:tcW w:w="1527"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29,7</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2,38</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272,3</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32,18</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99,1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7,93</w:t>
            </w:r>
          </w:p>
        </w:tc>
      </w:tr>
      <w:tr w:rsidR="00C74056" w:rsidRPr="00C74056" w:rsidTr="004C1924">
        <w:trPr>
          <w:trHeight w:val="2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27"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2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29,7</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2,38</w:t>
            </w:r>
          </w:p>
        </w:tc>
        <w:tc>
          <w:tcPr>
            <w:tcW w:w="1527"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29,7</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2,38</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99,1</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7,93</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99,1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7,93</w:t>
            </w:r>
          </w:p>
        </w:tc>
      </w:tr>
      <w:tr w:rsidR="00C74056" w:rsidRPr="00C74056" w:rsidTr="004C1924">
        <w:trPr>
          <w:trHeight w:val="2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27"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2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индивидуальная</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202,9</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28,41</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202,9</w:t>
            </w:r>
          </w:p>
        </w:tc>
        <w:tc>
          <w:tcPr>
            <w:tcW w:w="114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28,41</w:t>
            </w:r>
          </w:p>
        </w:tc>
        <w:tc>
          <w:tcPr>
            <w:tcW w:w="1527" w:type="dxa"/>
            <w:gridSpan w:val="9"/>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hAnsi="Times New Roman" w:cs="Times New Roman"/>
                <w:color w:val="000000"/>
              </w:rPr>
              <w:t>173,2</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24,25</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C74056">
        <w:trPr>
          <w:trHeight w:val="210"/>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пгт Кяхулай</w:t>
            </w:r>
          </w:p>
        </w:tc>
      </w:tr>
      <w:tr w:rsidR="00C74056" w:rsidRPr="00C74056" w:rsidTr="004C1924">
        <w:trPr>
          <w:trHeight w:val="21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110,0</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15,4</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117,7</w:t>
            </w:r>
          </w:p>
        </w:tc>
        <w:tc>
          <w:tcPr>
            <w:tcW w:w="1154"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16,4</w:t>
            </w:r>
          </w:p>
        </w:tc>
        <w:tc>
          <w:tcPr>
            <w:tcW w:w="1517" w:type="dxa"/>
            <w:gridSpan w:val="8"/>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7,8</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1,02</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135,9</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18,77</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26,0</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3,4</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154"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17" w:type="dxa"/>
            <w:gridSpan w:val="8"/>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1,2</w:t>
            </w:r>
          </w:p>
        </w:tc>
        <w:tc>
          <w:tcPr>
            <w:tcW w:w="1154"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0,1</w:t>
            </w:r>
          </w:p>
        </w:tc>
        <w:tc>
          <w:tcPr>
            <w:tcW w:w="1517" w:type="dxa"/>
            <w:gridSpan w:val="8"/>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1,2</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0,1</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4,0</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0,32</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4,0</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0,32</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154"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17" w:type="dxa"/>
            <w:gridSpan w:val="8"/>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21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lastRenderedPageBreak/>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110</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15,4</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116,4</w:t>
            </w:r>
          </w:p>
        </w:tc>
        <w:tc>
          <w:tcPr>
            <w:tcW w:w="1154"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16,3</w:t>
            </w:r>
          </w:p>
        </w:tc>
        <w:tc>
          <w:tcPr>
            <w:tcW w:w="1517" w:type="dxa"/>
            <w:gridSpan w:val="8"/>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6,6</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0,92</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131,8</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18,45</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22,0</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3,08</w:t>
            </w:r>
          </w:p>
        </w:tc>
      </w:tr>
      <w:tr w:rsidR="00C74056" w:rsidRPr="00C74056" w:rsidTr="00C74056">
        <w:trPr>
          <w:trHeight w:val="225"/>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пгт Тарки</w:t>
            </w:r>
          </w:p>
        </w:tc>
      </w:tr>
      <w:tr w:rsidR="00C74056" w:rsidRPr="00C74056" w:rsidTr="004C1924">
        <w:trPr>
          <w:trHeight w:val="19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167,3</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23,42</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307,3</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35,48</w:t>
            </w:r>
          </w:p>
        </w:tc>
        <w:tc>
          <w:tcPr>
            <w:tcW w:w="1502" w:type="dxa"/>
            <w:gridSpan w:val="7"/>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145,0</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12,77</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478,3</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51,9</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316,0</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29,17</w:t>
            </w:r>
          </w:p>
        </w:tc>
      </w:tr>
      <w:tr w:rsidR="00C74056" w:rsidRPr="00C74056" w:rsidTr="004C1924">
        <w:trPr>
          <w:trHeight w:val="15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125,5</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10,04</w:t>
            </w:r>
          </w:p>
        </w:tc>
        <w:tc>
          <w:tcPr>
            <w:tcW w:w="1502" w:type="dxa"/>
            <w:gridSpan w:val="7"/>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125,5</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10,04</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251,1</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20,09</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251,1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20,09</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02" w:type="dxa"/>
            <w:gridSpan w:val="7"/>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9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02" w:type="dxa"/>
            <w:gridSpan w:val="7"/>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24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167,3</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23,42</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181,7</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25,44</w:t>
            </w:r>
          </w:p>
        </w:tc>
        <w:tc>
          <w:tcPr>
            <w:tcW w:w="1502" w:type="dxa"/>
            <w:gridSpan w:val="7"/>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19,5</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2,73</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227,2</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31,81</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64,9</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9,08</w:t>
            </w:r>
          </w:p>
        </w:tc>
      </w:tr>
      <w:tr w:rsidR="00C74056" w:rsidRPr="00C74056" w:rsidTr="00C74056">
        <w:trPr>
          <w:trHeight w:val="195"/>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пгт Ленинкент</w:t>
            </w:r>
          </w:p>
        </w:tc>
      </w:tr>
      <w:tr w:rsidR="00C74056" w:rsidRPr="00C74056" w:rsidTr="004C1924">
        <w:trPr>
          <w:trHeight w:val="19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204,5</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28,59</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471,3</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55,86</w:t>
            </w:r>
          </w:p>
        </w:tc>
        <w:tc>
          <w:tcPr>
            <w:tcW w:w="1502" w:type="dxa"/>
            <w:gridSpan w:val="7"/>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266,8</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27,28</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1 093,9</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119,52</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889,4</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90,94</w:t>
            </w:r>
          </w:p>
        </w:tc>
      </w:tr>
      <w:tr w:rsidR="00C74056" w:rsidRPr="00C74056" w:rsidTr="004C1924">
        <w:trPr>
          <w:trHeight w:val="19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02" w:type="dxa"/>
            <w:gridSpan w:val="7"/>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6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115,4</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9,23</w:t>
            </w:r>
          </w:p>
        </w:tc>
        <w:tc>
          <w:tcPr>
            <w:tcW w:w="1502" w:type="dxa"/>
            <w:gridSpan w:val="7"/>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115,4</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9,23</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384,7</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30,77</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384,7</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30,77</w:t>
            </w:r>
          </w:p>
        </w:tc>
      </w:tr>
      <w:tr w:rsidR="00C74056" w:rsidRPr="00C74056" w:rsidTr="004C1924">
        <w:trPr>
          <w:trHeight w:val="16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1,9</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0,21</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106,7</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11,74</w:t>
            </w:r>
          </w:p>
        </w:tc>
        <w:tc>
          <w:tcPr>
            <w:tcW w:w="1502" w:type="dxa"/>
            <w:gridSpan w:val="7"/>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104,8</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11,53</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351,3</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38,64</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349,4</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38,43</w:t>
            </w:r>
          </w:p>
        </w:tc>
      </w:tr>
      <w:tr w:rsidR="00C74056" w:rsidRPr="00C74056" w:rsidTr="004C1924">
        <w:trPr>
          <w:trHeight w:val="15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202,7</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28,38</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249,2</w:t>
            </w:r>
          </w:p>
        </w:tc>
        <w:tc>
          <w:tcPr>
            <w:tcW w:w="1169" w:type="dxa"/>
            <w:gridSpan w:val="4"/>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34,89</w:t>
            </w:r>
          </w:p>
        </w:tc>
        <w:tc>
          <w:tcPr>
            <w:tcW w:w="1502" w:type="dxa"/>
            <w:gridSpan w:val="7"/>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46,6</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6,52</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357,9</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50,11</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155,3</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21,74</w:t>
            </w:r>
          </w:p>
        </w:tc>
      </w:tr>
      <w:tr w:rsidR="00C74056" w:rsidRPr="00C74056" w:rsidTr="00C74056">
        <w:trPr>
          <w:trHeight w:val="165"/>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пгт Семендер</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278,2</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35,3</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500,1</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53,44</w:t>
            </w:r>
          </w:p>
        </w:tc>
        <w:tc>
          <w:tcPr>
            <w:tcW w:w="1481"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222,0</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18,15</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1 018,0</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95,77</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739,8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60,47</w:t>
            </w:r>
          </w:p>
        </w:tc>
      </w:tr>
      <w:tr w:rsidR="00C74056" w:rsidRPr="00C74056" w:rsidTr="004C1924">
        <w:trPr>
          <w:trHeight w:val="19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w:t>
            </w:r>
            <w:r w:rsidRPr="00C74056">
              <w:rPr>
                <w:rFonts w:ascii="Times New Roman" w:hAnsi="Times New Roman" w:cs="Times New Roman"/>
              </w:rPr>
              <w:lastRenderedPageBreak/>
              <w:t>(6-16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lastRenderedPageBreak/>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81"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6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lastRenderedPageBreak/>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58,6</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4,69</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274,1</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21,93</w:t>
            </w:r>
          </w:p>
        </w:tc>
        <w:tc>
          <w:tcPr>
            <w:tcW w:w="1481"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215,5</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17,24</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776,9</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62,15</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718,3</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57,46</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4,5</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0,5</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4,5</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0,5</w:t>
            </w:r>
          </w:p>
        </w:tc>
        <w:tc>
          <w:tcPr>
            <w:tcW w:w="1481"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4,5</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0,5</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48"/>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215,1</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30,11</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221,5</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31,01</w:t>
            </w:r>
          </w:p>
        </w:tc>
        <w:tc>
          <w:tcPr>
            <w:tcW w:w="1481"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6,5</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0,91</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236,6</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33,12</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21,5</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3,01</w:t>
            </w:r>
          </w:p>
        </w:tc>
      </w:tr>
      <w:tr w:rsidR="00C74056" w:rsidRPr="00C74056" w:rsidTr="00C74056">
        <w:trPr>
          <w:trHeight w:val="195"/>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пгт Сулак</w:t>
            </w:r>
          </w:p>
        </w:tc>
      </w:tr>
      <w:tr w:rsidR="00C74056" w:rsidRPr="00C74056" w:rsidTr="004C1924">
        <w:trPr>
          <w:trHeight w:val="178"/>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73,4</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10,27</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216,4</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30,3</w:t>
            </w:r>
          </w:p>
        </w:tc>
        <w:tc>
          <w:tcPr>
            <w:tcW w:w="1481"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143,0</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20,02</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550,0</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77,0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476,6</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66,72</w:t>
            </w:r>
          </w:p>
        </w:tc>
      </w:tr>
      <w:tr w:rsidR="00C74056" w:rsidRPr="00C74056" w:rsidTr="004C1924">
        <w:trPr>
          <w:trHeight w:val="419"/>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81"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63"/>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81"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81"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21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73,4</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10,27</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216,4</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30,3</w:t>
            </w:r>
          </w:p>
        </w:tc>
        <w:tc>
          <w:tcPr>
            <w:tcW w:w="1481"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143,0</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20,02</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550,0</w:t>
            </w:r>
          </w:p>
        </w:tc>
        <w:tc>
          <w:tcPr>
            <w:tcW w:w="1276"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77,0</w:t>
            </w:r>
          </w:p>
        </w:tc>
        <w:tc>
          <w:tcPr>
            <w:tcW w:w="1630"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476,6</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66,72</w:t>
            </w:r>
          </w:p>
        </w:tc>
      </w:tr>
      <w:tr w:rsidR="00C74056" w:rsidRPr="00C74056" w:rsidTr="00C74056">
        <w:trPr>
          <w:trHeight w:val="195"/>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пгт Шамхал</w:t>
            </w:r>
          </w:p>
        </w:tc>
      </w:tr>
      <w:tr w:rsidR="00C74056" w:rsidRPr="00C74056" w:rsidTr="004C1924">
        <w:trPr>
          <w:trHeight w:val="163"/>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143,8</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20,07</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384,1</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43,61</w:t>
            </w:r>
          </w:p>
        </w:tc>
        <w:tc>
          <w:tcPr>
            <w:tcW w:w="1481"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240,3</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23,54</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944,8</w:t>
            </w:r>
          </w:p>
        </w:tc>
        <w:tc>
          <w:tcPr>
            <w:tcW w:w="1259"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98,55</w:t>
            </w:r>
          </w:p>
        </w:tc>
        <w:tc>
          <w:tcPr>
            <w:tcW w:w="1647"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801,0</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78,49</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72,6</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5,81</w:t>
            </w:r>
          </w:p>
        </w:tc>
        <w:tc>
          <w:tcPr>
            <w:tcW w:w="1481"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72,6</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5,81</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242,0</w:t>
            </w:r>
          </w:p>
        </w:tc>
        <w:tc>
          <w:tcPr>
            <w:tcW w:w="1259"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19,36</w:t>
            </w:r>
          </w:p>
        </w:tc>
        <w:tc>
          <w:tcPr>
            <w:tcW w:w="1647"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242,0</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19,36</w:t>
            </w:r>
          </w:p>
        </w:tc>
      </w:tr>
      <w:tr w:rsidR="00C74056" w:rsidRPr="00C74056" w:rsidTr="004C1924">
        <w:trPr>
          <w:trHeight w:val="178"/>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58,6</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4,69</w:t>
            </w:r>
          </w:p>
        </w:tc>
        <w:tc>
          <w:tcPr>
            <w:tcW w:w="1481"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58,6</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4,69</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195,5</w:t>
            </w:r>
          </w:p>
        </w:tc>
        <w:tc>
          <w:tcPr>
            <w:tcW w:w="1259"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15,64</w:t>
            </w:r>
          </w:p>
        </w:tc>
        <w:tc>
          <w:tcPr>
            <w:tcW w:w="1647"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195,5</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15,64</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w:t>
            </w:r>
            <w:r w:rsidRPr="00C74056">
              <w:rPr>
                <w:rFonts w:ascii="Times New Roman" w:hAnsi="Times New Roman" w:cs="Times New Roman"/>
              </w:rPr>
              <w:lastRenderedPageBreak/>
              <w:t>(1-3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lastRenderedPageBreak/>
              <w:t>2</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0,22</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76,0</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8,36</w:t>
            </w:r>
          </w:p>
        </w:tc>
        <w:tc>
          <w:tcPr>
            <w:tcW w:w="1481"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74,0</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8,14</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248,7</w:t>
            </w:r>
          </w:p>
        </w:tc>
        <w:tc>
          <w:tcPr>
            <w:tcW w:w="1259"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27,35</w:t>
            </w:r>
          </w:p>
        </w:tc>
        <w:tc>
          <w:tcPr>
            <w:tcW w:w="1647"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246,8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27,15</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lastRenderedPageBreak/>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141,8</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19,85</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176,8</w:t>
            </w:r>
          </w:p>
        </w:tc>
        <w:tc>
          <w:tcPr>
            <w:tcW w:w="1190"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24,75</w:t>
            </w:r>
          </w:p>
        </w:tc>
        <w:tc>
          <w:tcPr>
            <w:tcW w:w="1481"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35,0</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4,9</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258,6</w:t>
            </w:r>
          </w:p>
        </w:tc>
        <w:tc>
          <w:tcPr>
            <w:tcW w:w="1259"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36,2</w:t>
            </w:r>
          </w:p>
        </w:tc>
        <w:tc>
          <w:tcPr>
            <w:tcW w:w="1647" w:type="dxa"/>
            <w:gridSpan w:val="6"/>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116,7</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16,34</w:t>
            </w:r>
          </w:p>
        </w:tc>
      </w:tr>
      <w:tr w:rsidR="00C74056" w:rsidRPr="00C74056" w:rsidTr="00C74056">
        <w:trPr>
          <w:trHeight w:val="180"/>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пгт Новый Кяхулай</w:t>
            </w:r>
          </w:p>
        </w:tc>
      </w:tr>
      <w:tr w:rsidR="00C74056" w:rsidRPr="00C74056" w:rsidTr="004C1924">
        <w:trPr>
          <w:trHeight w:val="163"/>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247,6</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34,66</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279,6</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37,89</w:t>
            </w:r>
          </w:p>
        </w:tc>
        <w:tc>
          <w:tcPr>
            <w:tcW w:w="1463"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32,0</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3,22</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354,3</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45,43</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106,7</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10,76</w:t>
            </w:r>
          </w:p>
        </w:tc>
      </w:tr>
      <w:tr w:rsidR="00C74056" w:rsidRPr="00C74056" w:rsidTr="004C1924">
        <w:trPr>
          <w:trHeight w:val="24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63"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63"/>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20,9</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1,67</w:t>
            </w:r>
          </w:p>
        </w:tc>
        <w:tc>
          <w:tcPr>
            <w:tcW w:w="1463"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20,9</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1,67</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69,6</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5,57</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69,6</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5,57</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63"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9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247,6</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34,66</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258,7</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36,22</w:t>
            </w:r>
          </w:p>
        </w:tc>
        <w:tc>
          <w:tcPr>
            <w:tcW w:w="1463"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11,1</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1,55</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284,7</w:t>
            </w:r>
          </w:p>
        </w:tc>
        <w:tc>
          <w:tcPr>
            <w:tcW w:w="129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39,86</w:t>
            </w:r>
          </w:p>
        </w:tc>
        <w:tc>
          <w:tcPr>
            <w:tcW w:w="1611"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37,1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5,19</w:t>
            </w:r>
          </w:p>
        </w:tc>
      </w:tr>
      <w:tr w:rsidR="00C74056" w:rsidRPr="00C74056" w:rsidTr="00C74056">
        <w:trPr>
          <w:trHeight w:val="163"/>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Сельские поселения</w:t>
            </w:r>
          </w:p>
        </w:tc>
      </w:tr>
      <w:tr w:rsidR="00C74056" w:rsidRPr="00C74056" w:rsidTr="004C1924">
        <w:trPr>
          <w:trHeight w:val="19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482,3</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66,34</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930,3</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113,53</w:t>
            </w:r>
          </w:p>
        </w:tc>
        <w:tc>
          <w:tcPr>
            <w:tcW w:w="1463"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461,8</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48,72</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2 014,4</w:t>
            </w:r>
          </w:p>
        </w:tc>
        <w:tc>
          <w:tcPr>
            <w:tcW w:w="1304" w:type="dxa"/>
            <w:gridSpan w:val="4"/>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227,75</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1 539,3</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162,41</w:t>
            </w:r>
          </w:p>
        </w:tc>
      </w:tr>
      <w:tr w:rsidR="00C74056" w:rsidRPr="00C74056" w:rsidTr="004C1924">
        <w:trPr>
          <w:trHeight w:val="148"/>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130,9</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10,47</w:t>
            </w:r>
          </w:p>
        </w:tc>
        <w:tc>
          <w:tcPr>
            <w:tcW w:w="1463"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130,9</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10,47</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436,2</w:t>
            </w:r>
          </w:p>
        </w:tc>
        <w:tc>
          <w:tcPr>
            <w:tcW w:w="1304" w:type="dxa"/>
            <w:gridSpan w:val="4"/>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34,9</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436,2</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34,9</w:t>
            </w:r>
          </w:p>
        </w:tc>
      </w:tr>
      <w:tr w:rsidR="00C74056" w:rsidRPr="00C74056" w:rsidTr="004C1924">
        <w:trPr>
          <w:trHeight w:val="21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13,2</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1,06</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91,4</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7,31</w:t>
            </w:r>
          </w:p>
        </w:tc>
        <w:tc>
          <w:tcPr>
            <w:tcW w:w="1463"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84,8</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6,78</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295,8</w:t>
            </w:r>
          </w:p>
        </w:tc>
        <w:tc>
          <w:tcPr>
            <w:tcW w:w="1304" w:type="dxa"/>
            <w:gridSpan w:val="4"/>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23,66</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282,6</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22,61</w:t>
            </w:r>
          </w:p>
        </w:tc>
      </w:tr>
      <w:tr w:rsidR="00C74056" w:rsidRPr="00C74056" w:rsidTr="004C1924">
        <w:trPr>
          <w:trHeight w:val="163"/>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12,8</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1,41</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112,5</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12,37</w:t>
            </w:r>
          </w:p>
        </w:tc>
        <w:tc>
          <w:tcPr>
            <w:tcW w:w="1463"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99,6</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10,96</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344,9</w:t>
            </w:r>
          </w:p>
        </w:tc>
        <w:tc>
          <w:tcPr>
            <w:tcW w:w="1304" w:type="dxa"/>
            <w:gridSpan w:val="4"/>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37,94</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332,1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36,53</w:t>
            </w:r>
          </w:p>
        </w:tc>
      </w:tr>
      <w:tr w:rsidR="00C74056" w:rsidRPr="00C74056" w:rsidTr="004C1924">
        <w:trPr>
          <w:trHeight w:val="178"/>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456,2</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63,87</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595,6</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83,38</w:t>
            </w:r>
          </w:p>
        </w:tc>
        <w:tc>
          <w:tcPr>
            <w:tcW w:w="1463"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146,5</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20,51</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937,5</w:t>
            </w:r>
          </w:p>
        </w:tc>
        <w:tc>
          <w:tcPr>
            <w:tcW w:w="1304" w:type="dxa"/>
            <w:gridSpan w:val="4"/>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131,25</w:t>
            </w:r>
          </w:p>
        </w:tc>
        <w:tc>
          <w:tcPr>
            <w:tcW w:w="1602" w:type="dxa"/>
            <w:gridSpan w:val="3"/>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488,4</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68,37</w:t>
            </w:r>
          </w:p>
        </w:tc>
      </w:tr>
      <w:tr w:rsidR="00C74056" w:rsidRPr="00C74056" w:rsidTr="00C74056">
        <w:trPr>
          <w:trHeight w:val="178"/>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с. Богатыревка</w:t>
            </w:r>
          </w:p>
        </w:tc>
      </w:tr>
      <w:tr w:rsidR="00C74056" w:rsidRPr="00C74056" w:rsidTr="004C1924">
        <w:trPr>
          <w:trHeight w:val="22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46,3</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6,48</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107,4</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15,04</w:t>
            </w:r>
          </w:p>
        </w:tc>
        <w:tc>
          <w:tcPr>
            <w:tcW w:w="1463"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61,1</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8,85</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250,0</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35,0</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203,7</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28,52</w:t>
            </w:r>
          </w:p>
        </w:tc>
      </w:tr>
      <w:tr w:rsidR="00C74056" w:rsidRPr="00C74056" w:rsidTr="004C1924">
        <w:trPr>
          <w:trHeight w:val="178"/>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lastRenderedPageBreak/>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63"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9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63"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63"/>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63"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46,3</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6,48</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107,4</w:t>
            </w:r>
          </w:p>
        </w:tc>
        <w:tc>
          <w:tcPr>
            <w:tcW w:w="1208"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15,04</w:t>
            </w:r>
          </w:p>
        </w:tc>
        <w:tc>
          <w:tcPr>
            <w:tcW w:w="1463" w:type="dxa"/>
            <w:gridSpan w:val="5"/>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61,1</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8,85</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250,0</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35,0</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203,7</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28,52</w:t>
            </w:r>
          </w:p>
        </w:tc>
      </w:tr>
      <w:tr w:rsidR="00C74056" w:rsidRPr="00C74056" w:rsidTr="00C74056">
        <w:trPr>
          <w:trHeight w:val="210"/>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с. Красноармейское</w:t>
            </w:r>
          </w:p>
        </w:tc>
      </w:tr>
      <w:tr w:rsidR="00C74056" w:rsidRPr="00C74056" w:rsidTr="004C1924">
        <w:trPr>
          <w:trHeight w:val="19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54,1</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7,18</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253,1</w:t>
            </w:r>
          </w:p>
        </w:tc>
        <w:tc>
          <w:tcPr>
            <w:tcW w:w="1216" w:type="dxa"/>
            <w:gridSpan w:val="7"/>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22,66</w:t>
            </w:r>
          </w:p>
        </w:tc>
        <w:tc>
          <w:tcPr>
            <w:tcW w:w="1455"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212,7</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17,01</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755,9</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62,89</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708,9</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56,72</w:t>
            </w:r>
          </w:p>
        </w:tc>
      </w:tr>
      <w:tr w:rsidR="00C74056" w:rsidRPr="00C74056" w:rsidTr="004C1924">
        <w:trPr>
          <w:trHeight w:val="148"/>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130,9</w:t>
            </w:r>
          </w:p>
        </w:tc>
        <w:tc>
          <w:tcPr>
            <w:tcW w:w="1216" w:type="dxa"/>
            <w:gridSpan w:val="7"/>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10,47</w:t>
            </w:r>
          </w:p>
        </w:tc>
        <w:tc>
          <w:tcPr>
            <w:tcW w:w="1455"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130,9</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10,47</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436,2</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34,9</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436,2</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34,9</w:t>
            </w:r>
          </w:p>
        </w:tc>
      </w:tr>
      <w:tr w:rsidR="00C74056" w:rsidRPr="00C74056" w:rsidTr="004C1924">
        <w:trPr>
          <w:trHeight w:val="163"/>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6,6</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0,53</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81,8</w:t>
            </w:r>
          </w:p>
        </w:tc>
        <w:tc>
          <w:tcPr>
            <w:tcW w:w="1216" w:type="dxa"/>
            <w:gridSpan w:val="7"/>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6,54</w:t>
            </w:r>
          </w:p>
        </w:tc>
        <w:tc>
          <w:tcPr>
            <w:tcW w:w="1455"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81,8</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6,54</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279,3</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22,34</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272,7</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21,82</w:t>
            </w:r>
          </w:p>
        </w:tc>
      </w:tr>
      <w:tr w:rsidR="00C74056" w:rsidRPr="00C74056" w:rsidTr="004C1924">
        <w:trPr>
          <w:trHeight w:val="163"/>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16" w:type="dxa"/>
            <w:gridSpan w:val="7"/>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55"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78"/>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47,5</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6,65</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40,4</w:t>
            </w:r>
          </w:p>
        </w:tc>
        <w:tc>
          <w:tcPr>
            <w:tcW w:w="1216" w:type="dxa"/>
            <w:gridSpan w:val="7"/>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5,65</w:t>
            </w:r>
          </w:p>
        </w:tc>
        <w:tc>
          <w:tcPr>
            <w:tcW w:w="1455" w:type="dxa"/>
            <w:gridSpan w:val="4"/>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40,4</w:t>
            </w:r>
          </w:p>
        </w:tc>
        <w:tc>
          <w:tcPr>
            <w:tcW w:w="1328" w:type="dxa"/>
            <w:gridSpan w:val="5"/>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5,65</w:t>
            </w:r>
          </w:p>
        </w:tc>
        <w:tc>
          <w:tcPr>
            <w:tcW w:w="1578"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C74056">
        <w:trPr>
          <w:trHeight w:val="195"/>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с. Новый Хушет</w:t>
            </w:r>
          </w:p>
        </w:tc>
      </w:tr>
      <w:tr w:rsidR="00C74056" w:rsidRPr="00C74056" w:rsidTr="004C1924">
        <w:trPr>
          <w:trHeight w:val="16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190,6</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26,68</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306,6</w:t>
            </w:r>
          </w:p>
        </w:tc>
        <w:tc>
          <w:tcPr>
            <w:tcW w:w="1230" w:type="dxa"/>
            <w:gridSpan w:val="8"/>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41,53</w:t>
            </w:r>
          </w:p>
        </w:tc>
        <w:tc>
          <w:tcPr>
            <w:tcW w:w="1441"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116,0</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14,85</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577,3</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76,14</w:t>
            </w:r>
          </w:p>
        </w:tc>
        <w:tc>
          <w:tcPr>
            <w:tcW w:w="156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386,8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49,47</w:t>
            </w:r>
          </w:p>
        </w:tc>
      </w:tr>
      <w:tr w:rsidR="00C74056" w:rsidRPr="00C74056" w:rsidTr="004C1924">
        <w:trPr>
          <w:trHeight w:val="12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30" w:type="dxa"/>
            <w:gridSpan w:val="8"/>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41"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6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24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30" w:type="dxa"/>
            <w:gridSpan w:val="8"/>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41"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6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6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w:t>
            </w:r>
            <w:r w:rsidRPr="00C74056">
              <w:rPr>
                <w:rFonts w:ascii="Times New Roman" w:hAnsi="Times New Roman" w:cs="Times New Roman"/>
              </w:rPr>
              <w:lastRenderedPageBreak/>
              <w:t>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lastRenderedPageBreak/>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46,6</w:t>
            </w:r>
          </w:p>
        </w:tc>
        <w:tc>
          <w:tcPr>
            <w:tcW w:w="1230" w:type="dxa"/>
            <w:gridSpan w:val="8"/>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5,13</w:t>
            </w:r>
          </w:p>
        </w:tc>
        <w:tc>
          <w:tcPr>
            <w:tcW w:w="1441" w:type="dxa"/>
            <w:gridSpan w:val="3"/>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46,6</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5,13</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155,4</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17,07</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155,4</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17,09</w:t>
            </w:r>
          </w:p>
        </w:tc>
      </w:tr>
      <w:tr w:rsidR="00C74056" w:rsidRPr="00C74056" w:rsidTr="004C1924">
        <w:trPr>
          <w:trHeight w:val="21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lastRenderedPageBreak/>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190,6</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26,68</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260,0</w:t>
            </w:r>
          </w:p>
        </w:tc>
        <w:tc>
          <w:tcPr>
            <w:tcW w:w="1230" w:type="dxa"/>
            <w:gridSpan w:val="8"/>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36,4</w:t>
            </w:r>
          </w:p>
        </w:tc>
        <w:tc>
          <w:tcPr>
            <w:tcW w:w="1441" w:type="dxa"/>
            <w:gridSpan w:val="3"/>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69,4</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9,72</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421,9</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59,07</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231,3</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32,38</w:t>
            </w:r>
          </w:p>
        </w:tc>
      </w:tr>
      <w:tr w:rsidR="00C74056" w:rsidRPr="00C74056" w:rsidTr="00C74056">
        <w:trPr>
          <w:trHeight w:val="210"/>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с. Талги</w:t>
            </w:r>
          </w:p>
        </w:tc>
      </w:tr>
      <w:tr w:rsidR="00C74056" w:rsidRPr="00C74056" w:rsidTr="004C1924">
        <w:trPr>
          <w:trHeight w:val="21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29,8</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3,64</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43,3</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5,27</w:t>
            </w: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13,5</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1,65</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74,8</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9,08</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45,0</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5,44</w:t>
            </w:r>
          </w:p>
        </w:tc>
      </w:tr>
      <w:tr w:rsidR="00C74056" w:rsidRPr="00C74056" w:rsidTr="004C1924">
        <w:trPr>
          <w:trHeight w:val="13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6,6</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0,53</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9,6</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0,77</w:t>
            </w: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3,0</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0,24</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16,5</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1,32</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9,9</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0,79</w:t>
            </w:r>
          </w:p>
        </w:tc>
      </w:tr>
      <w:tr w:rsidR="00C74056" w:rsidRPr="00C74056" w:rsidTr="004C1924">
        <w:trPr>
          <w:trHeight w:val="22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4,5</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0,49</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7,1</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0,78</w:t>
            </w: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0,3</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13,4</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1,47</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8,9</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0,98</w:t>
            </w:r>
          </w:p>
        </w:tc>
      </w:tr>
      <w:tr w:rsidR="00C74056" w:rsidRPr="00C74056" w:rsidTr="004C1924">
        <w:trPr>
          <w:trHeight w:val="16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18,7</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2,62</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26,6</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3,72</w:t>
            </w: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7,9</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1,11</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44,9</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6,29</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26,2</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3,67</w:t>
            </w:r>
          </w:p>
        </w:tc>
      </w:tr>
      <w:tr w:rsidR="00C74056" w:rsidRPr="00C74056" w:rsidTr="00C74056">
        <w:trPr>
          <w:trHeight w:val="225"/>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с. Остров Чечень</w:t>
            </w:r>
          </w:p>
        </w:tc>
      </w:tr>
      <w:tr w:rsidR="00C74056" w:rsidRPr="00C74056" w:rsidTr="004C1924">
        <w:trPr>
          <w:trHeight w:val="13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3,5</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0,49</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5,0</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0,7</w:t>
            </w: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1,5</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0,21</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t>8,4</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1,18</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4,9</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0,69</w:t>
            </w:r>
          </w:p>
        </w:tc>
      </w:tr>
      <w:tr w:rsidR="00C74056" w:rsidRPr="00C74056" w:rsidTr="004C1924">
        <w:trPr>
          <w:trHeight w:val="22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3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6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9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3,5</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0,49</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5,0</w:t>
            </w:r>
          </w:p>
        </w:tc>
        <w:tc>
          <w:tcPr>
            <w:tcW w:w="1238" w:type="dxa"/>
            <w:gridSpan w:val="9"/>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0,7</w:t>
            </w:r>
          </w:p>
        </w:tc>
        <w:tc>
          <w:tcPr>
            <w:tcW w:w="1433" w:type="dxa"/>
            <w:gridSpan w:val="2"/>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0,21</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Cs/>
                <w:color w:val="000000"/>
              </w:rPr>
            </w:pPr>
            <w:r w:rsidRPr="00C74056">
              <w:rPr>
                <w:rFonts w:ascii="Times New Roman" w:eastAsia="Times New Roman" w:hAnsi="Times New Roman" w:cs="Times New Roman"/>
                <w:bCs/>
                <w:color w:val="000000"/>
              </w:rPr>
              <w:t>8,4</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1,18</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4,9</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0,69</w:t>
            </w:r>
          </w:p>
        </w:tc>
      </w:tr>
      <w:tr w:rsidR="00C74056" w:rsidRPr="00C74056" w:rsidTr="00C74056">
        <w:trPr>
          <w:trHeight w:val="180"/>
        </w:trPr>
        <w:tc>
          <w:tcPr>
            <w:tcW w:w="15593" w:type="dxa"/>
            <w:gridSpan w:val="2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с. Шамхал-Термен</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xml:space="preserve">, в том </w:t>
            </w:r>
            <w:r w:rsidRPr="00C74056">
              <w:rPr>
                <w:rFonts w:ascii="Times New Roman" w:hAnsi="Times New Roman" w:cs="Times New Roman"/>
              </w:rPr>
              <w:lastRenderedPageBreak/>
              <w:t>числе:</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b/>
                <w:bCs/>
                <w:color w:val="000000"/>
              </w:rPr>
            </w:pPr>
            <w:r w:rsidRPr="00C74056">
              <w:rPr>
                <w:rFonts w:ascii="Times New Roman" w:eastAsia="Times New Roman" w:hAnsi="Times New Roman" w:cs="Times New Roman"/>
                <w:b/>
                <w:bCs/>
                <w:color w:val="000000"/>
              </w:rPr>
              <w:lastRenderedPageBreak/>
              <w:t>157,9</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21,86</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214,9</w:t>
            </w:r>
          </w:p>
        </w:tc>
        <w:tc>
          <w:tcPr>
            <w:tcW w:w="1245" w:type="dxa"/>
            <w:gridSpan w:val="10"/>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28,33</w:t>
            </w:r>
          </w:p>
        </w:tc>
        <w:tc>
          <w:tcPr>
            <w:tcW w:w="1426"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57,0</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6,47</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348,0</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43,43</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190,1</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21,57</w:t>
            </w:r>
          </w:p>
        </w:tc>
      </w:tr>
      <w:tr w:rsidR="00C74056" w:rsidRPr="00C74056" w:rsidTr="004C1924">
        <w:trPr>
          <w:trHeight w:val="16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lastRenderedPageBreak/>
              <w:t xml:space="preserve">- </w:t>
            </w:r>
            <w:proofErr w:type="gramStart"/>
            <w:r w:rsidRPr="00C74056">
              <w:rPr>
                <w:rFonts w:ascii="Times New Roman" w:hAnsi="Times New Roman" w:cs="Times New Roman"/>
              </w:rPr>
              <w:t>многоэтажная</w:t>
            </w:r>
            <w:proofErr w:type="gramEnd"/>
            <w:r w:rsidRPr="00C74056">
              <w:rPr>
                <w:rFonts w:ascii="Times New Roman" w:hAnsi="Times New Roman" w:cs="Times New Roman"/>
              </w:rPr>
              <w:t xml:space="preserve"> (6-16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45" w:type="dxa"/>
            <w:gridSpan w:val="10"/>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26"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6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среднеэтажная (4-5 этажей)</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245" w:type="dxa"/>
            <w:gridSpan w:val="10"/>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26"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4C1924">
        <w:trPr>
          <w:trHeight w:val="165"/>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w:t>
            </w:r>
            <w:proofErr w:type="gramStart"/>
            <w:r w:rsidRPr="00C74056">
              <w:rPr>
                <w:rFonts w:ascii="Times New Roman" w:hAnsi="Times New Roman" w:cs="Times New Roman"/>
              </w:rPr>
              <w:t>малоэтажная</w:t>
            </w:r>
            <w:proofErr w:type="gramEnd"/>
            <w:r w:rsidRPr="00C74056">
              <w:rPr>
                <w:rFonts w:ascii="Times New Roman" w:hAnsi="Times New Roman" w:cs="Times New Roman"/>
              </w:rPr>
              <w:t xml:space="preserve"> квартирного типа (1-3 этажа)</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8,4</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0,92</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58,7</w:t>
            </w:r>
          </w:p>
        </w:tc>
        <w:tc>
          <w:tcPr>
            <w:tcW w:w="1245" w:type="dxa"/>
            <w:gridSpan w:val="10"/>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6,46</w:t>
            </w:r>
          </w:p>
        </w:tc>
        <w:tc>
          <w:tcPr>
            <w:tcW w:w="1426"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50,3</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5,53</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176,2</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19,38</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167,8</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18,46</w:t>
            </w:r>
          </w:p>
        </w:tc>
      </w:tr>
      <w:tr w:rsidR="00C74056" w:rsidRPr="00C74056" w:rsidTr="004C1924">
        <w:trPr>
          <w:trHeight w:val="180"/>
        </w:trPr>
        <w:tc>
          <w:tcPr>
            <w:tcW w:w="1925"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rPr>
              <w:t xml:space="preserve">- индивидуальная </w:t>
            </w:r>
          </w:p>
        </w:tc>
        <w:tc>
          <w:tcPr>
            <w:tcW w:w="1240"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eastAsia="Times New Roman" w:hAnsi="Times New Roman" w:cs="Times New Roman"/>
                <w:color w:val="000000"/>
              </w:rPr>
            </w:pPr>
            <w:r w:rsidRPr="00C74056">
              <w:rPr>
                <w:rFonts w:ascii="Times New Roman" w:eastAsia="Times New Roman" w:hAnsi="Times New Roman" w:cs="Times New Roman"/>
                <w:color w:val="000000"/>
              </w:rPr>
              <w:t>149,6</w:t>
            </w:r>
          </w:p>
        </w:tc>
        <w:tc>
          <w:tcPr>
            <w:tcW w:w="1371"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20,94</w:t>
            </w:r>
          </w:p>
        </w:tc>
        <w:tc>
          <w:tcPr>
            <w:tcW w:w="1157"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156,2</w:t>
            </w:r>
          </w:p>
        </w:tc>
        <w:tc>
          <w:tcPr>
            <w:tcW w:w="1245" w:type="dxa"/>
            <w:gridSpan w:val="10"/>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21,87</w:t>
            </w:r>
          </w:p>
        </w:tc>
        <w:tc>
          <w:tcPr>
            <w:tcW w:w="1426"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6,7</w:t>
            </w:r>
          </w:p>
        </w:tc>
        <w:tc>
          <w:tcPr>
            <w:tcW w:w="1347"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0,94</w:t>
            </w:r>
          </w:p>
        </w:tc>
        <w:tc>
          <w:tcPr>
            <w:tcW w:w="1274" w:type="dxa"/>
            <w:tcBorders>
              <w:top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171,8</w:t>
            </w:r>
          </w:p>
        </w:tc>
        <w:tc>
          <w:tcPr>
            <w:tcW w:w="1344" w:type="dxa"/>
            <w:gridSpan w:val="6"/>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24,05</w:t>
            </w:r>
          </w:p>
        </w:tc>
        <w:tc>
          <w:tcPr>
            <w:tcW w:w="1562" w:type="dxa"/>
            <w:tcBorders>
              <w:top w:val="single" w:sz="4" w:space="0" w:color="auto"/>
              <w:left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color w:val="000000"/>
              </w:rPr>
            </w:pPr>
            <w:r w:rsidRPr="00C74056">
              <w:rPr>
                <w:rFonts w:ascii="Times New Roman" w:hAnsi="Times New Roman" w:cs="Times New Roman"/>
                <w:color w:val="000000"/>
              </w:rPr>
              <w:t>22,2</w:t>
            </w:r>
          </w:p>
        </w:tc>
        <w:tc>
          <w:tcPr>
            <w:tcW w:w="1702"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3,11</w:t>
            </w:r>
          </w:p>
        </w:tc>
      </w:tr>
      <w:tr w:rsidR="00C74056" w:rsidRPr="00C74056" w:rsidTr="004C1924">
        <w:trPr>
          <w:trHeight w:val="661"/>
        </w:trPr>
        <w:tc>
          <w:tcPr>
            <w:tcW w:w="1925" w:type="dxa"/>
            <w:tcBorders>
              <w:top w:val="single" w:sz="4" w:space="0" w:color="auto"/>
              <w:left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 xml:space="preserve">ИТОГО ПО ГОРОДСКОМУ ОКРУГУ             </w:t>
            </w:r>
            <w:proofErr w:type="gramStart"/>
            <w:r w:rsidRPr="00C74056">
              <w:rPr>
                <w:rFonts w:ascii="Times New Roman" w:hAnsi="Times New Roman" w:cs="Times New Roman"/>
                <w:b/>
              </w:rPr>
              <w:t>г</w:t>
            </w:r>
            <w:proofErr w:type="gramEnd"/>
            <w:r w:rsidRPr="00C74056">
              <w:rPr>
                <w:rFonts w:ascii="Times New Roman" w:hAnsi="Times New Roman" w:cs="Times New Roman"/>
                <w:b/>
              </w:rPr>
              <w:t>. МАХАЧКАЛА</w:t>
            </w:r>
          </w:p>
        </w:tc>
        <w:tc>
          <w:tcPr>
            <w:tcW w:w="1240" w:type="dxa"/>
            <w:tcBorders>
              <w:top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11112,3</w:t>
            </w:r>
          </w:p>
        </w:tc>
        <w:tc>
          <w:tcPr>
            <w:tcW w:w="1371" w:type="dxa"/>
            <w:tcBorders>
              <w:top w:val="single" w:sz="4" w:space="0" w:color="auto"/>
              <w:lef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1355,38</w:t>
            </w:r>
          </w:p>
        </w:tc>
        <w:tc>
          <w:tcPr>
            <w:tcW w:w="1157" w:type="dxa"/>
            <w:tcBorders>
              <w:top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14 243,6</w:t>
            </w:r>
          </w:p>
        </w:tc>
        <w:tc>
          <w:tcPr>
            <w:tcW w:w="1245" w:type="dxa"/>
            <w:gridSpan w:val="10"/>
            <w:tcBorders>
              <w:top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1553,53</w:t>
            </w:r>
          </w:p>
        </w:tc>
        <w:tc>
          <w:tcPr>
            <w:tcW w:w="1426" w:type="dxa"/>
            <w:tcBorders>
              <w:top w:val="single" w:sz="4" w:space="0" w:color="auto"/>
              <w:left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3 994,8</w:t>
            </w:r>
          </w:p>
        </w:tc>
        <w:tc>
          <w:tcPr>
            <w:tcW w:w="1347" w:type="dxa"/>
            <w:tcBorders>
              <w:top w:val="single" w:sz="4" w:space="0" w:color="auto"/>
              <w:lef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313,32</w:t>
            </w:r>
          </w:p>
        </w:tc>
        <w:tc>
          <w:tcPr>
            <w:tcW w:w="1274" w:type="dxa"/>
            <w:tcBorders>
              <w:top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22 654,4</w:t>
            </w:r>
          </w:p>
        </w:tc>
        <w:tc>
          <w:tcPr>
            <w:tcW w:w="1344" w:type="dxa"/>
            <w:gridSpan w:val="6"/>
            <w:tcBorders>
              <w:top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2248,92</w:t>
            </w:r>
          </w:p>
        </w:tc>
        <w:tc>
          <w:tcPr>
            <w:tcW w:w="1562" w:type="dxa"/>
            <w:tcBorders>
              <w:top w:val="single" w:sz="4" w:space="0" w:color="auto"/>
              <w:left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bCs/>
                <w:color w:val="000000"/>
              </w:rPr>
            </w:pPr>
            <w:r w:rsidRPr="00C74056">
              <w:rPr>
                <w:rFonts w:ascii="Times New Roman" w:hAnsi="Times New Roman" w:cs="Times New Roman"/>
                <w:b/>
                <w:bCs/>
                <w:color w:val="000000"/>
              </w:rPr>
              <w:t>12 428,8</w:t>
            </w:r>
          </w:p>
        </w:tc>
        <w:tc>
          <w:tcPr>
            <w:tcW w:w="1702" w:type="dxa"/>
            <w:tcBorders>
              <w:top w:val="single" w:sz="4" w:space="0" w:color="auto"/>
              <w:lef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973,43</w:t>
            </w:r>
          </w:p>
        </w:tc>
      </w:tr>
    </w:tbl>
    <w:p w:rsidR="00C74056" w:rsidRPr="00C74056" w:rsidRDefault="00C74056" w:rsidP="00C74056">
      <w:pPr>
        <w:ind w:right="-851"/>
        <w:rPr>
          <w:rFonts w:ascii="Times New Roman" w:eastAsiaTheme="minorHAnsi" w:hAnsi="Times New Roman" w:cs="Times New Roman"/>
          <w:sz w:val="26"/>
          <w:szCs w:val="26"/>
          <w:lang w:eastAsia="en-US"/>
        </w:rPr>
      </w:pPr>
    </w:p>
    <w:p w:rsidR="00C74056" w:rsidRPr="00C74056" w:rsidRDefault="00C74056" w:rsidP="00C74056">
      <w:pPr>
        <w:ind w:right="-851"/>
        <w:rPr>
          <w:rFonts w:ascii="Times New Roman" w:eastAsiaTheme="minorHAnsi" w:hAnsi="Times New Roman" w:cs="Times New Roman"/>
          <w:sz w:val="26"/>
          <w:szCs w:val="26"/>
          <w:lang w:eastAsia="en-US"/>
        </w:rPr>
      </w:pPr>
    </w:p>
    <w:p w:rsidR="00C74056" w:rsidRPr="00C74056" w:rsidRDefault="00C74056" w:rsidP="00C74056">
      <w:pPr>
        <w:ind w:right="-851"/>
        <w:rPr>
          <w:rFonts w:ascii="Times New Roman" w:eastAsiaTheme="minorHAnsi" w:hAnsi="Times New Roman" w:cs="Times New Roman"/>
          <w:sz w:val="26"/>
          <w:szCs w:val="26"/>
          <w:lang w:eastAsia="en-US"/>
        </w:rPr>
      </w:pPr>
    </w:p>
    <w:p w:rsidR="00C74056" w:rsidRPr="00C74056" w:rsidRDefault="00C74056" w:rsidP="00C74056">
      <w:pPr>
        <w:ind w:right="-851"/>
        <w:rPr>
          <w:rFonts w:ascii="Times New Roman" w:eastAsiaTheme="minorHAnsi" w:hAnsi="Times New Roman" w:cs="Times New Roman"/>
          <w:sz w:val="26"/>
          <w:szCs w:val="26"/>
          <w:lang w:eastAsia="en-US"/>
        </w:rPr>
        <w:sectPr w:rsidR="00C74056" w:rsidRPr="00C74056" w:rsidSect="00C74056">
          <w:pgSz w:w="16838" w:h="11906" w:orient="landscape"/>
          <w:pgMar w:top="1701" w:right="1134" w:bottom="850" w:left="1134" w:header="708" w:footer="708" w:gutter="0"/>
          <w:cols w:space="708"/>
          <w:docGrid w:linePitch="360"/>
        </w:sectPr>
      </w:pPr>
    </w:p>
    <w:p w:rsidR="00C74056" w:rsidRPr="004A277D" w:rsidRDefault="00C74056" w:rsidP="000F5194">
      <w:pPr>
        <w:rPr>
          <w:rFonts w:ascii="Times New Roman" w:eastAsia="Times New Roman" w:hAnsi="Times New Roman" w:cs="Times New Roman"/>
          <w:sz w:val="28"/>
          <w:szCs w:val="28"/>
          <w:lang w:eastAsia="en-US"/>
        </w:rPr>
      </w:pPr>
      <w:r w:rsidRPr="000F5194">
        <w:rPr>
          <w:rFonts w:ascii="Times New Roman" w:eastAsia="Times New Roman" w:hAnsi="Times New Roman" w:cs="Times New Roman"/>
          <w:sz w:val="28"/>
          <w:szCs w:val="28"/>
          <w:lang w:eastAsia="en-US"/>
        </w:rPr>
        <w:lastRenderedPageBreak/>
        <w:t>Прирост тепловой нагрузки ожидается в основном за счет нового строительства, которое планируется разместить во всех районах городского округа</w:t>
      </w:r>
      <w:r w:rsidRPr="004A277D">
        <w:rPr>
          <w:rFonts w:ascii="Times New Roman" w:eastAsia="Times New Roman" w:hAnsi="Times New Roman" w:cs="Times New Roman"/>
          <w:sz w:val="28"/>
          <w:szCs w:val="28"/>
          <w:lang w:eastAsia="en-US"/>
        </w:rPr>
        <w:t xml:space="preserve">. </w:t>
      </w:r>
    </w:p>
    <w:p w:rsidR="00C74056" w:rsidRPr="000F5194" w:rsidRDefault="00C74056" w:rsidP="000F5194">
      <w:pPr>
        <w:rPr>
          <w:rFonts w:ascii="Times New Roman" w:eastAsia="Times New Roman" w:hAnsi="Times New Roman" w:cs="Times New Roman"/>
          <w:sz w:val="28"/>
          <w:szCs w:val="28"/>
          <w:lang w:eastAsia="en-US"/>
        </w:rPr>
      </w:pPr>
      <w:r w:rsidRPr="000F5194">
        <w:rPr>
          <w:rFonts w:ascii="Times New Roman" w:eastAsia="Times New Roman" w:hAnsi="Times New Roman" w:cs="Times New Roman"/>
          <w:sz w:val="28"/>
          <w:szCs w:val="28"/>
          <w:lang w:eastAsia="en-US"/>
        </w:rPr>
        <w:t xml:space="preserve">Тепловая нагрузка на жилищно-коммунальную застройку к расчетному сроку на централизованные системы по городу ориентировочно составит 992,97 Гкал/час, в том числе  на период </w:t>
      </w:r>
      <w:r w:rsidRPr="000F5194">
        <w:rPr>
          <w:rFonts w:ascii="Times New Roman" w:eastAsia="Times New Roman" w:hAnsi="Times New Roman" w:cs="Times New Roman"/>
          <w:sz w:val="28"/>
          <w:szCs w:val="28"/>
          <w:lang w:val="en-US" w:eastAsia="en-US"/>
        </w:rPr>
        <w:t>I</w:t>
      </w:r>
      <w:r w:rsidRPr="000F5194">
        <w:rPr>
          <w:rFonts w:ascii="Times New Roman" w:eastAsia="Times New Roman" w:hAnsi="Times New Roman" w:cs="Times New Roman"/>
          <w:sz w:val="28"/>
          <w:szCs w:val="28"/>
          <w:lang w:eastAsia="en-US"/>
        </w:rPr>
        <w:t>-го этапа 473,16 Гкал/час.</w:t>
      </w:r>
    </w:p>
    <w:p w:rsidR="00C74056" w:rsidRPr="000F5194" w:rsidRDefault="00C74056" w:rsidP="000F5194">
      <w:pPr>
        <w:rPr>
          <w:rFonts w:ascii="Times New Roman" w:eastAsia="Times New Roman" w:hAnsi="Times New Roman" w:cs="Times New Roman"/>
          <w:sz w:val="28"/>
          <w:szCs w:val="28"/>
          <w:lang w:eastAsia="en-US"/>
        </w:rPr>
      </w:pPr>
      <w:r w:rsidRPr="000F5194">
        <w:rPr>
          <w:rFonts w:ascii="Times New Roman" w:eastAsia="Times New Roman" w:hAnsi="Times New Roman" w:cs="Times New Roman"/>
          <w:sz w:val="28"/>
          <w:szCs w:val="28"/>
          <w:lang w:eastAsia="en-US"/>
        </w:rPr>
        <w:t xml:space="preserve">Децентрализованным теплоснабжением планируется обеспечить часть малоэтажной и индивидуальную застройку на расчетный срок в количестве 1255,95 Гкал/час, в том числе:  на период </w:t>
      </w:r>
      <w:r w:rsidRPr="000F5194">
        <w:rPr>
          <w:rFonts w:ascii="Times New Roman" w:eastAsia="Times New Roman" w:hAnsi="Times New Roman" w:cs="Times New Roman"/>
          <w:sz w:val="28"/>
          <w:szCs w:val="28"/>
          <w:lang w:val="en-US" w:eastAsia="en-US"/>
        </w:rPr>
        <w:t>I</w:t>
      </w:r>
      <w:r w:rsidRPr="000F5194">
        <w:rPr>
          <w:rFonts w:ascii="Times New Roman" w:eastAsia="Times New Roman" w:hAnsi="Times New Roman" w:cs="Times New Roman"/>
          <w:sz w:val="28"/>
          <w:szCs w:val="28"/>
          <w:lang w:eastAsia="en-US"/>
        </w:rPr>
        <w:t xml:space="preserve"> очереди 1111,28 Гкал/час.</w:t>
      </w:r>
    </w:p>
    <w:p w:rsidR="00C74056" w:rsidRPr="000F5194" w:rsidRDefault="00C74056" w:rsidP="000F5194">
      <w:pPr>
        <w:rPr>
          <w:rFonts w:ascii="Times New Roman" w:eastAsia="Times New Roman" w:hAnsi="Times New Roman" w:cs="Times New Roman"/>
          <w:sz w:val="28"/>
          <w:szCs w:val="28"/>
          <w:lang w:eastAsia="en-US"/>
        </w:rPr>
      </w:pPr>
      <w:r w:rsidRPr="000F5194">
        <w:rPr>
          <w:rFonts w:ascii="Times New Roman" w:eastAsia="Times New Roman" w:hAnsi="Times New Roman" w:cs="Times New Roman"/>
          <w:sz w:val="28"/>
          <w:szCs w:val="28"/>
          <w:lang w:eastAsia="en-US"/>
        </w:rPr>
        <w:t>При разработке раздела «Теплоснабжение» были учтены проектные предложения Схемы теплоснабжения городского округа «город Махачкала» Республики Дагестан на 2014-2029 годы, разработанной ООО «Концессионная Коммунальная Компания», Тюмень 2014 г.</w:t>
      </w:r>
    </w:p>
    <w:p w:rsidR="00C74056" w:rsidRPr="000F5194" w:rsidRDefault="00C74056" w:rsidP="000F5194">
      <w:pP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 xml:space="preserve">Для обеспечения теплоснабжением перспективных потребителей города проектом предлагаются следующие мероприятия </w:t>
      </w:r>
      <w:r w:rsidRPr="000F5194">
        <w:rPr>
          <w:rFonts w:ascii="Times New Roman" w:eastAsiaTheme="minorHAnsi" w:hAnsi="Times New Roman" w:cs="Times New Roman"/>
          <w:sz w:val="28"/>
          <w:szCs w:val="28"/>
          <w:u w:val="single"/>
          <w:lang w:eastAsia="en-US"/>
        </w:rPr>
        <w:t>на расчетный срок (2035 г.)</w:t>
      </w:r>
      <w:r w:rsidRPr="000F5194">
        <w:rPr>
          <w:rFonts w:ascii="Times New Roman" w:eastAsiaTheme="minorHAnsi" w:hAnsi="Times New Roman" w:cs="Times New Roman"/>
          <w:sz w:val="28"/>
          <w:szCs w:val="28"/>
          <w:lang w:eastAsia="en-US"/>
        </w:rPr>
        <w:t>:</w:t>
      </w:r>
    </w:p>
    <w:p w:rsidR="00C74056" w:rsidRPr="000F5194" w:rsidRDefault="00C74056" w:rsidP="00A51902">
      <w:pPr>
        <w:numPr>
          <w:ilvl w:val="0"/>
          <w:numId w:val="12"/>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Махачкалинской ТЭЦ с модернизацией энергетических котлов БКЗ-75-39ТМ, БКЗ-75-39ГМА-2, водогрейных котлов ПТВМ-50Э.</w:t>
      </w:r>
    </w:p>
    <w:p w:rsidR="00C74056" w:rsidRPr="000F5194" w:rsidRDefault="00C74056" w:rsidP="00A51902">
      <w:pPr>
        <w:numPr>
          <w:ilvl w:val="0"/>
          <w:numId w:val="12"/>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водоподготовительной установки МТЭЦ.</w:t>
      </w:r>
    </w:p>
    <w:p w:rsidR="00C74056" w:rsidRPr="000F5194" w:rsidRDefault="00C74056" w:rsidP="00A51902">
      <w:pPr>
        <w:numPr>
          <w:ilvl w:val="0"/>
          <w:numId w:val="12"/>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схемы ХВО с заменой механического фильтра №2 на МТЭЦ.</w:t>
      </w:r>
    </w:p>
    <w:p w:rsidR="00C74056" w:rsidRPr="000F5194" w:rsidRDefault="00C74056" w:rsidP="00A51902">
      <w:pPr>
        <w:numPr>
          <w:ilvl w:val="0"/>
          <w:numId w:val="12"/>
        </w:numPr>
        <w:spacing w:after="240"/>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конвективной части водогрейного котла КВГМ-50 №3 и двух паровых котлов ДЕ на котельной «Дагэлектромаш».</w:t>
      </w:r>
    </w:p>
    <w:p w:rsidR="00C74056" w:rsidRPr="000F5194" w:rsidRDefault="00C74056" w:rsidP="00A51902">
      <w:pPr>
        <w:numPr>
          <w:ilvl w:val="0"/>
          <w:numId w:val="12"/>
        </w:numPr>
        <w:spacing w:after="240"/>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котельной БПК с заменой котлов ТВГ-8.</w:t>
      </w:r>
    </w:p>
    <w:p w:rsidR="00C74056" w:rsidRPr="000F5194" w:rsidRDefault="00C74056" w:rsidP="00A51902">
      <w:pPr>
        <w:numPr>
          <w:ilvl w:val="0"/>
          <w:numId w:val="12"/>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Расширение котельной «Пиковая» с установкой дополнительного котла мощностью 10 Гкал/час.</w:t>
      </w:r>
    </w:p>
    <w:p w:rsidR="00C74056" w:rsidRPr="000F5194" w:rsidRDefault="00C74056" w:rsidP="00A51902">
      <w:pPr>
        <w:numPr>
          <w:ilvl w:val="0"/>
          <w:numId w:val="12"/>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котельной «ДЭМ»-90 кВт с модернизацией котлов КВГМ-50-150 №3, 4.</w:t>
      </w:r>
    </w:p>
    <w:p w:rsidR="00C74056" w:rsidRPr="000F5194" w:rsidRDefault="00C74056" w:rsidP="00A51902">
      <w:pPr>
        <w:numPr>
          <w:ilvl w:val="0"/>
          <w:numId w:val="12"/>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 xml:space="preserve">Реконструкция котельной с. </w:t>
      </w:r>
      <w:proofErr w:type="gramStart"/>
      <w:r w:rsidRPr="000F5194">
        <w:rPr>
          <w:rFonts w:ascii="Times New Roman" w:hAnsi="Times New Roman" w:cs="Times New Roman"/>
          <w:sz w:val="28"/>
          <w:szCs w:val="28"/>
        </w:rPr>
        <w:t>Красноармейское</w:t>
      </w:r>
      <w:proofErr w:type="gramEnd"/>
      <w:r w:rsidRPr="000F5194">
        <w:rPr>
          <w:rFonts w:ascii="Times New Roman" w:hAnsi="Times New Roman" w:cs="Times New Roman"/>
          <w:sz w:val="28"/>
          <w:szCs w:val="28"/>
        </w:rPr>
        <w:t>.</w:t>
      </w:r>
    </w:p>
    <w:p w:rsidR="00C74056" w:rsidRPr="000F5194" w:rsidRDefault="00C74056" w:rsidP="00A51902">
      <w:pPr>
        <w:numPr>
          <w:ilvl w:val="0"/>
          <w:numId w:val="12"/>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котельной 4-ЮЗМР.</w:t>
      </w:r>
    </w:p>
    <w:p w:rsidR="00C74056" w:rsidRPr="000F5194" w:rsidRDefault="00C74056" w:rsidP="00A51902">
      <w:pPr>
        <w:numPr>
          <w:ilvl w:val="0"/>
          <w:numId w:val="12"/>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котельной 3-ЮЗМР.</w:t>
      </w:r>
    </w:p>
    <w:p w:rsidR="00C74056" w:rsidRPr="000F5194" w:rsidRDefault="00C74056" w:rsidP="00A51902">
      <w:pPr>
        <w:numPr>
          <w:ilvl w:val="0"/>
          <w:numId w:val="12"/>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котельной 5-ЮЗМР.</w:t>
      </w:r>
    </w:p>
    <w:p w:rsidR="00C74056" w:rsidRPr="000F5194" w:rsidRDefault="00C74056" w:rsidP="00A51902">
      <w:pPr>
        <w:numPr>
          <w:ilvl w:val="0"/>
          <w:numId w:val="12"/>
        </w:numPr>
        <w:ind w:left="0" w:firstLine="709"/>
        <w:contextualSpacing/>
        <w:rPr>
          <w:sz w:val="28"/>
          <w:szCs w:val="28"/>
        </w:rPr>
      </w:pPr>
      <w:r w:rsidRPr="000F5194">
        <w:rPr>
          <w:rFonts w:ascii="Times New Roman" w:hAnsi="Times New Roman" w:cs="Times New Roman"/>
          <w:sz w:val="28"/>
          <w:szCs w:val="28"/>
        </w:rPr>
        <w:t>Реконструкция котельной «Сепараторов», ул. Айвазовского 2а.</w:t>
      </w:r>
    </w:p>
    <w:p w:rsidR="00C74056" w:rsidRPr="000F5194" w:rsidRDefault="00C74056" w:rsidP="00A51902">
      <w:pPr>
        <w:numPr>
          <w:ilvl w:val="0"/>
          <w:numId w:val="12"/>
        </w:numPr>
        <w:ind w:left="0" w:firstLine="709"/>
        <w:contextualSpacing/>
        <w:rPr>
          <w:sz w:val="28"/>
          <w:szCs w:val="28"/>
        </w:rPr>
      </w:pPr>
      <w:r w:rsidRPr="000F5194">
        <w:rPr>
          <w:rFonts w:ascii="Times New Roman" w:hAnsi="Times New Roman" w:cs="Times New Roman"/>
          <w:sz w:val="28"/>
          <w:szCs w:val="28"/>
        </w:rPr>
        <w:t>Реконструкция котельной Научный городок с заменой паровых котлов ДЕ-6,5/14 на котлы марки RIM-MAX 6000 кВт.</w:t>
      </w:r>
    </w:p>
    <w:p w:rsidR="00C74056" w:rsidRPr="000F5194" w:rsidRDefault="00C74056" w:rsidP="00A51902">
      <w:pPr>
        <w:numPr>
          <w:ilvl w:val="0"/>
          <w:numId w:val="12"/>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котельной Финансового техникума.</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Реконструкция котельной Дзержинского, 8.</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Реконструкция котельной </w:t>
      </w:r>
      <w:proofErr w:type="gramStart"/>
      <w:r w:rsidRPr="000F5194">
        <w:rPr>
          <w:rFonts w:ascii="Times New Roman" w:eastAsiaTheme="minorHAnsi" w:hAnsi="Times New Roman" w:cs="Times New Roman"/>
          <w:color w:val="000000"/>
          <w:sz w:val="28"/>
          <w:szCs w:val="28"/>
          <w:lang w:eastAsia="en-US"/>
        </w:rPr>
        <w:t>ФАН</w:t>
      </w:r>
      <w:proofErr w:type="gramEnd"/>
      <w:r w:rsidRPr="000F5194">
        <w:rPr>
          <w:rFonts w:ascii="Times New Roman" w:eastAsiaTheme="minorHAnsi" w:hAnsi="Times New Roman" w:cs="Times New Roman"/>
          <w:color w:val="000000"/>
          <w:sz w:val="28"/>
          <w:szCs w:val="28"/>
          <w:lang w:eastAsia="en-US"/>
        </w:rPr>
        <w:t>.</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Реконструкция котельной Некрасова, 64.</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lastRenderedPageBreak/>
        <w:t>Реконструкция котельной ТУСМ –6.</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Замена водогрейного котла </w:t>
      </w:r>
      <w:proofErr w:type="gramStart"/>
      <w:r w:rsidRPr="000F5194">
        <w:rPr>
          <w:rFonts w:ascii="Times New Roman" w:eastAsiaTheme="minorHAnsi" w:hAnsi="Times New Roman" w:cs="Times New Roman"/>
          <w:color w:val="000000"/>
          <w:sz w:val="28"/>
          <w:szCs w:val="28"/>
          <w:lang w:eastAsia="en-US"/>
        </w:rPr>
        <w:t>ТВГ-8</w:t>
      </w:r>
      <w:proofErr w:type="gramEnd"/>
      <w:r w:rsidRPr="000F5194">
        <w:rPr>
          <w:rFonts w:ascii="Times New Roman" w:eastAsiaTheme="minorHAnsi" w:hAnsi="Times New Roman" w:cs="Times New Roman"/>
          <w:color w:val="000000"/>
          <w:sz w:val="28"/>
          <w:szCs w:val="28"/>
          <w:lang w:eastAsia="en-US"/>
        </w:rPr>
        <w:t xml:space="preserve"> а котельной 1-ЮЗМР.</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Замена двух водогрейных котлов </w:t>
      </w:r>
      <w:proofErr w:type="gramStart"/>
      <w:r w:rsidRPr="000F5194">
        <w:rPr>
          <w:rFonts w:ascii="Times New Roman" w:eastAsiaTheme="minorHAnsi" w:hAnsi="Times New Roman" w:cs="Times New Roman"/>
          <w:color w:val="000000"/>
          <w:sz w:val="28"/>
          <w:szCs w:val="28"/>
          <w:lang w:eastAsia="en-US"/>
        </w:rPr>
        <w:t>ТВГ-8</w:t>
      </w:r>
      <w:proofErr w:type="gramEnd"/>
      <w:r w:rsidRPr="000F5194">
        <w:rPr>
          <w:rFonts w:ascii="Times New Roman" w:eastAsiaTheme="minorHAnsi" w:hAnsi="Times New Roman" w:cs="Times New Roman"/>
          <w:color w:val="000000"/>
          <w:sz w:val="28"/>
          <w:szCs w:val="28"/>
          <w:lang w:eastAsia="en-US"/>
        </w:rPr>
        <w:t xml:space="preserve"> а котельной 2-ЮЗМР.</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двух водогрейных котлов ТВГ-4, и одного ТВГ-8 в котельной Мира, 13.</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водогрейного котла ТВГ-8 в котельной М. Гаджиева, 73.</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водогрейных котлов НИИСТУ-5 в котельной М. Гаджиева, 198.</w:t>
      </w:r>
    </w:p>
    <w:p w:rsidR="00C74056" w:rsidRPr="00FC13D5"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pacing w:val="-6"/>
          <w:sz w:val="28"/>
          <w:szCs w:val="28"/>
          <w:lang w:eastAsia="en-US"/>
        </w:rPr>
      </w:pPr>
      <w:r w:rsidRPr="00FC13D5">
        <w:rPr>
          <w:rFonts w:ascii="Times New Roman" w:eastAsiaTheme="minorHAnsi" w:hAnsi="Times New Roman" w:cs="Times New Roman"/>
          <w:color w:val="000000"/>
          <w:spacing w:val="-6"/>
          <w:sz w:val="28"/>
          <w:szCs w:val="28"/>
          <w:lang w:eastAsia="en-US"/>
        </w:rPr>
        <w:t>Замена водогрейного котла ТВГ-8 в котельной Орджоникидзе, 155.</w:t>
      </w:r>
    </w:p>
    <w:p w:rsidR="00C74056" w:rsidRPr="00FC13D5"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pacing w:val="-6"/>
          <w:sz w:val="28"/>
          <w:szCs w:val="28"/>
          <w:lang w:eastAsia="en-US"/>
        </w:rPr>
      </w:pPr>
      <w:r w:rsidRPr="00FC13D5">
        <w:rPr>
          <w:rFonts w:ascii="Times New Roman" w:eastAsiaTheme="minorHAnsi" w:hAnsi="Times New Roman" w:cs="Times New Roman"/>
          <w:color w:val="000000"/>
          <w:spacing w:val="-6"/>
          <w:sz w:val="28"/>
          <w:szCs w:val="28"/>
          <w:lang w:eastAsia="en-US"/>
        </w:rPr>
        <w:t>Замена водогрейных котлов НИИСТУ-5 в котельной Поповича, 31.</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водогрейных котлов НИИСТУ-5 в котельной Красноармейск.</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водогрейных котлов НИИСТУ-5 в котельной НГЧ-6.</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водогрейного котла ТВГ-8 в котельной А. Султана, 2б.</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Замена пяти водогрейных котлов ТВГ-4 и одного </w:t>
      </w:r>
      <w:proofErr w:type="gramStart"/>
      <w:r w:rsidRPr="000F5194">
        <w:rPr>
          <w:rFonts w:ascii="Times New Roman" w:eastAsiaTheme="minorHAnsi" w:hAnsi="Times New Roman" w:cs="Times New Roman"/>
          <w:color w:val="000000"/>
          <w:sz w:val="28"/>
          <w:szCs w:val="28"/>
          <w:lang w:eastAsia="en-US"/>
        </w:rPr>
        <w:t>ТВГ-8</w:t>
      </w:r>
      <w:proofErr w:type="gramEnd"/>
      <w:r w:rsidRPr="000F5194">
        <w:rPr>
          <w:rFonts w:ascii="Times New Roman" w:eastAsiaTheme="minorHAnsi" w:hAnsi="Times New Roman" w:cs="Times New Roman"/>
          <w:color w:val="000000"/>
          <w:sz w:val="28"/>
          <w:szCs w:val="28"/>
          <w:lang w:eastAsia="en-US"/>
        </w:rPr>
        <w:t xml:space="preserve"> а котельной 3-ЮЗМР.</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водогрейных котлов ТВГ-8 в котельной 4-ЮЗМР.</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водогрейного котла ТВГ-8 в котельной 5-ЮЗМР.</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водогрейных котлов ТВГ-4 в котельной Дзержинского, 8.</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Замена водогрейных котлов ТВГ-4 в котельной </w:t>
      </w:r>
      <w:proofErr w:type="gramStart"/>
      <w:r w:rsidRPr="000F5194">
        <w:rPr>
          <w:rFonts w:ascii="Times New Roman" w:eastAsiaTheme="minorHAnsi" w:hAnsi="Times New Roman" w:cs="Times New Roman"/>
          <w:color w:val="000000"/>
          <w:sz w:val="28"/>
          <w:szCs w:val="28"/>
          <w:lang w:eastAsia="en-US"/>
        </w:rPr>
        <w:t>ФАН</w:t>
      </w:r>
      <w:proofErr w:type="gramEnd"/>
      <w:r w:rsidRPr="000F5194">
        <w:rPr>
          <w:rFonts w:ascii="Times New Roman" w:eastAsiaTheme="minorHAnsi" w:hAnsi="Times New Roman" w:cs="Times New Roman"/>
          <w:color w:val="000000"/>
          <w:sz w:val="28"/>
          <w:szCs w:val="28"/>
          <w:lang w:eastAsia="en-US"/>
        </w:rPr>
        <w:t>.</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ДЕ-6,5/14 в котельной Айвазовского № 1.</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Приобретение и установка шкафов управления КИП в котельных (Тимирязева, 15, А. Султана, 100, Научный городок, Дзержинского, 8, Дворец пионеров, 2-ЮЗМР, 5-ЮЗМР).</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«Факел» в котельных Акушинского, 28; Авиационная, 5; Гамидова, 42; А. Султана, 12; З.Космодемьянской, 1.</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«Pegasus» в котельной Портовое шоссе, 2, 4; д/сад № 3.</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паровых котлов (Е 1/9) в котельной Роддом № 2.</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«Универсал» в котельной Школа № 49.</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«Novella» на крышных котельных.</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Замена котла Pegasus в котельной  школы № 45; 1 </w:t>
      </w:r>
      <w:proofErr w:type="gramStart"/>
      <w:r w:rsidRPr="000F5194">
        <w:rPr>
          <w:rFonts w:ascii="Times New Roman" w:eastAsiaTheme="minorHAnsi" w:hAnsi="Times New Roman" w:cs="Times New Roman"/>
          <w:color w:val="000000"/>
          <w:sz w:val="28"/>
          <w:szCs w:val="28"/>
          <w:lang w:eastAsia="en-US"/>
        </w:rPr>
        <w:t>к-т</w:t>
      </w:r>
      <w:proofErr w:type="gramEnd"/>
      <w:r w:rsidRPr="000F5194">
        <w:rPr>
          <w:rFonts w:ascii="Times New Roman" w:eastAsiaTheme="minorHAnsi" w:hAnsi="Times New Roman" w:cs="Times New Roman"/>
          <w:color w:val="000000"/>
          <w:sz w:val="28"/>
          <w:szCs w:val="28"/>
          <w:lang w:eastAsia="en-US"/>
        </w:rPr>
        <w:t>.</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Замена котла Novella в котельной по ул. Дахадаева, 44; 1 </w:t>
      </w:r>
      <w:proofErr w:type="gramStart"/>
      <w:r w:rsidRPr="000F5194">
        <w:rPr>
          <w:rFonts w:ascii="Times New Roman" w:eastAsiaTheme="minorHAnsi" w:hAnsi="Times New Roman" w:cs="Times New Roman"/>
          <w:color w:val="000000"/>
          <w:sz w:val="28"/>
          <w:szCs w:val="28"/>
          <w:lang w:eastAsia="en-US"/>
        </w:rPr>
        <w:t>к-т</w:t>
      </w:r>
      <w:proofErr w:type="gramEnd"/>
      <w:r w:rsidRPr="000F5194">
        <w:rPr>
          <w:rFonts w:ascii="Times New Roman" w:eastAsiaTheme="minorHAnsi" w:hAnsi="Times New Roman" w:cs="Times New Roman"/>
          <w:color w:val="000000"/>
          <w:sz w:val="28"/>
          <w:szCs w:val="28"/>
          <w:lang w:eastAsia="en-US"/>
        </w:rPr>
        <w:t>.</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«Факел» в котельных А. Султана, 1; Шамиля, 99; Николаева, 12; Бейбулатова, 18; Акушинского, 88.</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«Pegasus» в котельных Кадетский корпус; И.Казака, 43.</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«Универсал» в котельной Мира, 99а (пгт Н.Кяхулай).</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«Attack» в а котельной Дзержинского, 14.</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«Wissmann» в котельной Заманова, 43.</w:t>
      </w:r>
    </w:p>
    <w:p w:rsidR="00FC13D5"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lastRenderedPageBreak/>
        <w:t xml:space="preserve">Реконструкция скважин ОАО «Геоэкопром» с закачкой в материнский пласт отработанной термальной воды от ТРС №1, ТРС №2, ТРС </w:t>
      </w:r>
    </w:p>
    <w:p w:rsidR="00FC13D5" w:rsidRDefault="00FC13D5" w:rsidP="00FC13D5">
      <w:pPr>
        <w:autoSpaceDE w:val="0"/>
        <w:autoSpaceDN w:val="0"/>
        <w:adjustRightInd w:val="0"/>
        <w:spacing w:after="0"/>
        <w:ind w:left="709"/>
        <w:rPr>
          <w:rFonts w:ascii="Times New Roman" w:eastAsiaTheme="minorHAnsi" w:hAnsi="Times New Roman" w:cs="Times New Roman"/>
          <w:color w:val="000000"/>
          <w:sz w:val="28"/>
          <w:szCs w:val="28"/>
          <w:lang w:eastAsia="en-US"/>
        </w:rPr>
      </w:pP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№3 и заменой теплообменников на теплообменники с титановыми пластинами (15 ед.).</w:t>
      </w:r>
    </w:p>
    <w:p w:rsidR="00C74056" w:rsidRPr="000F5194" w:rsidRDefault="00C74056" w:rsidP="00A51902">
      <w:pPr>
        <w:numPr>
          <w:ilvl w:val="0"/>
          <w:numId w:val="12"/>
        </w:numPr>
        <w:spacing w:after="0"/>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Строительство котельной пр. Акушинского 7-я линия д.2а мощностью 3 Гкал/час для теплоснабжения Республиканского перинатального центра.</w:t>
      </w:r>
    </w:p>
    <w:p w:rsidR="00C74056" w:rsidRPr="000F5194" w:rsidRDefault="00C74056" w:rsidP="00A51902">
      <w:pPr>
        <w:numPr>
          <w:ilvl w:val="0"/>
          <w:numId w:val="12"/>
        </w:numPr>
        <w:spacing w:after="0"/>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Строительство встроенной котельной по ул. Л. Чайкиной мощностью 0,25 Гкал/час для теплоснабжения прокуратуры Кировского района.</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Строительство магистральных сетей от МТЭЦ Ду=800 мм до мкр Махачкала Сити и мкр Лазурный Берег протяженностью 9 км.</w:t>
      </w:r>
    </w:p>
    <w:p w:rsidR="00C74056" w:rsidRPr="00FC13D5"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pacing w:val="-6"/>
          <w:sz w:val="28"/>
          <w:szCs w:val="28"/>
          <w:lang w:eastAsia="en-US"/>
        </w:rPr>
      </w:pPr>
      <w:r w:rsidRPr="00FC13D5">
        <w:rPr>
          <w:rFonts w:ascii="Times New Roman" w:eastAsiaTheme="minorHAnsi" w:hAnsi="Times New Roman" w:cs="Times New Roman"/>
          <w:color w:val="000000"/>
          <w:spacing w:val="-6"/>
          <w:sz w:val="28"/>
          <w:szCs w:val="28"/>
          <w:lang w:eastAsia="en-US"/>
        </w:rPr>
        <w:t>Строительство внутриквартальных тепловых сетей мкр Махачкала Сити и мкр Лазурный Берег Ду=70 мм общей протяженностью 12 км.</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Строительство тепловых сетей Ду=100 мм от скважин ООО «Геоэкопром» до мкр Махачкала Сити и мкр Лазурный Берег протяженностью 4 км.</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Строительство тепловых сетей от котельных Акушинского, 96; Айвазовского, 8;  Айвазовского, 4;  Перова, 7 общей  протяженностью 1,7 км.</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Строительство тепловых сетей для объединения трех котельных (ДК, Школа, Администрация) </w:t>
      </w:r>
      <w:proofErr w:type="gramStart"/>
      <w:r w:rsidRPr="000F5194">
        <w:rPr>
          <w:rFonts w:ascii="Times New Roman" w:eastAsiaTheme="minorHAnsi" w:hAnsi="Times New Roman" w:cs="Times New Roman"/>
          <w:color w:val="000000"/>
          <w:sz w:val="28"/>
          <w:szCs w:val="28"/>
          <w:lang w:eastAsia="en-US"/>
        </w:rPr>
        <w:t>в</w:t>
      </w:r>
      <w:proofErr w:type="gramEnd"/>
      <w:r w:rsidRPr="000F5194">
        <w:rPr>
          <w:rFonts w:ascii="Times New Roman" w:eastAsiaTheme="minorHAnsi" w:hAnsi="Times New Roman" w:cs="Times New Roman"/>
          <w:color w:val="000000"/>
          <w:sz w:val="28"/>
          <w:szCs w:val="28"/>
          <w:lang w:eastAsia="en-US"/>
        </w:rPr>
        <w:t xml:space="preserve"> с. Шамхал-Термен </w:t>
      </w:r>
      <w:proofErr w:type="gramStart"/>
      <w:r w:rsidRPr="000F5194">
        <w:rPr>
          <w:rFonts w:ascii="Times New Roman" w:eastAsiaTheme="minorHAnsi" w:hAnsi="Times New Roman" w:cs="Times New Roman"/>
          <w:color w:val="000000"/>
          <w:sz w:val="28"/>
          <w:szCs w:val="28"/>
          <w:lang w:eastAsia="en-US"/>
        </w:rPr>
        <w:t>протяженностью</w:t>
      </w:r>
      <w:proofErr w:type="gramEnd"/>
      <w:r w:rsidRPr="000F5194">
        <w:rPr>
          <w:rFonts w:ascii="Times New Roman" w:eastAsiaTheme="minorHAnsi" w:hAnsi="Times New Roman" w:cs="Times New Roman"/>
          <w:color w:val="000000"/>
          <w:sz w:val="28"/>
          <w:szCs w:val="28"/>
          <w:lang w:eastAsia="en-US"/>
        </w:rPr>
        <w:t xml:space="preserve"> 0,3 км.</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Строительство тепловых сетей в пгт Сулак для объединения котельных д/с № 14 и администрации протяженностью 0,3 км.</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Реконструкция тепловых сетей ООО «Дагестанэнерго» Ду100–500 мм общей протяженностью 16 км.</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Реконструкция тепловых сетей ОАО «Махачкалатеплоэнерго» Ду50–300 мм общей протяженностью 79,1 км.</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Реконструкция тепловых сетей ОАО «Махачкалатеплосервис» Ду50–150 мм общей протяженностью 3,1 км.</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Строительство котельной для обеспечения потребности перспективных потребителей пгт Ленинкент производительностью 50 Гкал/час. </w:t>
      </w:r>
    </w:p>
    <w:p w:rsidR="00C74056" w:rsidRPr="000F5194" w:rsidRDefault="00C74056" w:rsidP="00A51902">
      <w:pPr>
        <w:numPr>
          <w:ilvl w:val="0"/>
          <w:numId w:val="12"/>
        </w:numPr>
        <w:spacing w:after="0"/>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Строительство внутриквартальных тепловых сетей от котельной пгт Ленинкент общей протяженностью 15 км.</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Строительство котельной для обеспечения потребности перспективных потребителей пгт  Шамхал производительностью 50 Гкал/час.  </w:t>
      </w:r>
    </w:p>
    <w:p w:rsidR="00C74056" w:rsidRPr="000F5194" w:rsidRDefault="00C74056" w:rsidP="00A51902">
      <w:pPr>
        <w:numPr>
          <w:ilvl w:val="0"/>
          <w:numId w:val="12"/>
        </w:numPr>
        <w:spacing w:after="0"/>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Строительство внутриквартальных тепловых сетей от котельной пгт Шамхал общей протяженностью 8 км.</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Строительство котельной для обеспечения потребности перспективных потребителей Кировского района производительностью 70 Гкал/час.  </w:t>
      </w:r>
    </w:p>
    <w:p w:rsidR="00C74056" w:rsidRDefault="00C74056" w:rsidP="00A51902">
      <w:pPr>
        <w:numPr>
          <w:ilvl w:val="0"/>
          <w:numId w:val="12"/>
        </w:numPr>
        <w:spacing w:after="0"/>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lastRenderedPageBreak/>
        <w:t>Строительство внутриквартальных тепловых сетей от котельной Кировского района общей протяженностью 23 км.</w:t>
      </w:r>
    </w:p>
    <w:p w:rsidR="00FC13D5" w:rsidRDefault="00FC13D5" w:rsidP="00FC13D5">
      <w:pPr>
        <w:spacing w:after="0"/>
        <w:contextualSpacing/>
        <w:rPr>
          <w:rFonts w:ascii="Times New Roman" w:hAnsi="Times New Roman" w:cs="Times New Roman"/>
          <w:sz w:val="28"/>
          <w:szCs w:val="28"/>
        </w:rPr>
      </w:pPr>
    </w:p>
    <w:p w:rsidR="00FC13D5" w:rsidRPr="000F5194" w:rsidRDefault="00FC13D5" w:rsidP="00FC13D5">
      <w:pPr>
        <w:spacing w:after="0"/>
        <w:contextualSpacing/>
        <w:rPr>
          <w:rFonts w:ascii="Times New Roman" w:hAnsi="Times New Roman" w:cs="Times New Roman"/>
          <w:sz w:val="28"/>
          <w:szCs w:val="28"/>
        </w:rPr>
      </w:pPr>
    </w:p>
    <w:p w:rsidR="00C74056" w:rsidRPr="00FC13D5"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pacing w:val="-10"/>
          <w:sz w:val="28"/>
          <w:szCs w:val="28"/>
          <w:lang w:eastAsia="en-US"/>
        </w:rPr>
      </w:pPr>
      <w:r w:rsidRPr="00FC13D5">
        <w:rPr>
          <w:rFonts w:ascii="Times New Roman" w:eastAsiaTheme="minorHAnsi" w:hAnsi="Times New Roman" w:cs="Times New Roman"/>
          <w:color w:val="000000"/>
          <w:spacing w:val="-10"/>
          <w:sz w:val="28"/>
          <w:szCs w:val="28"/>
          <w:lang w:eastAsia="en-US"/>
        </w:rPr>
        <w:t>Строительство котельной для обеспечения потребности перспективных потребителей многофункциональной зоны Кировского района.</w:t>
      </w:r>
    </w:p>
    <w:p w:rsidR="00C74056" w:rsidRPr="000F5194" w:rsidRDefault="00C74056" w:rsidP="00A51902">
      <w:pPr>
        <w:numPr>
          <w:ilvl w:val="0"/>
          <w:numId w:val="12"/>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Строительство внутриквартальных тепловых сетей от котельной многофункциональной зоны общей протяженностью 5 км.</w:t>
      </w:r>
    </w:p>
    <w:p w:rsidR="00C74056" w:rsidRPr="000F5194" w:rsidRDefault="00C74056" w:rsidP="000F5194">
      <w:pPr>
        <w:rPr>
          <w:rFonts w:ascii="Times New Roman" w:eastAsiaTheme="minorHAnsi" w:hAnsi="Times New Roman" w:cs="Times New Roman"/>
          <w:sz w:val="28"/>
          <w:szCs w:val="28"/>
          <w:u w:val="single"/>
          <w:lang w:eastAsia="en-US"/>
        </w:rPr>
      </w:pPr>
    </w:p>
    <w:p w:rsidR="00C74056" w:rsidRPr="000F5194" w:rsidRDefault="00C74056" w:rsidP="000F5194">
      <w:pPr>
        <w:rPr>
          <w:rFonts w:ascii="Times New Roman" w:eastAsiaTheme="minorHAnsi" w:hAnsi="Times New Roman" w:cs="Times New Roman"/>
          <w:sz w:val="28"/>
          <w:szCs w:val="28"/>
          <w:u w:val="single"/>
          <w:lang w:eastAsia="en-US"/>
        </w:rPr>
      </w:pPr>
      <w:r w:rsidRPr="000F5194">
        <w:rPr>
          <w:rFonts w:ascii="Times New Roman" w:eastAsiaTheme="minorHAnsi" w:hAnsi="Times New Roman" w:cs="Times New Roman"/>
          <w:sz w:val="28"/>
          <w:szCs w:val="28"/>
          <w:u w:val="single"/>
          <w:lang w:eastAsia="en-US"/>
        </w:rPr>
        <w:t xml:space="preserve">В том числе на </w:t>
      </w:r>
      <w:r w:rsidRPr="000F5194">
        <w:rPr>
          <w:rFonts w:ascii="Times New Roman" w:eastAsiaTheme="minorHAnsi" w:hAnsi="Times New Roman" w:cs="Times New Roman"/>
          <w:sz w:val="28"/>
          <w:szCs w:val="28"/>
          <w:u w:val="single"/>
          <w:lang w:val="en-US" w:eastAsia="en-US"/>
        </w:rPr>
        <w:t>I</w:t>
      </w:r>
      <w:r w:rsidRPr="000F5194">
        <w:rPr>
          <w:rFonts w:ascii="Times New Roman" w:eastAsiaTheme="minorHAnsi" w:hAnsi="Times New Roman" w:cs="Times New Roman"/>
          <w:sz w:val="28"/>
          <w:szCs w:val="28"/>
          <w:u w:val="single"/>
          <w:lang w:eastAsia="en-US"/>
        </w:rPr>
        <w:t>-ую очередь (2020 г.):</w:t>
      </w:r>
    </w:p>
    <w:p w:rsidR="00C74056" w:rsidRPr="000F5194" w:rsidRDefault="00C74056" w:rsidP="00A51902">
      <w:pPr>
        <w:numPr>
          <w:ilvl w:val="0"/>
          <w:numId w:val="13"/>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Махачкалинской ТЭЦ с модернизацией энергетических котлов БКЗ-75-39ТМ, БКЗ-75-39ГМА-2, водогрейных котлов ПТВМ-50Э.</w:t>
      </w:r>
    </w:p>
    <w:p w:rsidR="00C74056" w:rsidRPr="000F5194" w:rsidRDefault="00C74056" w:rsidP="00A51902">
      <w:pPr>
        <w:numPr>
          <w:ilvl w:val="0"/>
          <w:numId w:val="13"/>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водоподготовительной установки МТЭЦ.</w:t>
      </w:r>
    </w:p>
    <w:p w:rsidR="00C74056" w:rsidRPr="000F5194" w:rsidRDefault="00C74056" w:rsidP="00A51902">
      <w:pPr>
        <w:numPr>
          <w:ilvl w:val="0"/>
          <w:numId w:val="13"/>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схемы ХВО с заменой механического фильтра №2 на МТЭЦ.</w:t>
      </w:r>
    </w:p>
    <w:p w:rsidR="00C74056" w:rsidRPr="000F5194" w:rsidRDefault="00C74056" w:rsidP="00A51902">
      <w:pPr>
        <w:numPr>
          <w:ilvl w:val="0"/>
          <w:numId w:val="13"/>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конвективной части водогрейного котла КВГМ-50 №3 и двух паровых котлов ДЕ на котельной «Дагэлектромаш».</w:t>
      </w:r>
    </w:p>
    <w:p w:rsidR="00C74056" w:rsidRPr="000F5194" w:rsidRDefault="00C74056" w:rsidP="00A51902">
      <w:pPr>
        <w:numPr>
          <w:ilvl w:val="0"/>
          <w:numId w:val="13"/>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котельной БПК с заменой котлов ТВГ-8.</w:t>
      </w:r>
    </w:p>
    <w:p w:rsidR="00C74056" w:rsidRPr="000F5194" w:rsidRDefault="00C74056" w:rsidP="00A51902">
      <w:pPr>
        <w:numPr>
          <w:ilvl w:val="0"/>
          <w:numId w:val="13"/>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Расширение котельной «Пиковая» с установкой дополнительного котла мощностью 10 Гкал/час.</w:t>
      </w:r>
    </w:p>
    <w:p w:rsidR="00C74056" w:rsidRPr="000F5194" w:rsidRDefault="00C74056" w:rsidP="00A51902">
      <w:pPr>
        <w:numPr>
          <w:ilvl w:val="0"/>
          <w:numId w:val="13"/>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котельной «ДЭМ»-90 кВт с модернизацией котлов КВГМ-50-150 №3, 4.</w:t>
      </w:r>
    </w:p>
    <w:p w:rsidR="00C74056" w:rsidRPr="000F5194" w:rsidRDefault="00C74056" w:rsidP="00A51902">
      <w:pPr>
        <w:numPr>
          <w:ilvl w:val="0"/>
          <w:numId w:val="13"/>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 xml:space="preserve">Реконструкция котельной с. </w:t>
      </w:r>
      <w:proofErr w:type="gramStart"/>
      <w:r w:rsidRPr="000F5194">
        <w:rPr>
          <w:rFonts w:ascii="Times New Roman" w:hAnsi="Times New Roman" w:cs="Times New Roman"/>
          <w:sz w:val="28"/>
          <w:szCs w:val="28"/>
        </w:rPr>
        <w:t>Красноармейское</w:t>
      </w:r>
      <w:proofErr w:type="gramEnd"/>
      <w:r w:rsidRPr="000F5194">
        <w:rPr>
          <w:rFonts w:ascii="Times New Roman" w:hAnsi="Times New Roman" w:cs="Times New Roman"/>
          <w:sz w:val="28"/>
          <w:szCs w:val="28"/>
        </w:rPr>
        <w:t>.</w:t>
      </w:r>
    </w:p>
    <w:p w:rsidR="00C74056" w:rsidRPr="000F5194" w:rsidRDefault="00C74056" w:rsidP="00A51902">
      <w:pPr>
        <w:numPr>
          <w:ilvl w:val="0"/>
          <w:numId w:val="13"/>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котельной 4-ЮЗМР.</w:t>
      </w:r>
    </w:p>
    <w:p w:rsidR="00C74056" w:rsidRPr="000F5194" w:rsidRDefault="00C74056" w:rsidP="00A51902">
      <w:pPr>
        <w:numPr>
          <w:ilvl w:val="0"/>
          <w:numId w:val="13"/>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котельной 3-ЮЗМР.</w:t>
      </w:r>
    </w:p>
    <w:p w:rsidR="00C74056" w:rsidRPr="000F5194" w:rsidRDefault="00C74056" w:rsidP="00A51902">
      <w:pPr>
        <w:numPr>
          <w:ilvl w:val="0"/>
          <w:numId w:val="13"/>
        </w:numPr>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котельной 5-ЮЗМР.</w:t>
      </w:r>
    </w:p>
    <w:p w:rsidR="00C74056" w:rsidRPr="000F5194" w:rsidRDefault="00C74056" w:rsidP="00A51902">
      <w:pPr>
        <w:numPr>
          <w:ilvl w:val="0"/>
          <w:numId w:val="13"/>
        </w:numPr>
        <w:ind w:left="0" w:firstLine="709"/>
        <w:contextualSpacing/>
        <w:rPr>
          <w:sz w:val="28"/>
          <w:szCs w:val="28"/>
        </w:rPr>
      </w:pPr>
      <w:r w:rsidRPr="000F5194">
        <w:rPr>
          <w:rFonts w:ascii="Times New Roman" w:hAnsi="Times New Roman" w:cs="Times New Roman"/>
          <w:sz w:val="28"/>
          <w:szCs w:val="28"/>
        </w:rPr>
        <w:t>Реконструкция котельной «Сепараторов» ул. Айвазовского, 2а.</w:t>
      </w:r>
    </w:p>
    <w:p w:rsidR="00C74056" w:rsidRPr="000F5194" w:rsidRDefault="00C74056" w:rsidP="00A51902">
      <w:pPr>
        <w:numPr>
          <w:ilvl w:val="0"/>
          <w:numId w:val="13"/>
        </w:numPr>
        <w:ind w:left="0" w:firstLine="709"/>
        <w:contextualSpacing/>
        <w:rPr>
          <w:sz w:val="28"/>
          <w:szCs w:val="28"/>
        </w:rPr>
      </w:pPr>
      <w:r w:rsidRPr="000F5194">
        <w:rPr>
          <w:rFonts w:ascii="Times New Roman" w:hAnsi="Times New Roman" w:cs="Times New Roman"/>
          <w:sz w:val="28"/>
          <w:szCs w:val="28"/>
        </w:rPr>
        <w:t>Реконструкция котельной Научный городок с заменой паровых котлов ДЕ-6,5/14 на котлы марки RIM-MAX 6000 кВт.</w:t>
      </w:r>
    </w:p>
    <w:p w:rsidR="00C74056" w:rsidRPr="000F5194" w:rsidRDefault="00C74056" w:rsidP="00A51902">
      <w:pPr>
        <w:numPr>
          <w:ilvl w:val="0"/>
          <w:numId w:val="13"/>
        </w:numPr>
        <w:spacing w:after="0"/>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Реконструкция котельной Финансового техникума.</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Реконструкция котельной Дзержинского, 8.</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Реконструкция котельной </w:t>
      </w:r>
      <w:proofErr w:type="gramStart"/>
      <w:r w:rsidRPr="000F5194">
        <w:rPr>
          <w:rFonts w:ascii="Times New Roman" w:eastAsiaTheme="minorHAnsi" w:hAnsi="Times New Roman" w:cs="Times New Roman"/>
          <w:color w:val="000000"/>
          <w:sz w:val="28"/>
          <w:szCs w:val="28"/>
          <w:lang w:eastAsia="en-US"/>
        </w:rPr>
        <w:t>ФАН</w:t>
      </w:r>
      <w:proofErr w:type="gramEnd"/>
      <w:r w:rsidRPr="000F5194">
        <w:rPr>
          <w:rFonts w:ascii="Times New Roman" w:eastAsiaTheme="minorHAnsi" w:hAnsi="Times New Roman" w:cs="Times New Roman"/>
          <w:color w:val="000000"/>
          <w:sz w:val="28"/>
          <w:szCs w:val="28"/>
          <w:lang w:eastAsia="en-US"/>
        </w:rPr>
        <w:t>.</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Реконструкция котельной Некрасова, 64.</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Реконструкция котельной ТУСМ –6.</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Замена водогрейного котла </w:t>
      </w:r>
      <w:proofErr w:type="gramStart"/>
      <w:r w:rsidRPr="000F5194">
        <w:rPr>
          <w:rFonts w:ascii="Times New Roman" w:eastAsiaTheme="minorHAnsi" w:hAnsi="Times New Roman" w:cs="Times New Roman"/>
          <w:color w:val="000000"/>
          <w:sz w:val="28"/>
          <w:szCs w:val="28"/>
          <w:lang w:eastAsia="en-US"/>
        </w:rPr>
        <w:t>ТВГ-8</w:t>
      </w:r>
      <w:proofErr w:type="gramEnd"/>
      <w:r w:rsidRPr="000F5194">
        <w:rPr>
          <w:rFonts w:ascii="Times New Roman" w:eastAsiaTheme="minorHAnsi" w:hAnsi="Times New Roman" w:cs="Times New Roman"/>
          <w:color w:val="000000"/>
          <w:sz w:val="28"/>
          <w:szCs w:val="28"/>
          <w:lang w:eastAsia="en-US"/>
        </w:rPr>
        <w:t xml:space="preserve"> а котельной 1-ЮЗМР.</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Замена двух водогрейных котлов </w:t>
      </w:r>
      <w:proofErr w:type="gramStart"/>
      <w:r w:rsidRPr="000F5194">
        <w:rPr>
          <w:rFonts w:ascii="Times New Roman" w:eastAsiaTheme="minorHAnsi" w:hAnsi="Times New Roman" w:cs="Times New Roman"/>
          <w:color w:val="000000"/>
          <w:sz w:val="28"/>
          <w:szCs w:val="28"/>
          <w:lang w:eastAsia="en-US"/>
        </w:rPr>
        <w:t>ТВГ-8</w:t>
      </w:r>
      <w:proofErr w:type="gramEnd"/>
      <w:r w:rsidRPr="000F5194">
        <w:rPr>
          <w:rFonts w:ascii="Times New Roman" w:eastAsiaTheme="minorHAnsi" w:hAnsi="Times New Roman" w:cs="Times New Roman"/>
          <w:color w:val="000000"/>
          <w:sz w:val="28"/>
          <w:szCs w:val="28"/>
          <w:lang w:eastAsia="en-US"/>
        </w:rPr>
        <w:t xml:space="preserve"> а котельной 2-ЮЗМР.</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двух водогрейных котлов ТВГ-4, и одного ТВГ-8 в котельной Мира, 13.</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водогрейного котла ТВГ-8 в котельной М. Гаджиева, 73.</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lastRenderedPageBreak/>
        <w:t>Замена водогрейных котлов НИИСТУ-5 в котельной М. Гаджиева, 198.</w:t>
      </w:r>
    </w:p>
    <w:p w:rsidR="00C74056" w:rsidRPr="00FC13D5"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pacing w:val="-6"/>
          <w:sz w:val="28"/>
          <w:szCs w:val="28"/>
          <w:lang w:eastAsia="en-US"/>
        </w:rPr>
      </w:pPr>
      <w:r w:rsidRPr="00FC13D5">
        <w:rPr>
          <w:rFonts w:ascii="Times New Roman" w:eastAsiaTheme="minorHAnsi" w:hAnsi="Times New Roman" w:cs="Times New Roman"/>
          <w:color w:val="000000"/>
          <w:spacing w:val="-6"/>
          <w:sz w:val="28"/>
          <w:szCs w:val="28"/>
          <w:lang w:eastAsia="en-US"/>
        </w:rPr>
        <w:t>Замена водогрейного котла ТВГ-8 в котельной Орджоникидзе, 155.</w:t>
      </w:r>
    </w:p>
    <w:p w:rsidR="00C74056"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pacing w:val="-6"/>
          <w:sz w:val="28"/>
          <w:szCs w:val="28"/>
          <w:lang w:eastAsia="en-US"/>
        </w:rPr>
      </w:pPr>
      <w:r w:rsidRPr="00FC13D5">
        <w:rPr>
          <w:rFonts w:ascii="Times New Roman" w:eastAsiaTheme="minorHAnsi" w:hAnsi="Times New Roman" w:cs="Times New Roman"/>
          <w:color w:val="000000"/>
          <w:spacing w:val="-6"/>
          <w:sz w:val="28"/>
          <w:szCs w:val="28"/>
          <w:lang w:eastAsia="en-US"/>
        </w:rPr>
        <w:t>Замена водогрейных котлов НИИСТУ-5 в котельной Поповича, 31.</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водогрейных котлов НИИСТУ-5 в котельной Красноармейск.</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водогрейных котлов НИИСТУ-5 в котельной НГЧ-6.</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водогрейного котла ТВГ-8 в котельной А. Султана, 2б.</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Замена пяти водогрейных котлов ТВГ-4 и одного </w:t>
      </w:r>
      <w:proofErr w:type="gramStart"/>
      <w:r w:rsidRPr="000F5194">
        <w:rPr>
          <w:rFonts w:ascii="Times New Roman" w:eastAsiaTheme="minorHAnsi" w:hAnsi="Times New Roman" w:cs="Times New Roman"/>
          <w:color w:val="000000"/>
          <w:sz w:val="28"/>
          <w:szCs w:val="28"/>
          <w:lang w:eastAsia="en-US"/>
        </w:rPr>
        <w:t>ТВГ-8</w:t>
      </w:r>
      <w:proofErr w:type="gramEnd"/>
      <w:r w:rsidRPr="000F5194">
        <w:rPr>
          <w:rFonts w:ascii="Times New Roman" w:eastAsiaTheme="minorHAnsi" w:hAnsi="Times New Roman" w:cs="Times New Roman"/>
          <w:color w:val="000000"/>
          <w:sz w:val="28"/>
          <w:szCs w:val="28"/>
          <w:lang w:eastAsia="en-US"/>
        </w:rPr>
        <w:t xml:space="preserve"> а котельной 3-ЮЗМР.</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водогрейных котлов ТВГ-8 в котельной 4-ЮЗМР.</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водогрейного котла ТВГ-8 в котельной 5-ЮЗМР.</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водогрейных котлов ТВГ-4 в котельной Дзержинского, 8.</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Замена водогрейных котлов ТВГ-4 в котельной </w:t>
      </w:r>
      <w:proofErr w:type="gramStart"/>
      <w:r w:rsidRPr="000F5194">
        <w:rPr>
          <w:rFonts w:ascii="Times New Roman" w:eastAsiaTheme="minorHAnsi" w:hAnsi="Times New Roman" w:cs="Times New Roman"/>
          <w:color w:val="000000"/>
          <w:sz w:val="28"/>
          <w:szCs w:val="28"/>
          <w:lang w:eastAsia="en-US"/>
        </w:rPr>
        <w:t>ФАН</w:t>
      </w:r>
      <w:proofErr w:type="gramEnd"/>
      <w:r w:rsidRPr="000F5194">
        <w:rPr>
          <w:rFonts w:ascii="Times New Roman" w:eastAsiaTheme="minorHAnsi" w:hAnsi="Times New Roman" w:cs="Times New Roman"/>
          <w:color w:val="000000"/>
          <w:sz w:val="28"/>
          <w:szCs w:val="28"/>
          <w:lang w:eastAsia="en-US"/>
        </w:rPr>
        <w:t>.</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ДЕ-6,5/14 в котельной Айвазовского № 1.</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Приобретение и установка шкафов управления КИП в котельных (Тимирязева, 15, А. Султана, 100, Научный городок, Дзержинского, 8, Дворец пионеров, 2-ЮЗМР, 5-ЮЗМР).</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«Факел» в котельных Акушинского, 28; Авиационная, 5; Гамидова, 42; А. Султана, 12; З.Космодемьянской, 1.</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«Pegasus» в котельной Портовое шоссе, 2, 4; д/сад № 3.</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паровых котлов (Е 1/9) в котельной Роддом № 2.</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«Универсал» в котельной Школа № 49.</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«Novella» на крышных котельных.</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Замена котла Pegasus в котельной  школы № 45; 1 </w:t>
      </w:r>
      <w:proofErr w:type="gramStart"/>
      <w:r w:rsidRPr="000F5194">
        <w:rPr>
          <w:rFonts w:ascii="Times New Roman" w:eastAsiaTheme="minorHAnsi" w:hAnsi="Times New Roman" w:cs="Times New Roman"/>
          <w:color w:val="000000"/>
          <w:sz w:val="28"/>
          <w:szCs w:val="28"/>
          <w:lang w:eastAsia="en-US"/>
        </w:rPr>
        <w:t>к-т</w:t>
      </w:r>
      <w:proofErr w:type="gramEnd"/>
      <w:r w:rsidRPr="000F5194">
        <w:rPr>
          <w:rFonts w:ascii="Times New Roman" w:eastAsiaTheme="minorHAnsi" w:hAnsi="Times New Roman" w:cs="Times New Roman"/>
          <w:color w:val="000000"/>
          <w:sz w:val="28"/>
          <w:szCs w:val="28"/>
          <w:lang w:eastAsia="en-US"/>
        </w:rPr>
        <w:t>.</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Замена котла Novella в котельной по ул. Дахадаева, 44; 1 </w:t>
      </w:r>
      <w:proofErr w:type="gramStart"/>
      <w:r w:rsidRPr="000F5194">
        <w:rPr>
          <w:rFonts w:ascii="Times New Roman" w:eastAsiaTheme="minorHAnsi" w:hAnsi="Times New Roman" w:cs="Times New Roman"/>
          <w:color w:val="000000"/>
          <w:sz w:val="28"/>
          <w:szCs w:val="28"/>
          <w:lang w:eastAsia="en-US"/>
        </w:rPr>
        <w:t>к-т</w:t>
      </w:r>
      <w:proofErr w:type="gramEnd"/>
      <w:r w:rsidRPr="000F5194">
        <w:rPr>
          <w:rFonts w:ascii="Times New Roman" w:eastAsiaTheme="minorHAnsi" w:hAnsi="Times New Roman" w:cs="Times New Roman"/>
          <w:color w:val="000000"/>
          <w:sz w:val="28"/>
          <w:szCs w:val="28"/>
          <w:lang w:eastAsia="en-US"/>
        </w:rPr>
        <w:t>.</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«Факел» в котельных А. Султана, 1; Шамиля, 99; Николаева, 12; Бейбулатова, 18; Акушинского, 88.</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«Pegasus» в котельных Кадетский корпус; И.</w:t>
      </w:r>
      <w:r w:rsidR="005A2E36">
        <w:rPr>
          <w:rFonts w:ascii="Times New Roman" w:eastAsiaTheme="minorHAnsi" w:hAnsi="Times New Roman" w:cs="Times New Roman"/>
          <w:color w:val="000000"/>
          <w:sz w:val="28"/>
          <w:szCs w:val="28"/>
          <w:lang w:eastAsia="en-US"/>
        </w:rPr>
        <w:t xml:space="preserve"> </w:t>
      </w:r>
      <w:r w:rsidRPr="000F5194">
        <w:rPr>
          <w:rFonts w:ascii="Times New Roman" w:eastAsiaTheme="minorHAnsi" w:hAnsi="Times New Roman" w:cs="Times New Roman"/>
          <w:color w:val="000000"/>
          <w:sz w:val="28"/>
          <w:szCs w:val="28"/>
          <w:lang w:eastAsia="en-US"/>
        </w:rPr>
        <w:t>Казака, 43.</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«Универсал» в котельной Мира, 99а (пгт Н.</w:t>
      </w:r>
      <w:r w:rsidR="005A2E36">
        <w:rPr>
          <w:rFonts w:ascii="Times New Roman" w:eastAsiaTheme="minorHAnsi" w:hAnsi="Times New Roman" w:cs="Times New Roman"/>
          <w:color w:val="000000"/>
          <w:sz w:val="28"/>
          <w:szCs w:val="28"/>
          <w:lang w:eastAsia="en-US"/>
        </w:rPr>
        <w:t xml:space="preserve"> </w:t>
      </w:r>
      <w:r w:rsidRPr="000F5194">
        <w:rPr>
          <w:rFonts w:ascii="Times New Roman" w:eastAsiaTheme="minorHAnsi" w:hAnsi="Times New Roman" w:cs="Times New Roman"/>
          <w:color w:val="000000"/>
          <w:sz w:val="28"/>
          <w:szCs w:val="28"/>
          <w:lang w:eastAsia="en-US"/>
        </w:rPr>
        <w:t>Кяхулай).</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«Attack» в а котельной Дзержинского, 14.</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Замена котлов «Wissmann» в котельной Заманова, 43.</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Реконструкция скважин ОАО «Геоэкопром» с закачкой в материнский пласт отработанной термальной воды от ТРС №1, ТРС №2, ТРС №3 и заменой теплообменников на теплообменники с титановыми пластинами (15 ед.).</w:t>
      </w:r>
    </w:p>
    <w:p w:rsidR="00C74056" w:rsidRPr="000F5194" w:rsidRDefault="00C74056" w:rsidP="00A51902">
      <w:pPr>
        <w:numPr>
          <w:ilvl w:val="0"/>
          <w:numId w:val="13"/>
        </w:numPr>
        <w:spacing w:after="0"/>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Строительство котельной пр. Акушинского 7-я линия д.2а мощностью 3 Гкал/час для теплоснабжения Республиканского перинатального центра.</w:t>
      </w:r>
    </w:p>
    <w:p w:rsidR="00C74056" w:rsidRDefault="00C74056" w:rsidP="00A51902">
      <w:pPr>
        <w:numPr>
          <w:ilvl w:val="0"/>
          <w:numId w:val="13"/>
        </w:numPr>
        <w:spacing w:after="0"/>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lastRenderedPageBreak/>
        <w:t>Строительство встроенной котельной по ул. Л. Чайкиной мощностью 0,25 Гкал/час для теплоснабжения прокуратуры Кировского района.</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Строительство магистральных сетей от МТЭЦ Ду=800 мм до мкр</w:t>
      </w:r>
      <w:r w:rsidR="00552596">
        <w:rPr>
          <w:rFonts w:ascii="Times New Roman" w:eastAsiaTheme="minorHAnsi" w:hAnsi="Times New Roman" w:cs="Times New Roman"/>
          <w:color w:val="000000"/>
          <w:sz w:val="28"/>
          <w:szCs w:val="28"/>
          <w:lang w:eastAsia="en-US"/>
        </w:rPr>
        <w:t>.</w:t>
      </w:r>
      <w:r w:rsidRPr="000F5194">
        <w:rPr>
          <w:rFonts w:ascii="Times New Roman" w:eastAsiaTheme="minorHAnsi" w:hAnsi="Times New Roman" w:cs="Times New Roman"/>
          <w:color w:val="000000"/>
          <w:sz w:val="28"/>
          <w:szCs w:val="28"/>
          <w:lang w:eastAsia="en-US"/>
        </w:rPr>
        <w:t xml:space="preserve"> Махачкала Сити и мкр</w:t>
      </w:r>
      <w:r w:rsidR="00552596">
        <w:rPr>
          <w:rFonts w:ascii="Times New Roman" w:eastAsiaTheme="minorHAnsi" w:hAnsi="Times New Roman" w:cs="Times New Roman"/>
          <w:color w:val="000000"/>
          <w:sz w:val="28"/>
          <w:szCs w:val="28"/>
          <w:lang w:eastAsia="en-US"/>
        </w:rPr>
        <w:t>.</w:t>
      </w:r>
      <w:r w:rsidRPr="000F5194">
        <w:rPr>
          <w:rFonts w:ascii="Times New Roman" w:eastAsiaTheme="minorHAnsi" w:hAnsi="Times New Roman" w:cs="Times New Roman"/>
          <w:color w:val="000000"/>
          <w:sz w:val="28"/>
          <w:szCs w:val="28"/>
          <w:lang w:eastAsia="en-US"/>
        </w:rPr>
        <w:t xml:space="preserve"> Лазурный Берег протяженностью 9 км.</w:t>
      </w:r>
    </w:p>
    <w:p w:rsidR="00C74056" w:rsidRPr="00552596"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pacing w:val="-6"/>
          <w:sz w:val="28"/>
          <w:szCs w:val="28"/>
          <w:lang w:eastAsia="en-US"/>
        </w:rPr>
      </w:pPr>
      <w:r w:rsidRPr="00552596">
        <w:rPr>
          <w:rFonts w:ascii="Times New Roman" w:eastAsiaTheme="minorHAnsi" w:hAnsi="Times New Roman" w:cs="Times New Roman"/>
          <w:color w:val="000000"/>
          <w:spacing w:val="-6"/>
          <w:sz w:val="28"/>
          <w:szCs w:val="28"/>
          <w:lang w:eastAsia="en-US"/>
        </w:rPr>
        <w:t>Строительство внутриквартальных тепловых сетей мкр</w:t>
      </w:r>
      <w:r w:rsidR="00552596" w:rsidRPr="00552596">
        <w:rPr>
          <w:rFonts w:ascii="Times New Roman" w:eastAsiaTheme="minorHAnsi" w:hAnsi="Times New Roman" w:cs="Times New Roman"/>
          <w:color w:val="000000"/>
          <w:spacing w:val="-6"/>
          <w:sz w:val="28"/>
          <w:szCs w:val="28"/>
          <w:lang w:eastAsia="en-US"/>
        </w:rPr>
        <w:t>.</w:t>
      </w:r>
      <w:r w:rsidRPr="00552596">
        <w:rPr>
          <w:rFonts w:ascii="Times New Roman" w:eastAsiaTheme="minorHAnsi" w:hAnsi="Times New Roman" w:cs="Times New Roman"/>
          <w:color w:val="000000"/>
          <w:spacing w:val="-6"/>
          <w:sz w:val="28"/>
          <w:szCs w:val="28"/>
          <w:lang w:eastAsia="en-US"/>
        </w:rPr>
        <w:t xml:space="preserve"> Махачкала Сити и мкр</w:t>
      </w:r>
      <w:r w:rsidR="00552596" w:rsidRPr="00552596">
        <w:rPr>
          <w:rFonts w:ascii="Times New Roman" w:eastAsiaTheme="minorHAnsi" w:hAnsi="Times New Roman" w:cs="Times New Roman"/>
          <w:color w:val="000000"/>
          <w:spacing w:val="-6"/>
          <w:sz w:val="28"/>
          <w:szCs w:val="28"/>
          <w:lang w:eastAsia="en-US"/>
        </w:rPr>
        <w:t>.</w:t>
      </w:r>
      <w:r w:rsidRPr="00552596">
        <w:rPr>
          <w:rFonts w:ascii="Times New Roman" w:eastAsiaTheme="minorHAnsi" w:hAnsi="Times New Roman" w:cs="Times New Roman"/>
          <w:color w:val="000000"/>
          <w:spacing w:val="-6"/>
          <w:sz w:val="28"/>
          <w:szCs w:val="28"/>
          <w:lang w:eastAsia="en-US"/>
        </w:rPr>
        <w:t xml:space="preserve"> Лазурный Берег Ду=70 мм общей протяженностью 12 км.</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Строительство тепловых сетей Ду=100 мм от скважин ООО «Геоэкопром» до мкр</w:t>
      </w:r>
      <w:r w:rsidR="00552596">
        <w:rPr>
          <w:rFonts w:ascii="Times New Roman" w:eastAsiaTheme="minorHAnsi" w:hAnsi="Times New Roman" w:cs="Times New Roman"/>
          <w:color w:val="000000"/>
          <w:sz w:val="28"/>
          <w:szCs w:val="28"/>
          <w:lang w:eastAsia="en-US"/>
        </w:rPr>
        <w:t>.</w:t>
      </w:r>
      <w:r w:rsidRPr="000F5194">
        <w:rPr>
          <w:rFonts w:ascii="Times New Roman" w:eastAsiaTheme="minorHAnsi" w:hAnsi="Times New Roman" w:cs="Times New Roman"/>
          <w:color w:val="000000"/>
          <w:sz w:val="28"/>
          <w:szCs w:val="28"/>
          <w:lang w:eastAsia="en-US"/>
        </w:rPr>
        <w:t xml:space="preserve"> Махачкала Сити и мкр Лазурный Берег протяженностью 4 км.</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Строительство тепловых сетей от котельных  Акушинского, 96; Айвазовского, 8;  Айвазовского, 4;  Перова, 7 общей  протяженностью 1,7 км.</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Строительство тепловых сетей для объединения трех котельных (ДК, Школа, Администрация) </w:t>
      </w:r>
      <w:proofErr w:type="gramStart"/>
      <w:r w:rsidRPr="000F5194">
        <w:rPr>
          <w:rFonts w:ascii="Times New Roman" w:eastAsiaTheme="minorHAnsi" w:hAnsi="Times New Roman" w:cs="Times New Roman"/>
          <w:color w:val="000000"/>
          <w:sz w:val="28"/>
          <w:szCs w:val="28"/>
          <w:lang w:eastAsia="en-US"/>
        </w:rPr>
        <w:t>в</w:t>
      </w:r>
      <w:proofErr w:type="gramEnd"/>
      <w:r w:rsidRPr="000F5194">
        <w:rPr>
          <w:rFonts w:ascii="Times New Roman" w:eastAsiaTheme="minorHAnsi" w:hAnsi="Times New Roman" w:cs="Times New Roman"/>
          <w:color w:val="000000"/>
          <w:sz w:val="28"/>
          <w:szCs w:val="28"/>
          <w:lang w:eastAsia="en-US"/>
        </w:rPr>
        <w:t xml:space="preserve"> с. Шамхал-Термен </w:t>
      </w:r>
      <w:proofErr w:type="gramStart"/>
      <w:r w:rsidRPr="000F5194">
        <w:rPr>
          <w:rFonts w:ascii="Times New Roman" w:eastAsiaTheme="minorHAnsi" w:hAnsi="Times New Roman" w:cs="Times New Roman"/>
          <w:color w:val="000000"/>
          <w:sz w:val="28"/>
          <w:szCs w:val="28"/>
          <w:lang w:eastAsia="en-US"/>
        </w:rPr>
        <w:t>протяженностью</w:t>
      </w:r>
      <w:proofErr w:type="gramEnd"/>
      <w:r w:rsidRPr="000F5194">
        <w:rPr>
          <w:rFonts w:ascii="Times New Roman" w:eastAsiaTheme="minorHAnsi" w:hAnsi="Times New Roman" w:cs="Times New Roman"/>
          <w:color w:val="000000"/>
          <w:sz w:val="28"/>
          <w:szCs w:val="28"/>
          <w:lang w:eastAsia="en-US"/>
        </w:rPr>
        <w:t xml:space="preserve"> 0,3 км.</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Строительство тепловых сетей в пгт Сулак для объединения котельных д/с № 14 и администрации протяженностью 0,3 км.</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Реконструкция тепловых сетей ООО «Дагестанэнерго» Ду100–500 мм общей протяженностью 15,6 км.</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Реконструкция тепловых сетей ОАО «Махачкалатеплоэнерго» Ду50–300 мм общей протяженностью 79,1 км.</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Реконструкция тепловых сетей ОАО «Махачкалатеплосервис» Ду50–150 мм общей протяженностью 0,7 км.</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Строительство котельной для обеспечения потребности перспективных потребителей пгт  Ленинкент производительностью 15 Гкал/час. </w:t>
      </w:r>
    </w:p>
    <w:p w:rsidR="00C74056" w:rsidRPr="000F5194" w:rsidRDefault="00C74056" w:rsidP="00A51902">
      <w:pPr>
        <w:numPr>
          <w:ilvl w:val="0"/>
          <w:numId w:val="13"/>
        </w:numPr>
        <w:spacing w:after="0"/>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Строительство внутриквартальных тепловых сетей от котельной пгт Ленинкент общей протяженностью 4,5 км.</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Строительство котельной для обеспечения потребности перспективных потребителей пгт  Шамхал производительностью 15 Гкал/час.  </w:t>
      </w:r>
    </w:p>
    <w:p w:rsidR="00C74056" w:rsidRPr="000F5194" w:rsidRDefault="00C74056" w:rsidP="00A51902">
      <w:pPr>
        <w:numPr>
          <w:ilvl w:val="0"/>
          <w:numId w:val="13"/>
        </w:numPr>
        <w:spacing w:after="0"/>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Строительство внутриквартальных тепловых сетей от котельной пгт Шамхал общей протяженностью 2,4 км.</w:t>
      </w:r>
    </w:p>
    <w:p w:rsidR="00C74056" w:rsidRPr="000F5194" w:rsidRDefault="00C74056" w:rsidP="00A51902">
      <w:pPr>
        <w:numPr>
          <w:ilvl w:val="0"/>
          <w:numId w:val="13"/>
        </w:numPr>
        <w:autoSpaceDE w:val="0"/>
        <w:autoSpaceDN w:val="0"/>
        <w:adjustRightInd w:val="0"/>
        <w:spacing w:after="0"/>
        <w:ind w:left="0" w:firstLine="709"/>
        <w:rPr>
          <w:rFonts w:ascii="Times New Roman" w:eastAsiaTheme="minorHAnsi" w:hAnsi="Times New Roman" w:cs="Times New Roman"/>
          <w:color w:val="000000"/>
          <w:sz w:val="28"/>
          <w:szCs w:val="28"/>
          <w:lang w:eastAsia="en-US"/>
        </w:rPr>
      </w:pPr>
      <w:r w:rsidRPr="000F5194">
        <w:rPr>
          <w:rFonts w:ascii="Times New Roman" w:eastAsiaTheme="minorHAnsi" w:hAnsi="Times New Roman" w:cs="Times New Roman"/>
          <w:color w:val="000000"/>
          <w:sz w:val="28"/>
          <w:szCs w:val="28"/>
          <w:lang w:eastAsia="en-US"/>
        </w:rPr>
        <w:t xml:space="preserve">Строительство котельной для обеспечения потребности перспективных потребителей Кировского района производительностью 20 Гкал/час.  </w:t>
      </w:r>
    </w:p>
    <w:p w:rsidR="00C74056" w:rsidRPr="000F5194" w:rsidRDefault="00C74056" w:rsidP="00A51902">
      <w:pPr>
        <w:numPr>
          <w:ilvl w:val="0"/>
          <w:numId w:val="13"/>
        </w:numPr>
        <w:spacing w:after="0"/>
        <w:ind w:left="0" w:firstLine="709"/>
        <w:contextualSpacing/>
        <w:rPr>
          <w:rFonts w:ascii="Times New Roman" w:hAnsi="Times New Roman" w:cs="Times New Roman"/>
          <w:sz w:val="28"/>
          <w:szCs w:val="28"/>
        </w:rPr>
      </w:pPr>
      <w:r w:rsidRPr="000F5194">
        <w:rPr>
          <w:rFonts w:ascii="Times New Roman" w:hAnsi="Times New Roman" w:cs="Times New Roman"/>
          <w:sz w:val="28"/>
          <w:szCs w:val="28"/>
        </w:rPr>
        <w:t>Строительство внутриквартальных тепловых сетей от котельной Кировского района общей протяженностью 15 км.</w:t>
      </w:r>
    </w:p>
    <w:p w:rsidR="00C74056" w:rsidRPr="00E26F34" w:rsidRDefault="00C74056" w:rsidP="00E26F34">
      <w:pPr>
        <w:pStyle w:val="3"/>
        <w:spacing w:before="120" w:after="120"/>
        <w:ind w:firstLine="0"/>
        <w:rPr>
          <w:rFonts w:ascii="Times New Roman" w:eastAsia="Calibri" w:hAnsi="Times New Roman" w:cs="Times New Roman"/>
          <w:i/>
          <w:color w:val="auto"/>
          <w:sz w:val="28"/>
          <w:szCs w:val="28"/>
          <w:lang w:eastAsia="en-US"/>
        </w:rPr>
      </w:pPr>
      <w:bookmarkStart w:id="57" w:name="_Toc417392828"/>
      <w:r w:rsidRPr="00E26F34">
        <w:rPr>
          <w:rFonts w:ascii="Times New Roman" w:eastAsia="Calibri" w:hAnsi="Times New Roman" w:cs="Times New Roman"/>
          <w:i/>
          <w:color w:val="auto"/>
          <w:sz w:val="28"/>
          <w:szCs w:val="28"/>
          <w:lang w:eastAsia="en-US"/>
        </w:rPr>
        <w:t>3.3.4. Газоснабжение</w:t>
      </w:r>
      <w:bookmarkEnd w:id="57"/>
    </w:p>
    <w:p w:rsidR="00C74056" w:rsidRPr="000F5194" w:rsidRDefault="00C74056" w:rsidP="000F5194">
      <w:pPr>
        <w:tabs>
          <w:tab w:val="left" w:pos="1140"/>
        </w:tabs>
        <w:rPr>
          <w:rFonts w:ascii="Times New Roman" w:eastAsiaTheme="minorHAnsi" w:hAnsi="Times New Roman"/>
          <w:sz w:val="28"/>
          <w:szCs w:val="28"/>
          <w:lang w:eastAsia="en-US"/>
        </w:rPr>
      </w:pPr>
      <w:r w:rsidRPr="000F5194">
        <w:rPr>
          <w:rFonts w:ascii="Times New Roman" w:eastAsiaTheme="minorHAnsi" w:hAnsi="Times New Roman"/>
          <w:sz w:val="28"/>
          <w:szCs w:val="28"/>
          <w:lang w:eastAsia="en-US"/>
        </w:rPr>
        <w:t>Проектом предусматривается дальнейшее развитие газовых сетей планируемой территории. Природным газом намечается обеспечить существующих и новых потребителей.</w:t>
      </w:r>
    </w:p>
    <w:p w:rsidR="00C74056" w:rsidRPr="000F5194" w:rsidRDefault="00C74056" w:rsidP="000F5194">
      <w:pPr>
        <w:widowControl w:val="0"/>
        <w:autoSpaceDE w:val="0"/>
        <w:autoSpaceDN w:val="0"/>
        <w:adjustRightInd w:val="0"/>
        <w:rPr>
          <w:rFonts w:ascii="Times New Roman" w:eastAsiaTheme="minorHAnsi" w:hAnsi="Times New Roman" w:cs="Times New Roman"/>
          <w:sz w:val="28"/>
          <w:szCs w:val="28"/>
          <w:lang w:eastAsia="en-US"/>
        </w:rPr>
      </w:pPr>
      <w:r w:rsidRPr="000F5194">
        <w:rPr>
          <w:rFonts w:ascii="Times New Roman" w:eastAsiaTheme="minorHAnsi" w:hAnsi="Times New Roman"/>
          <w:sz w:val="28"/>
          <w:szCs w:val="28"/>
          <w:lang w:eastAsia="en-US"/>
        </w:rPr>
        <w:t>Система газоснабжения остается прежней –</w:t>
      </w:r>
      <w:r w:rsidRPr="000F5194">
        <w:rPr>
          <w:rFonts w:ascii="Times New Roman" w:eastAsia="Calibri" w:hAnsi="Times New Roman" w:cs="Times New Roman"/>
          <w:sz w:val="28"/>
          <w:szCs w:val="28"/>
          <w:lang w:eastAsia="en-US"/>
        </w:rPr>
        <w:t xml:space="preserve"> от магистрального </w:t>
      </w:r>
      <w:r w:rsidRPr="000F5194">
        <w:rPr>
          <w:rFonts w:ascii="Times New Roman" w:eastAsia="Calibri" w:hAnsi="Times New Roman" w:cs="Times New Roman"/>
          <w:sz w:val="28"/>
          <w:szCs w:val="28"/>
          <w:lang w:eastAsia="en-US"/>
        </w:rPr>
        <w:lastRenderedPageBreak/>
        <w:t>газопровода «Моздок – Казимагомед» и месторождения природного газа «Махачкала Тарки»</w:t>
      </w:r>
      <w:r w:rsidRPr="000F5194">
        <w:rPr>
          <w:rFonts w:ascii="Times New Roman" w:eastAsiaTheme="minorHAnsi" w:hAnsi="Times New Roman" w:cs="Times New Roman"/>
          <w:sz w:val="28"/>
          <w:szCs w:val="28"/>
          <w:lang w:eastAsia="en-US"/>
        </w:rPr>
        <w:t xml:space="preserve">. </w:t>
      </w:r>
    </w:p>
    <w:p w:rsidR="00C74056" w:rsidRPr="000F5194" w:rsidRDefault="00C74056" w:rsidP="000F5194">
      <w:pPr>
        <w:widowControl w:val="0"/>
        <w:autoSpaceDE w:val="0"/>
        <w:autoSpaceDN w:val="0"/>
        <w:adjustRightInd w:val="0"/>
        <w:rPr>
          <w:rFonts w:ascii="Times New Roman" w:eastAsiaTheme="minorHAnsi" w:hAnsi="Times New Roman"/>
          <w:sz w:val="28"/>
          <w:szCs w:val="28"/>
          <w:lang w:eastAsia="en-US"/>
        </w:rPr>
      </w:pPr>
      <w:r w:rsidRPr="000F5194">
        <w:rPr>
          <w:rFonts w:ascii="Times New Roman" w:eastAsiaTheme="minorHAnsi" w:hAnsi="Times New Roman"/>
          <w:sz w:val="28"/>
          <w:szCs w:val="28"/>
          <w:lang w:eastAsia="en-US"/>
        </w:rPr>
        <w:t xml:space="preserve">Расчет часовых расходов газа различных групп потребителей производился в соответствии со СНиП 42-01-2002 «Газораспределительные системы» и данных раздела «Теплоснабжение». </w:t>
      </w:r>
    </w:p>
    <w:p w:rsidR="00C74056" w:rsidRPr="000F5194" w:rsidRDefault="00C74056" w:rsidP="000F5194">
      <w:pPr>
        <w:widowControl w:val="0"/>
        <w:autoSpaceDE w:val="0"/>
        <w:autoSpaceDN w:val="0"/>
        <w:adjustRightInd w:val="0"/>
        <w:rPr>
          <w:rFonts w:ascii="Times New Roman" w:eastAsiaTheme="minorHAnsi" w:hAnsi="Times New Roman"/>
          <w:sz w:val="28"/>
          <w:szCs w:val="28"/>
          <w:lang w:eastAsia="en-US"/>
        </w:rPr>
      </w:pPr>
      <w:r w:rsidRPr="000F5194">
        <w:rPr>
          <w:rFonts w:ascii="Times New Roman" w:eastAsiaTheme="minorHAnsi" w:hAnsi="Times New Roman"/>
          <w:sz w:val="28"/>
          <w:szCs w:val="28"/>
          <w:lang w:eastAsia="en-US"/>
        </w:rPr>
        <w:t>При определении  расходов газа принято:</w:t>
      </w:r>
    </w:p>
    <w:p w:rsidR="00C74056" w:rsidRPr="000F5194" w:rsidRDefault="00C74056" w:rsidP="00A51902">
      <w:pPr>
        <w:pStyle w:val="a8"/>
        <w:widowControl w:val="0"/>
        <w:numPr>
          <w:ilvl w:val="0"/>
          <w:numId w:val="27"/>
        </w:numPr>
        <w:autoSpaceDE w:val="0"/>
        <w:autoSpaceDN w:val="0"/>
        <w:adjustRightInd w:val="0"/>
        <w:ind w:left="0" w:firstLine="709"/>
        <w:rPr>
          <w:rFonts w:ascii="Times New Roman" w:eastAsiaTheme="minorHAnsi" w:hAnsi="Times New Roman"/>
          <w:sz w:val="28"/>
          <w:szCs w:val="28"/>
          <w:lang w:eastAsia="en-US"/>
        </w:rPr>
      </w:pPr>
      <w:r w:rsidRPr="000F5194">
        <w:rPr>
          <w:rFonts w:ascii="Times New Roman" w:eastAsiaTheme="minorHAnsi" w:hAnsi="Times New Roman"/>
          <w:sz w:val="28"/>
          <w:szCs w:val="28"/>
          <w:lang w:eastAsia="en-US"/>
        </w:rPr>
        <w:t>теплотворная способность природного газа 33,5 МДж/н</w:t>
      </w:r>
      <w:proofErr w:type="gramStart"/>
      <w:r w:rsidRPr="000F5194">
        <w:rPr>
          <w:rFonts w:ascii="Times New Roman" w:eastAsiaTheme="minorHAnsi" w:hAnsi="Times New Roman"/>
          <w:sz w:val="28"/>
          <w:szCs w:val="28"/>
          <w:lang w:eastAsia="en-US"/>
        </w:rPr>
        <w:t>.м</w:t>
      </w:r>
      <w:proofErr w:type="gramEnd"/>
      <w:r w:rsidRPr="000F5194">
        <w:rPr>
          <w:rFonts w:ascii="Times New Roman" w:eastAsiaTheme="minorHAnsi" w:hAnsi="Times New Roman"/>
          <w:sz w:val="28"/>
          <w:szCs w:val="28"/>
          <w:vertAlign w:val="superscript"/>
          <w:lang w:eastAsia="en-US"/>
        </w:rPr>
        <w:t>3</w:t>
      </w:r>
      <w:r w:rsidRPr="000F5194">
        <w:rPr>
          <w:rFonts w:ascii="Times New Roman" w:eastAsiaTheme="minorHAnsi" w:hAnsi="Times New Roman"/>
          <w:sz w:val="28"/>
          <w:szCs w:val="28"/>
          <w:lang w:eastAsia="en-US"/>
        </w:rPr>
        <w:t xml:space="preserve"> (8000 ккал/час);</w:t>
      </w:r>
    </w:p>
    <w:p w:rsidR="00C74056" w:rsidRPr="000F5194" w:rsidRDefault="00C74056" w:rsidP="00A51902">
      <w:pPr>
        <w:pStyle w:val="a8"/>
        <w:widowControl w:val="0"/>
        <w:numPr>
          <w:ilvl w:val="0"/>
          <w:numId w:val="27"/>
        </w:numPr>
        <w:autoSpaceDE w:val="0"/>
        <w:autoSpaceDN w:val="0"/>
        <w:adjustRightInd w:val="0"/>
        <w:ind w:left="0" w:firstLine="709"/>
        <w:rPr>
          <w:rFonts w:ascii="Times New Roman" w:eastAsiaTheme="minorHAnsi" w:hAnsi="Times New Roman"/>
          <w:sz w:val="28"/>
          <w:szCs w:val="28"/>
          <w:lang w:eastAsia="en-US"/>
        </w:rPr>
      </w:pPr>
      <w:r w:rsidRPr="000F5194">
        <w:rPr>
          <w:rFonts w:ascii="Times New Roman" w:eastAsiaTheme="minorHAnsi" w:hAnsi="Times New Roman"/>
          <w:sz w:val="28"/>
          <w:szCs w:val="28"/>
          <w:lang w:eastAsia="en-US"/>
        </w:rPr>
        <w:t>к.п.д. отопительных котельных – 0,85;</w:t>
      </w:r>
    </w:p>
    <w:p w:rsidR="00C74056" w:rsidRPr="000F5194" w:rsidRDefault="00C74056" w:rsidP="00A51902">
      <w:pPr>
        <w:pStyle w:val="a8"/>
        <w:widowControl w:val="0"/>
        <w:numPr>
          <w:ilvl w:val="0"/>
          <w:numId w:val="27"/>
        </w:numPr>
        <w:autoSpaceDE w:val="0"/>
        <w:autoSpaceDN w:val="0"/>
        <w:adjustRightInd w:val="0"/>
        <w:ind w:left="0" w:firstLine="709"/>
        <w:rPr>
          <w:rFonts w:ascii="Times New Roman" w:eastAsiaTheme="minorHAnsi" w:hAnsi="Times New Roman"/>
          <w:sz w:val="28"/>
          <w:szCs w:val="28"/>
          <w:lang w:eastAsia="en-US"/>
        </w:rPr>
      </w:pPr>
      <w:r w:rsidRPr="000F5194">
        <w:rPr>
          <w:rFonts w:ascii="Times New Roman" w:eastAsiaTheme="minorHAnsi" w:hAnsi="Times New Roman"/>
          <w:sz w:val="28"/>
          <w:szCs w:val="28"/>
          <w:lang w:eastAsia="en-US"/>
        </w:rPr>
        <w:t>к.п.д. местных систем отопления – 0,9;</w:t>
      </w:r>
    </w:p>
    <w:p w:rsidR="00C74056" w:rsidRPr="000F5194" w:rsidRDefault="00C74056" w:rsidP="00A51902">
      <w:pPr>
        <w:pStyle w:val="a8"/>
        <w:widowControl w:val="0"/>
        <w:numPr>
          <w:ilvl w:val="0"/>
          <w:numId w:val="27"/>
        </w:numPr>
        <w:autoSpaceDE w:val="0"/>
        <w:autoSpaceDN w:val="0"/>
        <w:adjustRightInd w:val="0"/>
        <w:ind w:left="0" w:firstLine="709"/>
        <w:rPr>
          <w:rFonts w:ascii="Times New Roman" w:eastAsiaTheme="minorHAnsi" w:hAnsi="Times New Roman"/>
          <w:sz w:val="28"/>
          <w:szCs w:val="28"/>
          <w:lang w:eastAsia="en-US"/>
        </w:rPr>
      </w:pPr>
      <w:r w:rsidRPr="000F5194">
        <w:rPr>
          <w:rFonts w:ascii="Times New Roman" w:eastAsiaTheme="minorHAnsi" w:hAnsi="Times New Roman"/>
          <w:sz w:val="28"/>
          <w:szCs w:val="28"/>
          <w:lang w:eastAsia="en-US"/>
        </w:rPr>
        <w:t>обеспеченность жителей централизованным отоплением и горячим водоснабжением в соответствии с разделом «Теплоснабжение»;</w:t>
      </w:r>
    </w:p>
    <w:p w:rsidR="00C74056" w:rsidRPr="000F5194" w:rsidRDefault="00C74056" w:rsidP="00A51902">
      <w:pPr>
        <w:pStyle w:val="a8"/>
        <w:widowControl w:val="0"/>
        <w:numPr>
          <w:ilvl w:val="0"/>
          <w:numId w:val="27"/>
        </w:numPr>
        <w:autoSpaceDE w:val="0"/>
        <w:autoSpaceDN w:val="0"/>
        <w:adjustRightInd w:val="0"/>
        <w:ind w:left="0" w:firstLine="709"/>
        <w:rPr>
          <w:rFonts w:ascii="Times New Roman" w:eastAsiaTheme="minorHAnsi" w:hAnsi="Times New Roman"/>
          <w:sz w:val="28"/>
          <w:szCs w:val="28"/>
          <w:lang w:eastAsia="en-US"/>
        </w:rPr>
      </w:pPr>
      <w:r w:rsidRPr="000F5194">
        <w:rPr>
          <w:rFonts w:ascii="Times New Roman" w:eastAsiaTheme="minorHAnsi" w:hAnsi="Times New Roman"/>
          <w:sz w:val="28"/>
          <w:szCs w:val="28"/>
          <w:lang w:eastAsia="en-US"/>
        </w:rPr>
        <w:t>приготовление пищи на предприятиях общественного питания предусматривается на электроэнергии и расход газа для этой цели не учитывался.</w:t>
      </w:r>
    </w:p>
    <w:p w:rsidR="00C74056" w:rsidRPr="00C74056" w:rsidRDefault="00C74056" w:rsidP="00C74056">
      <w:pPr>
        <w:widowControl w:val="0"/>
        <w:autoSpaceDE w:val="0"/>
        <w:autoSpaceDN w:val="0"/>
        <w:adjustRightInd w:val="0"/>
        <w:spacing w:after="0"/>
        <w:ind w:right="-851"/>
        <w:jc w:val="right"/>
        <w:rPr>
          <w:rFonts w:ascii="Times New Roman" w:eastAsiaTheme="minorHAnsi" w:hAnsi="Times New Roman"/>
          <w:sz w:val="26"/>
          <w:szCs w:val="26"/>
          <w:lang w:eastAsia="en-US"/>
        </w:rPr>
      </w:pPr>
    </w:p>
    <w:p w:rsidR="00C74056" w:rsidRPr="00C74056" w:rsidRDefault="00C74056" w:rsidP="00C74056">
      <w:pPr>
        <w:widowControl w:val="0"/>
        <w:autoSpaceDE w:val="0"/>
        <w:autoSpaceDN w:val="0"/>
        <w:adjustRightInd w:val="0"/>
        <w:spacing w:after="0"/>
        <w:ind w:right="-851"/>
        <w:jc w:val="right"/>
        <w:rPr>
          <w:rFonts w:ascii="Times New Roman" w:eastAsiaTheme="minorHAnsi" w:hAnsi="Times New Roman"/>
          <w:sz w:val="26"/>
          <w:szCs w:val="26"/>
          <w:lang w:eastAsia="en-US"/>
        </w:rPr>
      </w:pPr>
    </w:p>
    <w:p w:rsidR="00C74056" w:rsidRPr="00C74056" w:rsidRDefault="00C74056" w:rsidP="00C74056">
      <w:pPr>
        <w:widowControl w:val="0"/>
        <w:autoSpaceDE w:val="0"/>
        <w:autoSpaceDN w:val="0"/>
        <w:adjustRightInd w:val="0"/>
        <w:spacing w:after="0"/>
        <w:ind w:right="-851"/>
        <w:jc w:val="right"/>
        <w:rPr>
          <w:rFonts w:ascii="Times New Roman" w:eastAsiaTheme="minorHAnsi" w:hAnsi="Times New Roman"/>
          <w:sz w:val="26"/>
          <w:szCs w:val="26"/>
          <w:lang w:eastAsia="en-US"/>
        </w:rPr>
      </w:pPr>
    </w:p>
    <w:p w:rsidR="00C74056" w:rsidRPr="00C74056" w:rsidRDefault="00C74056" w:rsidP="00C74056">
      <w:pPr>
        <w:widowControl w:val="0"/>
        <w:autoSpaceDE w:val="0"/>
        <w:autoSpaceDN w:val="0"/>
        <w:adjustRightInd w:val="0"/>
        <w:spacing w:after="0"/>
        <w:ind w:right="-851"/>
        <w:jc w:val="right"/>
        <w:rPr>
          <w:rFonts w:ascii="Times New Roman" w:eastAsiaTheme="minorHAnsi" w:hAnsi="Times New Roman"/>
          <w:sz w:val="26"/>
          <w:szCs w:val="26"/>
          <w:lang w:eastAsia="en-US"/>
        </w:rPr>
        <w:sectPr w:rsidR="00C74056" w:rsidRPr="00C74056" w:rsidSect="00C74056">
          <w:pgSz w:w="11906" w:h="16838"/>
          <w:pgMar w:top="1134" w:right="1701" w:bottom="1134" w:left="850" w:header="708" w:footer="708" w:gutter="0"/>
          <w:cols w:space="708"/>
          <w:docGrid w:linePitch="360"/>
        </w:sectPr>
      </w:pPr>
    </w:p>
    <w:p w:rsidR="00C74056" w:rsidRPr="00FC13D5" w:rsidRDefault="00C74056" w:rsidP="00C74056">
      <w:pPr>
        <w:widowControl w:val="0"/>
        <w:autoSpaceDE w:val="0"/>
        <w:autoSpaceDN w:val="0"/>
        <w:adjustRightInd w:val="0"/>
        <w:spacing w:after="0"/>
        <w:ind w:right="-851"/>
        <w:jc w:val="right"/>
        <w:rPr>
          <w:rFonts w:ascii="Times New Roman" w:eastAsiaTheme="minorHAnsi" w:hAnsi="Times New Roman"/>
          <w:sz w:val="28"/>
          <w:szCs w:val="28"/>
          <w:lang w:eastAsia="en-US"/>
        </w:rPr>
      </w:pPr>
      <w:r w:rsidRPr="00FC13D5">
        <w:rPr>
          <w:rFonts w:ascii="Times New Roman" w:eastAsiaTheme="minorHAnsi" w:hAnsi="Times New Roman"/>
          <w:sz w:val="28"/>
          <w:szCs w:val="28"/>
          <w:lang w:eastAsia="en-US"/>
        </w:rPr>
        <w:lastRenderedPageBreak/>
        <w:t>Таблица</w:t>
      </w:r>
      <w:r w:rsidR="00FC13D5" w:rsidRPr="00FC13D5">
        <w:rPr>
          <w:rFonts w:ascii="Times New Roman" w:eastAsiaTheme="minorHAnsi" w:hAnsi="Times New Roman"/>
          <w:sz w:val="28"/>
          <w:szCs w:val="28"/>
          <w:lang w:eastAsia="en-US"/>
        </w:rPr>
        <w:t xml:space="preserve"> 3.3.5</w:t>
      </w:r>
    </w:p>
    <w:p w:rsidR="00C74056" w:rsidRPr="00C74056" w:rsidRDefault="00C74056" w:rsidP="00C74056">
      <w:pPr>
        <w:widowControl w:val="0"/>
        <w:autoSpaceDE w:val="0"/>
        <w:autoSpaceDN w:val="0"/>
        <w:adjustRightInd w:val="0"/>
        <w:spacing w:after="0"/>
        <w:ind w:right="-851"/>
        <w:jc w:val="right"/>
        <w:rPr>
          <w:rFonts w:ascii="Times New Roman" w:eastAsiaTheme="minorHAnsi" w:hAnsi="Times New Roman"/>
          <w:sz w:val="26"/>
          <w:szCs w:val="26"/>
          <w:lang w:eastAsia="en-US"/>
        </w:rPr>
      </w:pPr>
    </w:p>
    <w:p w:rsidR="00C74056" w:rsidRPr="000F5194" w:rsidRDefault="00C74056" w:rsidP="000F5194">
      <w:pPr>
        <w:widowControl w:val="0"/>
        <w:autoSpaceDE w:val="0"/>
        <w:autoSpaceDN w:val="0"/>
        <w:adjustRightInd w:val="0"/>
        <w:spacing w:before="120"/>
        <w:jc w:val="center"/>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Планируемый расход природного газа потребителями нового жилищного строительства</w:t>
      </w:r>
    </w:p>
    <w:tbl>
      <w:tblPr>
        <w:tblStyle w:val="64"/>
        <w:tblW w:w="15168" w:type="dxa"/>
        <w:tblInd w:w="108" w:type="dxa"/>
        <w:tblLayout w:type="fixed"/>
        <w:tblLook w:val="04A0"/>
      </w:tblPr>
      <w:tblGrid>
        <w:gridCol w:w="2543"/>
        <w:gridCol w:w="1132"/>
        <w:gridCol w:w="1274"/>
        <w:gridCol w:w="13"/>
        <w:gridCol w:w="1261"/>
        <w:gridCol w:w="1276"/>
        <w:gridCol w:w="1276"/>
        <w:gridCol w:w="14"/>
        <w:gridCol w:w="15"/>
        <w:gridCol w:w="1396"/>
        <w:gridCol w:w="1276"/>
        <w:gridCol w:w="6"/>
        <w:gridCol w:w="1134"/>
        <w:gridCol w:w="1276"/>
        <w:gridCol w:w="1276"/>
      </w:tblGrid>
      <w:tr w:rsidR="00C74056" w:rsidRPr="00C74056" w:rsidTr="000F5194">
        <w:trPr>
          <w:trHeight w:val="20"/>
          <w:tblHeader/>
        </w:trPr>
        <w:tc>
          <w:tcPr>
            <w:tcW w:w="2543" w:type="dxa"/>
            <w:vMerge w:val="restart"/>
            <w:tcBorders>
              <w:right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rPr>
            </w:pPr>
            <w:r w:rsidRPr="00C74056">
              <w:rPr>
                <w:rFonts w:ascii="Times New Roman" w:hAnsi="Times New Roman" w:cs="Times New Roman"/>
              </w:rPr>
              <w:t>Наименование потребителя</w:t>
            </w:r>
          </w:p>
        </w:tc>
        <w:tc>
          <w:tcPr>
            <w:tcW w:w="2406" w:type="dxa"/>
            <w:gridSpan w:val="2"/>
            <w:vMerge w:val="restart"/>
            <w:tcBorders>
              <w:left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rPr>
            </w:pPr>
            <w:r w:rsidRPr="00C74056">
              <w:rPr>
                <w:rFonts w:ascii="Times New Roman" w:hAnsi="Times New Roman" w:cs="Times New Roman"/>
              </w:rPr>
              <w:t>Существующее положение</w:t>
            </w:r>
          </w:p>
        </w:tc>
        <w:tc>
          <w:tcPr>
            <w:tcW w:w="5251" w:type="dxa"/>
            <w:gridSpan w:val="7"/>
            <w:tcBorders>
              <w:bottom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rPr>
            </w:pPr>
            <w:r w:rsidRPr="00C74056">
              <w:rPr>
                <w:rFonts w:ascii="Times New Roman" w:hAnsi="Times New Roman" w:cs="Times New Roman"/>
              </w:rPr>
              <w:t xml:space="preserve">В т.ч. </w:t>
            </w:r>
            <w:r w:rsidRPr="00C74056">
              <w:rPr>
                <w:rFonts w:ascii="Times New Roman" w:hAnsi="Times New Roman" w:cs="Times New Roman"/>
                <w:lang w:val="en-US"/>
              </w:rPr>
              <w:t>I</w:t>
            </w:r>
            <w:r w:rsidRPr="00C74056">
              <w:rPr>
                <w:rFonts w:ascii="Times New Roman" w:hAnsi="Times New Roman" w:cs="Times New Roman"/>
              </w:rPr>
              <w:t>-ая очередь        (2020 г.)</w:t>
            </w:r>
          </w:p>
        </w:tc>
        <w:tc>
          <w:tcPr>
            <w:tcW w:w="4968" w:type="dxa"/>
            <w:gridSpan w:val="5"/>
            <w:tcBorders>
              <w:left w:val="single" w:sz="4" w:space="0" w:color="auto"/>
              <w:bottom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rPr>
            </w:pPr>
            <w:r w:rsidRPr="00C74056">
              <w:rPr>
                <w:rFonts w:ascii="Times New Roman" w:hAnsi="Times New Roman" w:cs="Times New Roman"/>
              </w:rPr>
              <w:t>Расчетный срок (2035 г.)</w:t>
            </w:r>
          </w:p>
        </w:tc>
      </w:tr>
      <w:tr w:rsidR="00C74056" w:rsidRPr="00C74056" w:rsidTr="000F5194">
        <w:trPr>
          <w:trHeight w:val="20"/>
          <w:tblHeader/>
        </w:trPr>
        <w:tc>
          <w:tcPr>
            <w:tcW w:w="2543" w:type="dxa"/>
            <w:vMerge/>
            <w:tcBorders>
              <w:right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rPr>
            </w:pPr>
          </w:p>
        </w:tc>
        <w:tc>
          <w:tcPr>
            <w:tcW w:w="2406" w:type="dxa"/>
            <w:gridSpan w:val="2"/>
            <w:vMerge/>
            <w:tcBorders>
              <w:left w:val="single" w:sz="4" w:space="0" w:color="auto"/>
              <w:bottom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rPr>
            </w:pPr>
          </w:p>
        </w:tc>
        <w:tc>
          <w:tcPr>
            <w:tcW w:w="2550" w:type="dxa"/>
            <w:gridSpan w:val="3"/>
            <w:tcBorders>
              <w:top w:val="single" w:sz="4" w:space="0" w:color="auto"/>
              <w:bottom w:val="single" w:sz="4" w:space="0" w:color="auto"/>
              <w:right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rPr>
            </w:pPr>
            <w:r w:rsidRPr="00C74056">
              <w:rPr>
                <w:rFonts w:ascii="Times New Roman" w:hAnsi="Times New Roman" w:cs="Times New Roman"/>
              </w:rPr>
              <w:t>Всего</w:t>
            </w:r>
          </w:p>
        </w:tc>
        <w:tc>
          <w:tcPr>
            <w:tcW w:w="2701" w:type="dxa"/>
            <w:gridSpan w:val="4"/>
            <w:tcBorders>
              <w:top w:val="single" w:sz="4" w:space="0" w:color="auto"/>
              <w:left w:val="single" w:sz="4" w:space="0" w:color="auto"/>
              <w:bottom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rPr>
            </w:pPr>
            <w:r w:rsidRPr="00C74056">
              <w:rPr>
                <w:rFonts w:ascii="Times New Roman" w:hAnsi="Times New Roman" w:cs="Times New Roman"/>
              </w:rPr>
              <w:t>В т.ч. новое строительство</w:t>
            </w:r>
          </w:p>
        </w:tc>
        <w:tc>
          <w:tcPr>
            <w:tcW w:w="241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rPr>
            </w:pPr>
            <w:r w:rsidRPr="00C74056">
              <w:rPr>
                <w:rFonts w:ascii="Times New Roman" w:hAnsi="Times New Roman" w:cs="Times New Roman"/>
              </w:rPr>
              <w:t>Всего</w:t>
            </w:r>
          </w:p>
        </w:tc>
        <w:tc>
          <w:tcPr>
            <w:tcW w:w="2552" w:type="dxa"/>
            <w:gridSpan w:val="2"/>
            <w:tcBorders>
              <w:top w:val="single" w:sz="4" w:space="0" w:color="auto"/>
              <w:left w:val="single" w:sz="4" w:space="0" w:color="auto"/>
              <w:bottom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rPr>
            </w:pPr>
            <w:r w:rsidRPr="00C74056">
              <w:rPr>
                <w:rFonts w:ascii="Times New Roman" w:hAnsi="Times New Roman" w:cs="Times New Roman"/>
              </w:rPr>
              <w:t>В т.ч. новое строительство</w:t>
            </w:r>
          </w:p>
        </w:tc>
      </w:tr>
      <w:tr w:rsidR="00C74056" w:rsidRPr="00C74056" w:rsidTr="000F5194">
        <w:trPr>
          <w:trHeight w:val="20"/>
          <w:tblHeader/>
        </w:trPr>
        <w:tc>
          <w:tcPr>
            <w:tcW w:w="2543" w:type="dxa"/>
            <w:vMerge/>
            <w:tcBorders>
              <w:right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rPr>
            </w:pPr>
          </w:p>
        </w:tc>
        <w:tc>
          <w:tcPr>
            <w:tcW w:w="1132" w:type="dxa"/>
            <w:tcBorders>
              <w:top w:val="single" w:sz="4" w:space="0" w:color="auto"/>
              <w:left w:val="single" w:sz="4" w:space="0" w:color="auto"/>
              <w:right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u w:val="single"/>
              </w:rPr>
            </w:pPr>
            <w:r w:rsidRPr="00C74056">
              <w:rPr>
                <w:rFonts w:ascii="Times New Roman" w:hAnsi="Times New Roman" w:cs="Times New Roman"/>
              </w:rPr>
              <w:t>м</w:t>
            </w:r>
            <w:r w:rsidRPr="00C74056">
              <w:rPr>
                <w:rFonts w:ascii="Times New Roman" w:hAnsi="Times New Roman" w:cs="Times New Roman"/>
                <w:vertAlign w:val="superscript"/>
              </w:rPr>
              <w:t>3</w:t>
            </w:r>
            <w:r w:rsidRPr="00C74056">
              <w:rPr>
                <w:rFonts w:ascii="Times New Roman" w:hAnsi="Times New Roman" w:cs="Times New Roman"/>
              </w:rPr>
              <w:t>/час</w:t>
            </w:r>
          </w:p>
        </w:tc>
        <w:tc>
          <w:tcPr>
            <w:tcW w:w="1274" w:type="dxa"/>
            <w:tcBorders>
              <w:top w:val="single" w:sz="4" w:space="0" w:color="auto"/>
              <w:left w:val="single" w:sz="4" w:space="0" w:color="auto"/>
              <w:right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u w:val="single"/>
              </w:rPr>
            </w:pPr>
            <w:r w:rsidRPr="00C74056">
              <w:rPr>
                <w:rFonts w:ascii="Times New Roman" w:hAnsi="Times New Roman" w:cs="Times New Roman"/>
              </w:rPr>
              <w:t>тыс. м</w:t>
            </w:r>
            <w:r w:rsidRPr="00C74056">
              <w:rPr>
                <w:rFonts w:ascii="Times New Roman" w:hAnsi="Times New Roman" w:cs="Times New Roman"/>
                <w:vertAlign w:val="superscript"/>
              </w:rPr>
              <w:t>3</w:t>
            </w:r>
            <w:r w:rsidRPr="00C74056">
              <w:rPr>
                <w:rFonts w:ascii="Times New Roman" w:hAnsi="Times New Roman" w:cs="Times New Roman"/>
              </w:rPr>
              <w:t>/год</w:t>
            </w:r>
          </w:p>
        </w:tc>
        <w:tc>
          <w:tcPr>
            <w:tcW w:w="1274" w:type="dxa"/>
            <w:gridSpan w:val="2"/>
            <w:tcBorders>
              <w:top w:val="single" w:sz="4" w:space="0" w:color="auto"/>
              <w:left w:val="single" w:sz="4" w:space="0" w:color="auto"/>
              <w:right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u w:val="single"/>
              </w:rPr>
            </w:pPr>
            <w:r w:rsidRPr="00C74056">
              <w:rPr>
                <w:rFonts w:ascii="Times New Roman" w:hAnsi="Times New Roman" w:cs="Times New Roman"/>
              </w:rPr>
              <w:t>м</w:t>
            </w:r>
            <w:r w:rsidRPr="00C74056">
              <w:rPr>
                <w:rFonts w:ascii="Times New Roman" w:hAnsi="Times New Roman" w:cs="Times New Roman"/>
                <w:vertAlign w:val="superscript"/>
              </w:rPr>
              <w:t>3</w:t>
            </w:r>
            <w:r w:rsidRPr="00C74056">
              <w:rPr>
                <w:rFonts w:ascii="Times New Roman" w:hAnsi="Times New Roman" w:cs="Times New Roman"/>
              </w:rPr>
              <w:t>/час</w:t>
            </w:r>
          </w:p>
        </w:tc>
        <w:tc>
          <w:tcPr>
            <w:tcW w:w="1276" w:type="dxa"/>
            <w:tcBorders>
              <w:top w:val="single" w:sz="4" w:space="0" w:color="auto"/>
              <w:left w:val="single" w:sz="4" w:space="0" w:color="auto"/>
              <w:right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u w:val="single"/>
              </w:rPr>
            </w:pPr>
            <w:r w:rsidRPr="00C74056">
              <w:rPr>
                <w:rFonts w:ascii="Times New Roman" w:hAnsi="Times New Roman" w:cs="Times New Roman"/>
              </w:rPr>
              <w:t>тыс. м</w:t>
            </w:r>
            <w:r w:rsidRPr="00C74056">
              <w:rPr>
                <w:rFonts w:ascii="Times New Roman" w:hAnsi="Times New Roman" w:cs="Times New Roman"/>
                <w:vertAlign w:val="superscript"/>
              </w:rPr>
              <w:t>3</w:t>
            </w:r>
            <w:r w:rsidRPr="00C74056">
              <w:rPr>
                <w:rFonts w:ascii="Times New Roman" w:hAnsi="Times New Roman" w:cs="Times New Roman"/>
              </w:rPr>
              <w:t>/год</w:t>
            </w:r>
          </w:p>
        </w:tc>
        <w:tc>
          <w:tcPr>
            <w:tcW w:w="1276" w:type="dxa"/>
            <w:tcBorders>
              <w:top w:val="single" w:sz="4" w:space="0" w:color="auto"/>
              <w:left w:val="single" w:sz="4" w:space="0" w:color="auto"/>
              <w:right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u w:val="single"/>
              </w:rPr>
            </w:pPr>
            <w:r w:rsidRPr="00C74056">
              <w:rPr>
                <w:rFonts w:ascii="Times New Roman" w:hAnsi="Times New Roman" w:cs="Times New Roman"/>
              </w:rPr>
              <w:t>м</w:t>
            </w:r>
            <w:r w:rsidRPr="00C74056">
              <w:rPr>
                <w:rFonts w:ascii="Times New Roman" w:hAnsi="Times New Roman" w:cs="Times New Roman"/>
                <w:vertAlign w:val="superscript"/>
              </w:rPr>
              <w:t>3</w:t>
            </w:r>
            <w:r w:rsidRPr="00C74056">
              <w:rPr>
                <w:rFonts w:ascii="Times New Roman" w:hAnsi="Times New Roman" w:cs="Times New Roman"/>
              </w:rPr>
              <w:t>/час</w:t>
            </w:r>
          </w:p>
        </w:tc>
        <w:tc>
          <w:tcPr>
            <w:tcW w:w="1425" w:type="dxa"/>
            <w:gridSpan w:val="3"/>
            <w:tcBorders>
              <w:top w:val="single" w:sz="4" w:space="0" w:color="auto"/>
              <w:left w:val="single" w:sz="4" w:space="0" w:color="auto"/>
              <w:right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u w:val="single"/>
              </w:rPr>
            </w:pPr>
            <w:r w:rsidRPr="00C74056">
              <w:rPr>
                <w:rFonts w:ascii="Times New Roman" w:hAnsi="Times New Roman" w:cs="Times New Roman"/>
              </w:rPr>
              <w:t>тыс. м</w:t>
            </w:r>
            <w:r w:rsidRPr="00C74056">
              <w:rPr>
                <w:rFonts w:ascii="Times New Roman" w:hAnsi="Times New Roman" w:cs="Times New Roman"/>
                <w:vertAlign w:val="superscript"/>
              </w:rPr>
              <w:t>3</w:t>
            </w:r>
            <w:r w:rsidRPr="00C74056">
              <w:rPr>
                <w:rFonts w:ascii="Times New Roman" w:hAnsi="Times New Roman" w:cs="Times New Roman"/>
              </w:rPr>
              <w:t>/год</w:t>
            </w:r>
          </w:p>
        </w:tc>
        <w:tc>
          <w:tcPr>
            <w:tcW w:w="1276" w:type="dxa"/>
            <w:tcBorders>
              <w:top w:val="single" w:sz="4" w:space="0" w:color="auto"/>
              <w:left w:val="single" w:sz="4" w:space="0" w:color="auto"/>
              <w:right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u w:val="single"/>
              </w:rPr>
            </w:pPr>
            <w:r w:rsidRPr="00C74056">
              <w:rPr>
                <w:rFonts w:ascii="Times New Roman" w:hAnsi="Times New Roman" w:cs="Times New Roman"/>
              </w:rPr>
              <w:t>м</w:t>
            </w:r>
            <w:r w:rsidRPr="00C74056">
              <w:rPr>
                <w:rFonts w:ascii="Times New Roman" w:hAnsi="Times New Roman" w:cs="Times New Roman"/>
                <w:vertAlign w:val="superscript"/>
              </w:rPr>
              <w:t>3</w:t>
            </w:r>
            <w:r w:rsidRPr="00C74056">
              <w:rPr>
                <w:rFonts w:ascii="Times New Roman" w:hAnsi="Times New Roman" w:cs="Times New Roman"/>
              </w:rPr>
              <w:t>/час</w:t>
            </w:r>
          </w:p>
        </w:tc>
        <w:tc>
          <w:tcPr>
            <w:tcW w:w="1140" w:type="dxa"/>
            <w:gridSpan w:val="2"/>
            <w:tcBorders>
              <w:top w:val="single" w:sz="4" w:space="0" w:color="auto"/>
              <w:left w:val="single" w:sz="4" w:space="0" w:color="auto"/>
              <w:right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u w:val="single"/>
              </w:rPr>
            </w:pPr>
            <w:r w:rsidRPr="00C74056">
              <w:rPr>
                <w:rFonts w:ascii="Times New Roman" w:hAnsi="Times New Roman" w:cs="Times New Roman"/>
              </w:rPr>
              <w:t>тыс. м</w:t>
            </w:r>
            <w:r w:rsidRPr="00C74056">
              <w:rPr>
                <w:rFonts w:ascii="Times New Roman" w:hAnsi="Times New Roman" w:cs="Times New Roman"/>
                <w:vertAlign w:val="superscript"/>
              </w:rPr>
              <w:t>3</w:t>
            </w:r>
            <w:r w:rsidRPr="00C74056">
              <w:rPr>
                <w:rFonts w:ascii="Times New Roman" w:hAnsi="Times New Roman" w:cs="Times New Roman"/>
              </w:rPr>
              <w:t>/год</w:t>
            </w:r>
          </w:p>
        </w:tc>
        <w:tc>
          <w:tcPr>
            <w:tcW w:w="1276" w:type="dxa"/>
            <w:tcBorders>
              <w:top w:val="single" w:sz="4" w:space="0" w:color="auto"/>
              <w:left w:val="single" w:sz="4" w:space="0" w:color="auto"/>
              <w:right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u w:val="single"/>
              </w:rPr>
            </w:pPr>
            <w:r w:rsidRPr="00C74056">
              <w:rPr>
                <w:rFonts w:ascii="Times New Roman" w:hAnsi="Times New Roman" w:cs="Times New Roman"/>
              </w:rPr>
              <w:t>м</w:t>
            </w:r>
            <w:r w:rsidRPr="00C74056">
              <w:rPr>
                <w:rFonts w:ascii="Times New Roman" w:hAnsi="Times New Roman" w:cs="Times New Roman"/>
                <w:vertAlign w:val="superscript"/>
              </w:rPr>
              <w:t>3</w:t>
            </w:r>
            <w:r w:rsidRPr="00C74056">
              <w:rPr>
                <w:rFonts w:ascii="Times New Roman" w:hAnsi="Times New Roman" w:cs="Times New Roman"/>
              </w:rPr>
              <w:t>/час</w:t>
            </w:r>
          </w:p>
        </w:tc>
        <w:tc>
          <w:tcPr>
            <w:tcW w:w="1276" w:type="dxa"/>
            <w:tcBorders>
              <w:top w:val="single" w:sz="4" w:space="0" w:color="auto"/>
              <w:left w:val="single" w:sz="4" w:space="0" w:color="auto"/>
            </w:tcBorders>
            <w:shd w:val="clear" w:color="auto" w:fill="D9D9D9" w:themeFill="background1" w:themeFillShade="D9"/>
            <w:vAlign w:val="center"/>
          </w:tcPr>
          <w:p w:rsidR="00C74056" w:rsidRPr="00C74056" w:rsidRDefault="00C74056" w:rsidP="00552596">
            <w:pPr>
              <w:widowControl w:val="0"/>
              <w:autoSpaceDE w:val="0"/>
              <w:autoSpaceDN w:val="0"/>
              <w:adjustRightInd w:val="0"/>
              <w:ind w:firstLine="0"/>
              <w:jc w:val="center"/>
              <w:rPr>
                <w:rFonts w:ascii="Times New Roman" w:hAnsi="Times New Roman" w:cs="Times New Roman"/>
                <w:u w:val="single"/>
              </w:rPr>
            </w:pPr>
            <w:r w:rsidRPr="00C74056">
              <w:rPr>
                <w:rFonts w:ascii="Times New Roman" w:hAnsi="Times New Roman" w:cs="Times New Roman"/>
              </w:rPr>
              <w:t>тыс. м</w:t>
            </w:r>
            <w:r w:rsidRPr="00C74056">
              <w:rPr>
                <w:rFonts w:ascii="Times New Roman" w:hAnsi="Times New Roman" w:cs="Times New Roman"/>
                <w:vertAlign w:val="superscript"/>
              </w:rPr>
              <w:t>3</w:t>
            </w:r>
            <w:r w:rsidRPr="00C74056">
              <w:rPr>
                <w:rFonts w:ascii="Times New Roman" w:hAnsi="Times New Roman" w:cs="Times New Roman"/>
              </w:rPr>
              <w:t>/год</w:t>
            </w:r>
          </w:p>
        </w:tc>
      </w:tr>
      <w:tr w:rsidR="00C74056" w:rsidRPr="00C74056" w:rsidTr="00C74056">
        <w:trPr>
          <w:trHeight w:val="119"/>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Городской округ город Махачкала</w:t>
            </w:r>
          </w:p>
        </w:tc>
      </w:tr>
      <w:tr w:rsidR="00C74056" w:rsidRPr="00C74056" w:rsidTr="00FC13D5">
        <w:trPr>
          <w:trHeight w:val="690"/>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179345</w:t>
            </w:r>
          </w:p>
        </w:tc>
        <w:tc>
          <w:tcPr>
            <w:tcW w:w="127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446005</w:t>
            </w:r>
          </w:p>
        </w:tc>
        <w:tc>
          <w:tcPr>
            <w:tcW w:w="127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230900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595560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49990</w:t>
            </w:r>
          </w:p>
        </w:tc>
        <w:tc>
          <w:tcPr>
            <w:tcW w:w="1425" w:type="dxa"/>
            <w:gridSpan w:val="3"/>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134470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348345</w:t>
            </w:r>
          </w:p>
        </w:tc>
        <w:tc>
          <w:tcPr>
            <w:tcW w:w="1140"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915670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154230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415020</w:t>
            </w:r>
          </w:p>
        </w:tc>
      </w:tr>
      <w:tr w:rsidR="00C74056" w:rsidRPr="00C74056" w:rsidTr="00FC13D5">
        <w:trPr>
          <w:trHeight w:val="54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21595</w:t>
            </w:r>
          </w:p>
        </w:tc>
        <w:tc>
          <w:tcPr>
            <w:tcW w:w="127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48825</w:t>
            </w:r>
          </w:p>
        </w:tc>
        <w:tc>
          <w:tcPr>
            <w:tcW w:w="127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25500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65005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2965</w:t>
            </w:r>
          </w:p>
        </w:tc>
        <w:tc>
          <w:tcPr>
            <w:tcW w:w="1425" w:type="dxa"/>
            <w:gridSpan w:val="3"/>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6665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31680</w:t>
            </w:r>
          </w:p>
        </w:tc>
        <w:tc>
          <w:tcPr>
            <w:tcW w:w="1140"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85950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7060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158880</w:t>
            </w:r>
          </w:p>
        </w:tc>
      </w:tr>
      <w:tr w:rsidR="00C74056" w:rsidRPr="00C74056" w:rsidTr="00FC13D5">
        <w:trPr>
          <w:trHeight w:val="45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22740</w:t>
            </w:r>
          </w:p>
        </w:tc>
        <w:tc>
          <w:tcPr>
            <w:tcW w:w="127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63680</w:t>
            </w:r>
          </w:p>
        </w:tc>
        <w:tc>
          <w:tcPr>
            <w:tcW w:w="127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56770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158970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34095</w:t>
            </w:r>
          </w:p>
        </w:tc>
        <w:tc>
          <w:tcPr>
            <w:tcW w:w="1425" w:type="dxa"/>
            <w:gridSpan w:val="3"/>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95475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126820</w:t>
            </w:r>
          </w:p>
        </w:tc>
        <w:tc>
          <w:tcPr>
            <w:tcW w:w="1140"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355105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104020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291415</w:t>
            </w:r>
          </w:p>
        </w:tc>
      </w:tr>
      <w:tr w:rsidR="00C74056" w:rsidRPr="00C74056" w:rsidTr="00FC13D5">
        <w:trPr>
          <w:trHeight w:val="66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135010</w:t>
            </w:r>
          </w:p>
        </w:tc>
        <w:tc>
          <w:tcPr>
            <w:tcW w:w="127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333500</w:t>
            </w:r>
          </w:p>
        </w:tc>
        <w:tc>
          <w:tcPr>
            <w:tcW w:w="127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148630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371585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12930</w:t>
            </w:r>
          </w:p>
        </w:tc>
        <w:tc>
          <w:tcPr>
            <w:tcW w:w="1425" w:type="dxa"/>
            <w:gridSpan w:val="3"/>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32330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189845</w:t>
            </w:r>
          </w:p>
        </w:tc>
        <w:tc>
          <w:tcPr>
            <w:tcW w:w="1140"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474615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43090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107725</w:t>
            </w:r>
          </w:p>
        </w:tc>
      </w:tr>
      <w:tr w:rsidR="00C74056" w:rsidRPr="00C74056" w:rsidTr="00C74056">
        <w:tc>
          <w:tcPr>
            <w:tcW w:w="15168" w:type="dxa"/>
            <w:gridSpan w:val="15"/>
            <w:tcBorders>
              <w:left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г. Махачкала</w:t>
            </w:r>
          </w:p>
        </w:tc>
      </w:tr>
      <w:tr w:rsidR="00C74056" w:rsidRPr="00C74056" w:rsidTr="00FC13D5">
        <w:trPr>
          <w:trHeight w:val="163"/>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146685</w:t>
            </w:r>
          </w:p>
        </w:tc>
        <w:tc>
          <w:tcPr>
            <w:tcW w:w="127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368960</w:t>
            </w:r>
          </w:p>
        </w:tc>
        <w:tc>
          <w:tcPr>
            <w:tcW w:w="127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174980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435950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28370</w:t>
            </w:r>
          </w:p>
        </w:tc>
        <w:tc>
          <w:tcPr>
            <w:tcW w:w="1425" w:type="dxa"/>
            <w:gridSpan w:val="3"/>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78015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241495</w:t>
            </w:r>
          </w:p>
        </w:tc>
        <w:tc>
          <w:tcPr>
            <w:tcW w:w="1140"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641680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85700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235845</w:t>
            </w:r>
          </w:p>
        </w:tc>
      </w:tr>
      <w:tr w:rsidR="00C74056" w:rsidRPr="00C74056" w:rsidTr="00FC13D5">
        <w:trPr>
          <w:trHeight w:val="327"/>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17350</w:t>
            </w:r>
          </w:p>
        </w:tc>
        <w:tc>
          <w:tcPr>
            <w:tcW w:w="127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39040</w:t>
            </w:r>
          </w:p>
        </w:tc>
        <w:tc>
          <w:tcPr>
            <w:tcW w:w="127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19800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51950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1440</w:t>
            </w:r>
          </w:p>
        </w:tc>
        <w:tc>
          <w:tcPr>
            <w:tcW w:w="1425" w:type="dxa"/>
            <w:gridSpan w:val="3"/>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3240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23365</w:t>
            </w:r>
          </w:p>
        </w:tc>
        <w:tc>
          <w:tcPr>
            <w:tcW w:w="1140"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67225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3720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8375</w:t>
            </w:r>
          </w:p>
        </w:tc>
      </w:tr>
      <w:tr w:rsidR="00C74056" w:rsidRPr="00C74056" w:rsidTr="00FC13D5">
        <w:trPr>
          <w:trHeight w:val="266"/>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21970</w:t>
            </w:r>
          </w:p>
        </w:tc>
        <w:tc>
          <w:tcPr>
            <w:tcW w:w="127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61510</w:t>
            </w:r>
          </w:p>
        </w:tc>
        <w:tc>
          <w:tcPr>
            <w:tcW w:w="127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46830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131135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24865</w:t>
            </w:r>
          </w:p>
        </w:tc>
        <w:tc>
          <w:tcPr>
            <w:tcW w:w="1425" w:type="dxa"/>
            <w:gridSpan w:val="3"/>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69615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97070</w:t>
            </w:r>
          </w:p>
        </w:tc>
        <w:tc>
          <w:tcPr>
            <w:tcW w:w="1140"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271800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75100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210275</w:t>
            </w:r>
          </w:p>
        </w:tc>
      </w:tr>
      <w:tr w:rsidR="00C74056" w:rsidRPr="00C74056" w:rsidTr="00FC13D5">
        <w:trPr>
          <w:trHeight w:val="629"/>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107365</w:t>
            </w:r>
          </w:p>
        </w:tc>
        <w:tc>
          <w:tcPr>
            <w:tcW w:w="127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268410</w:t>
            </w:r>
          </w:p>
        </w:tc>
        <w:tc>
          <w:tcPr>
            <w:tcW w:w="1274"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108350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270865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2065</w:t>
            </w:r>
          </w:p>
        </w:tc>
        <w:tc>
          <w:tcPr>
            <w:tcW w:w="1425" w:type="dxa"/>
            <w:gridSpan w:val="3"/>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5160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121060</w:t>
            </w:r>
          </w:p>
        </w:tc>
        <w:tc>
          <w:tcPr>
            <w:tcW w:w="1140"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302665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6880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17195</w:t>
            </w:r>
          </w:p>
        </w:tc>
      </w:tr>
      <w:tr w:rsidR="00C74056" w:rsidRPr="00C74056" w:rsidTr="00C74056">
        <w:trPr>
          <w:trHeight w:val="225"/>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Кировский район</w:t>
            </w:r>
          </w:p>
        </w:tc>
      </w:tr>
      <w:tr w:rsidR="00C74056" w:rsidRPr="00C74056" w:rsidTr="00FC13D5">
        <w:trPr>
          <w:trHeight w:val="135"/>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41150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103420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48755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131610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8025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21865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62080</w:t>
            </w:r>
          </w:p>
        </w:tc>
        <w:tc>
          <w:tcPr>
            <w:tcW w:w="1140"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159230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18965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511115</w:t>
            </w:r>
          </w:p>
        </w:tc>
      </w:tr>
      <w:tr w:rsidR="00C74056" w:rsidRPr="00C74056" w:rsidTr="00FC13D5">
        <w:trPr>
          <w:trHeight w:val="19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 xml:space="preserve">Хозяйственно-бытовые </w:t>
            </w:r>
            <w:r w:rsidRPr="00C74056">
              <w:rPr>
                <w:rFonts w:ascii="Times New Roman" w:hAnsi="Times New Roman" w:cs="Times New Roman"/>
              </w:rPr>
              <w:lastRenderedPageBreak/>
              <w:t>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lastRenderedPageBreak/>
              <w:t>5340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12010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5475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19720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6230</w:t>
            </w:r>
          </w:p>
        </w:tc>
        <w:tc>
          <w:tcPr>
            <w:tcW w:w="1140"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14015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FC13D5">
        <w:trPr>
          <w:trHeight w:val="19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lastRenderedPageBreak/>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6260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17530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12295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34430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6035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16895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18600</w:t>
            </w:r>
          </w:p>
        </w:tc>
        <w:tc>
          <w:tcPr>
            <w:tcW w:w="1140"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52085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12340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34555</w:t>
            </w:r>
          </w:p>
        </w:tc>
      </w:tr>
      <w:tr w:rsidR="00C74056" w:rsidRPr="00C74056" w:rsidTr="00FC13D5">
        <w:trPr>
          <w:trHeight w:val="21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29550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73880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30985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77460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1990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4970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37250</w:t>
            </w:r>
          </w:p>
        </w:tc>
        <w:tc>
          <w:tcPr>
            <w:tcW w:w="1140"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93130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6625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16560</w:t>
            </w:r>
          </w:p>
        </w:tc>
      </w:tr>
      <w:tr w:rsidR="00C74056" w:rsidRPr="00C74056" w:rsidTr="00C74056">
        <w:trPr>
          <w:trHeight w:val="210"/>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Ленинский район</w:t>
            </w:r>
          </w:p>
        </w:tc>
      </w:tr>
      <w:tr w:rsidR="00C74056" w:rsidRPr="00C74056" w:rsidTr="00FC13D5">
        <w:trPr>
          <w:trHeight w:val="180"/>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53370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134050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129585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178520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16275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44780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109185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301840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53170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146835</w:t>
            </w:r>
          </w:p>
        </w:tc>
      </w:tr>
      <w:tr w:rsidR="00C74056" w:rsidRPr="00C74056" w:rsidTr="00FC13D5">
        <w:trPr>
          <w:trHeight w:val="15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5940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13370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7960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17910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1440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3240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10855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39075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3720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8375</w:t>
            </w:r>
          </w:p>
        </w:tc>
      </w:tr>
      <w:tr w:rsidR="00C74056" w:rsidRPr="00C74056" w:rsidTr="00FC13D5">
        <w:trPr>
          <w:trHeight w:val="18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7015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19640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21850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61180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14835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41540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56465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158105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49450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138460</w:t>
            </w:r>
          </w:p>
        </w:tc>
      </w:tr>
      <w:tr w:rsidR="00C74056" w:rsidRPr="00C74056" w:rsidTr="00FC13D5">
        <w:trPr>
          <w:trHeight w:val="16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40415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101040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39775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99430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41865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104660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C74056">
        <w:trPr>
          <w:trHeight w:val="178"/>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Советский район</w:t>
            </w:r>
          </w:p>
        </w:tc>
      </w:tr>
      <w:tr w:rsidR="00C74056" w:rsidRPr="00C74056" w:rsidTr="00FC13D5">
        <w:trPr>
          <w:trHeight w:val="150"/>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52165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131490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56640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143820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4070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11370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70230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180610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13565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37895</w:t>
            </w:r>
          </w:p>
        </w:tc>
      </w:tr>
      <w:tr w:rsidR="00C74056" w:rsidRPr="00C74056" w:rsidTr="00FC13D5">
        <w:trPr>
          <w:trHeight w:val="21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6070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13660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6365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14320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6280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14135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FC13D5">
        <w:trPr>
          <w:trHeight w:val="18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8695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24340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12685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35525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3995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11180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22005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61610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13310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37260</w:t>
            </w:r>
          </w:p>
        </w:tc>
      </w:tr>
      <w:tr w:rsidR="00C74056" w:rsidRPr="00C74056" w:rsidTr="00FC13D5">
        <w:trPr>
          <w:trHeight w:val="13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37400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93490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37590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93975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190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41945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104865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255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635</w:t>
            </w:r>
          </w:p>
        </w:tc>
      </w:tr>
      <w:tr w:rsidR="00C74056" w:rsidRPr="00C74056" w:rsidTr="00C74056">
        <w:trPr>
          <w:trHeight w:val="425"/>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пгт Альбурикент</w:t>
            </w:r>
          </w:p>
        </w:tc>
      </w:tr>
      <w:tr w:rsidR="00C74056" w:rsidRPr="00C74056" w:rsidTr="00FC13D5">
        <w:trPr>
          <w:trHeight w:val="150"/>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lastRenderedPageBreak/>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4100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10375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4420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11275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320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900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4730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12030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1080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3020</w:t>
            </w:r>
          </w:p>
        </w:tc>
      </w:tr>
      <w:tr w:rsidR="00C74056" w:rsidRPr="00C74056" w:rsidTr="00FC13D5">
        <w:trPr>
          <w:trHeight w:val="21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405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1135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405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1135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510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1150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w:t>
            </w:r>
          </w:p>
        </w:tc>
      </w:tr>
      <w:tr w:rsidR="00C74056" w:rsidRPr="00C74056" w:rsidTr="00FC13D5">
        <w:trPr>
          <w:trHeight w:val="236"/>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320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900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320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900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1070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3000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1070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3000</w:t>
            </w:r>
          </w:p>
        </w:tc>
      </w:tr>
      <w:tr w:rsidR="00C74056" w:rsidRPr="00C74056" w:rsidTr="00FC13D5">
        <w:trPr>
          <w:trHeight w:val="13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3695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9240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3695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9240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3150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7880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C74056">
        <w:trPr>
          <w:trHeight w:val="210"/>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пгт Кяхулай</w:t>
            </w:r>
          </w:p>
        </w:tc>
      </w:tr>
      <w:tr w:rsidR="00C74056" w:rsidRPr="00C74056" w:rsidTr="00FC13D5">
        <w:trPr>
          <w:trHeight w:val="210"/>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1835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4530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2295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5685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145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360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2715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6725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455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1140</w:t>
            </w:r>
          </w:p>
        </w:tc>
      </w:tr>
      <w:tr w:rsidR="00C74056" w:rsidRPr="00C74056" w:rsidTr="00FC13D5">
        <w:trPr>
          <w:trHeight w:val="18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235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525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610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610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w:t>
            </w:r>
          </w:p>
        </w:tc>
      </w:tr>
      <w:tr w:rsidR="00C74056" w:rsidRPr="00C74056" w:rsidTr="00FC13D5">
        <w:trPr>
          <w:trHeight w:val="18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120</w:t>
            </w:r>
          </w:p>
        </w:tc>
      </w:tr>
      <w:tr w:rsidR="00C74056" w:rsidRPr="00C74056" w:rsidTr="00FC13D5">
        <w:trPr>
          <w:trHeight w:val="18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1600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4005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2010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5035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300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2400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5995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400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1000</w:t>
            </w:r>
          </w:p>
        </w:tc>
      </w:tr>
      <w:tr w:rsidR="00C74056" w:rsidRPr="00C74056" w:rsidTr="00C74056">
        <w:trPr>
          <w:trHeight w:val="225"/>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пгт Тарки</w:t>
            </w:r>
          </w:p>
        </w:tc>
      </w:tr>
      <w:tr w:rsidR="00C74056" w:rsidRPr="00C74056" w:rsidTr="00FC13D5">
        <w:trPr>
          <w:trHeight w:val="195"/>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2925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7200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5005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12800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1710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4680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7385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19150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3890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10545</w:t>
            </w:r>
          </w:p>
        </w:tc>
      </w:tr>
      <w:tr w:rsidR="00C74056" w:rsidRPr="00C74056" w:rsidTr="00FC13D5">
        <w:trPr>
          <w:trHeight w:val="15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490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1110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510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1150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540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1215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FC13D5">
        <w:trPr>
          <w:trHeight w:val="18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1355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3795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1355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3795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2710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7595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2710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7595</w:t>
            </w:r>
          </w:p>
        </w:tc>
      </w:tr>
      <w:tr w:rsidR="00C74056" w:rsidRPr="00C74056" w:rsidTr="00FC13D5">
        <w:trPr>
          <w:trHeight w:val="19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2435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6090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3140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7855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355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885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4135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10340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1180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2950</w:t>
            </w:r>
          </w:p>
        </w:tc>
      </w:tr>
      <w:tr w:rsidR="00C74056" w:rsidRPr="00C74056" w:rsidTr="00C74056">
        <w:trPr>
          <w:trHeight w:val="195"/>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lastRenderedPageBreak/>
              <w:t>пгт Ленинкент</w:t>
            </w:r>
          </w:p>
        </w:tc>
      </w:tr>
      <w:tr w:rsidR="00C74056" w:rsidRPr="00C74056" w:rsidTr="00FC13D5">
        <w:trPr>
          <w:trHeight w:val="195"/>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3515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4660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7415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18735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3840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9920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16895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43175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12535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32445</w:t>
            </w:r>
          </w:p>
        </w:tc>
      </w:tr>
      <w:tr w:rsidR="00C74056" w:rsidRPr="00C74056" w:rsidTr="00FC13D5">
        <w:trPr>
          <w:trHeight w:val="19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545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1225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715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1605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250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565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1200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2700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560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1260</w:t>
            </w:r>
          </w:p>
        </w:tc>
      </w:tr>
      <w:tr w:rsidR="00C74056" w:rsidRPr="00C74056" w:rsidTr="00FC13D5">
        <w:trPr>
          <w:trHeight w:val="16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1245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3490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1245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3490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4155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11630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4155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11630</w:t>
            </w:r>
          </w:p>
        </w:tc>
      </w:tr>
      <w:tr w:rsidR="00C74056" w:rsidRPr="00C74056" w:rsidTr="00FC13D5">
        <w:trPr>
          <w:trHeight w:val="16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2970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3435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5455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13640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2345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5865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11540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28845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7820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19555</w:t>
            </w:r>
          </w:p>
        </w:tc>
      </w:tr>
      <w:tr w:rsidR="00C74056" w:rsidRPr="00C74056" w:rsidTr="00C74056">
        <w:trPr>
          <w:trHeight w:val="165"/>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пгт Семендер</w:t>
            </w:r>
          </w:p>
        </w:tc>
      </w:tr>
      <w:tr w:rsidR="00C74056" w:rsidRPr="00C74056" w:rsidTr="00FC13D5">
        <w:trPr>
          <w:trHeight w:val="180"/>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4280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10780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7630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19770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2870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7765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14060</w:t>
            </w:r>
          </w:p>
        </w:tc>
        <w:tc>
          <w:tcPr>
            <w:tcW w:w="1140"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37340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8900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24390</w:t>
            </w:r>
          </w:p>
        </w:tc>
      </w:tr>
      <w:tr w:rsidR="00C74056" w:rsidRPr="00C74056" w:rsidTr="00FC13D5">
        <w:trPr>
          <w:trHeight w:val="19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465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1050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780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1750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425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955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1300</w:t>
            </w:r>
          </w:p>
        </w:tc>
        <w:tc>
          <w:tcPr>
            <w:tcW w:w="1140"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2925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750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1690</w:t>
            </w:r>
          </w:p>
        </w:tc>
      </w:tr>
      <w:tr w:rsidR="00C74056" w:rsidRPr="00C74056" w:rsidTr="00FC13D5">
        <w:trPr>
          <w:trHeight w:val="16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630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1770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2960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8290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2325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6515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8390</w:t>
            </w:r>
          </w:p>
        </w:tc>
        <w:tc>
          <w:tcPr>
            <w:tcW w:w="1140"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23490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7760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21720</w:t>
            </w:r>
          </w:p>
        </w:tc>
      </w:tr>
      <w:tr w:rsidR="00C74056" w:rsidRPr="00C74056" w:rsidTr="00FC13D5">
        <w:trPr>
          <w:trHeight w:val="18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3185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7960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3890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9730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295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4370</w:t>
            </w:r>
          </w:p>
        </w:tc>
        <w:tc>
          <w:tcPr>
            <w:tcW w:w="1140"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10925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390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980</w:t>
            </w:r>
          </w:p>
        </w:tc>
      </w:tr>
      <w:tr w:rsidR="00C74056" w:rsidRPr="00C74056" w:rsidTr="00C74056">
        <w:trPr>
          <w:trHeight w:val="195"/>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пгт Сулак</w:t>
            </w:r>
          </w:p>
        </w:tc>
      </w:tr>
      <w:tr w:rsidR="00C74056" w:rsidRPr="00C74056" w:rsidTr="00FC13D5">
        <w:trPr>
          <w:trHeight w:val="178"/>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1410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3455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3870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9590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2615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6540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1045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26015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8770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21900</w:t>
            </w:r>
          </w:p>
        </w:tc>
      </w:tr>
      <w:tr w:rsidR="00C74056" w:rsidRPr="00C74056" w:rsidTr="00FC13D5">
        <w:trPr>
          <w:trHeight w:val="18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620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325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730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440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990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215</w:t>
            </w:r>
          </w:p>
        </w:tc>
      </w:tr>
      <w:tr w:rsidR="00C74056" w:rsidRPr="00C74056" w:rsidTr="00FC13D5">
        <w:trPr>
          <w:trHeight w:val="163"/>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FC13D5">
        <w:trPr>
          <w:trHeight w:val="18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 xml:space="preserve">Отопление и горячее водоснабжение </w:t>
            </w:r>
            <w:r w:rsidRPr="00C74056">
              <w:rPr>
                <w:rFonts w:ascii="Times New Roman" w:hAnsi="Times New Roman" w:cs="Times New Roman"/>
              </w:rPr>
              <w:lastRenderedPageBreak/>
              <w:t>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lastRenderedPageBreak/>
              <w:t>1135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2835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3545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8860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2600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6505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10010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25025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8675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21685</w:t>
            </w:r>
          </w:p>
        </w:tc>
      </w:tr>
      <w:tr w:rsidR="00C74056" w:rsidRPr="00C74056" w:rsidTr="00C74056">
        <w:trPr>
          <w:trHeight w:val="195"/>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lastRenderedPageBreak/>
              <w:t>пгт Шамхал</w:t>
            </w:r>
          </w:p>
        </w:tc>
      </w:tr>
      <w:tr w:rsidR="00C74056" w:rsidRPr="00C74056" w:rsidTr="00FC13D5">
        <w:trPr>
          <w:trHeight w:val="163"/>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2625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6455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5965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15160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3385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8810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14080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36350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11000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28760</w:t>
            </w:r>
          </w:p>
        </w:tc>
      </w:tr>
      <w:tr w:rsidR="00C74056" w:rsidRPr="00C74056" w:rsidTr="00FC13D5">
        <w:trPr>
          <w:trHeight w:val="18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405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910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670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1505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600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1095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2465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620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1395</w:t>
            </w:r>
          </w:p>
        </w:tc>
      </w:tr>
      <w:tr w:rsidR="00C74056" w:rsidRPr="00C74056" w:rsidTr="00FC13D5">
        <w:trPr>
          <w:trHeight w:val="178"/>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1420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3970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1420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3970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4725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13230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4725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13230</w:t>
            </w:r>
          </w:p>
        </w:tc>
      </w:tr>
      <w:tr w:rsidR="00C74056" w:rsidRPr="00C74056" w:rsidTr="00FC13D5">
        <w:trPr>
          <w:trHeight w:val="18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2220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5545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3875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9685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1695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4240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8260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20655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5655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14135</w:t>
            </w:r>
          </w:p>
        </w:tc>
      </w:tr>
      <w:tr w:rsidR="00C74056" w:rsidRPr="00C74056" w:rsidTr="00C74056">
        <w:trPr>
          <w:trHeight w:val="180"/>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пгт Новый Кяхулай</w:t>
            </w:r>
          </w:p>
        </w:tc>
      </w:tr>
      <w:tr w:rsidR="00C74056" w:rsidRPr="00C74056" w:rsidTr="00FC13D5">
        <w:trPr>
          <w:trHeight w:val="163"/>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tabs>
                <w:tab w:val="left" w:pos="750"/>
              </w:tabs>
              <w:ind w:firstLine="0"/>
              <w:jc w:val="center"/>
              <w:rPr>
                <w:rFonts w:ascii="Times New Roman" w:hAnsi="Times New Roman" w:cs="Times New Roman"/>
                <w:b/>
              </w:rPr>
            </w:pPr>
            <w:r w:rsidRPr="00C74056">
              <w:rPr>
                <w:rFonts w:ascii="Times New Roman" w:hAnsi="Times New Roman" w:cs="Times New Roman"/>
                <w:b/>
              </w:rPr>
              <w:t>3930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9735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4860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12115</w:t>
            </w:r>
          </w:p>
        </w:tc>
        <w:tc>
          <w:tcPr>
            <w:tcW w:w="130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460</w:t>
            </w:r>
          </w:p>
        </w:tc>
        <w:tc>
          <w:tcPr>
            <w:tcW w:w="139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1215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6450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16230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1540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4050</w:t>
            </w:r>
          </w:p>
        </w:tc>
      </w:tr>
      <w:tr w:rsidR="00C74056" w:rsidRPr="00C74056" w:rsidTr="00FC13D5">
        <w:trPr>
          <w:trHeight w:val="24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325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725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395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890</w:t>
            </w:r>
          </w:p>
        </w:tc>
        <w:tc>
          <w:tcPr>
            <w:tcW w:w="130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35</w:t>
            </w:r>
          </w:p>
        </w:tc>
        <w:tc>
          <w:tcPr>
            <w:tcW w:w="139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520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1170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260</w:t>
            </w:r>
          </w:p>
        </w:tc>
      </w:tr>
      <w:tr w:rsidR="00C74056" w:rsidRPr="00C74056" w:rsidTr="00FC13D5">
        <w:trPr>
          <w:trHeight w:val="163"/>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225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630</w:t>
            </w:r>
          </w:p>
        </w:tc>
        <w:tc>
          <w:tcPr>
            <w:tcW w:w="130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225</w:t>
            </w:r>
          </w:p>
        </w:tc>
        <w:tc>
          <w:tcPr>
            <w:tcW w:w="139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630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750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2105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750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2105</w:t>
            </w:r>
          </w:p>
        </w:tc>
      </w:tr>
      <w:tr w:rsidR="00C74056" w:rsidRPr="00C74056" w:rsidTr="00FC13D5">
        <w:trPr>
          <w:trHeight w:val="18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3605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9010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4240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10595</w:t>
            </w:r>
          </w:p>
        </w:tc>
        <w:tc>
          <w:tcPr>
            <w:tcW w:w="1305" w:type="dxa"/>
            <w:gridSpan w:val="3"/>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200</w:t>
            </w:r>
          </w:p>
        </w:tc>
        <w:tc>
          <w:tcPr>
            <w:tcW w:w="139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505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5180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12955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675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1685</w:t>
            </w:r>
          </w:p>
        </w:tc>
      </w:tr>
      <w:tr w:rsidR="00C74056" w:rsidRPr="00C74056" w:rsidTr="00C74056">
        <w:trPr>
          <w:trHeight w:val="163"/>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Сельские поселения</w:t>
            </w:r>
          </w:p>
        </w:tc>
      </w:tr>
      <w:tr w:rsidR="00C74056" w:rsidRPr="00C74056" w:rsidTr="00FC13D5">
        <w:trPr>
          <w:trHeight w:val="195"/>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8040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19855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14460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36480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6275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16265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30085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76975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20360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52925</w:t>
            </w:r>
          </w:p>
        </w:tc>
      </w:tr>
      <w:tr w:rsidR="00C74056" w:rsidRPr="00C74056" w:rsidTr="00FC13D5">
        <w:trPr>
          <w:trHeight w:val="148"/>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1100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2485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1630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3680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520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1170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2440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5500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1180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2645</w:t>
            </w:r>
          </w:p>
        </w:tc>
      </w:tr>
      <w:tr w:rsidR="00C74056" w:rsidRPr="00C74056" w:rsidTr="00FC13D5">
        <w:trPr>
          <w:trHeight w:val="21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400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2400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6720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2325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6520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7905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22135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7765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21740</w:t>
            </w:r>
          </w:p>
        </w:tc>
      </w:tr>
      <w:tr w:rsidR="00C74056" w:rsidRPr="00C74056" w:rsidTr="00FC13D5">
        <w:trPr>
          <w:trHeight w:val="163"/>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 xml:space="preserve">Отопление и горячее </w:t>
            </w:r>
            <w:r w:rsidRPr="00C74056">
              <w:rPr>
                <w:rFonts w:ascii="Times New Roman" w:hAnsi="Times New Roman" w:cs="Times New Roman"/>
              </w:rPr>
              <w:lastRenderedPageBreak/>
              <w:t>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lastRenderedPageBreak/>
              <w:t>6800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16970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10430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26080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3430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8575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19740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49340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11415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28540</w:t>
            </w:r>
          </w:p>
        </w:tc>
      </w:tr>
      <w:tr w:rsidR="00C74056" w:rsidRPr="00C74056" w:rsidTr="00C74056">
        <w:trPr>
          <w:trHeight w:val="178"/>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lastRenderedPageBreak/>
              <w:t>с. Богатыревка</w:t>
            </w:r>
          </w:p>
        </w:tc>
      </w:tr>
      <w:tr w:rsidR="00C74056" w:rsidRPr="00C74056" w:rsidTr="00FC13D5">
        <w:trPr>
          <w:trHeight w:val="225"/>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785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1930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1940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4805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1175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2925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4750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11825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3770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9415</w:t>
            </w:r>
          </w:p>
        </w:tc>
      </w:tr>
      <w:tr w:rsidR="00C74056" w:rsidRPr="00C74056" w:rsidTr="00FC13D5">
        <w:trPr>
          <w:trHeight w:val="178"/>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245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180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405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450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145</w:t>
            </w:r>
          </w:p>
        </w:tc>
      </w:tr>
      <w:tr w:rsidR="00C74056" w:rsidRPr="00C74056" w:rsidTr="00FC13D5">
        <w:trPr>
          <w:trHeight w:val="19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FC13D5">
        <w:trPr>
          <w:trHeight w:val="163"/>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675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1685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1760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4400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1110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2780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4550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11375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3705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9270</w:t>
            </w:r>
          </w:p>
        </w:tc>
      </w:tr>
      <w:tr w:rsidR="00C74056" w:rsidRPr="00C74056" w:rsidTr="00C74056">
        <w:trPr>
          <w:trHeight w:val="210"/>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с. Красноармейское</w:t>
            </w:r>
          </w:p>
        </w:tc>
      </w:tr>
      <w:tr w:rsidR="00C74056" w:rsidRPr="00C74056" w:rsidTr="00FC13D5">
        <w:trPr>
          <w:trHeight w:val="195"/>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940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2300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3475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9260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2665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7265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9455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25695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8520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23385</w:t>
            </w:r>
          </w:p>
        </w:tc>
      </w:tr>
      <w:tr w:rsidR="00C74056" w:rsidRPr="00C74056" w:rsidTr="00FC13D5">
        <w:trPr>
          <w:trHeight w:val="148"/>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190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430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480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1085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370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835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1030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2315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865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1945</w:t>
            </w:r>
          </w:p>
        </w:tc>
      </w:tr>
      <w:tr w:rsidR="00C74056" w:rsidRPr="00C74056" w:rsidTr="00FC13D5">
        <w:trPr>
          <w:trHeight w:val="163"/>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2295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6430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2295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6430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7725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21635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7655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21440</w:t>
            </w:r>
          </w:p>
        </w:tc>
      </w:tr>
      <w:tr w:rsidR="00C74056" w:rsidRPr="00C74056" w:rsidTr="00FC13D5">
        <w:trPr>
          <w:trHeight w:val="163"/>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680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1670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700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1745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700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1745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C74056">
        <w:trPr>
          <w:trHeight w:val="195"/>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с. Новый Хушет</w:t>
            </w:r>
          </w:p>
        </w:tc>
      </w:tr>
      <w:tr w:rsidR="00C74056" w:rsidRPr="00C74056" w:rsidTr="00FC13D5">
        <w:trPr>
          <w:trHeight w:val="165"/>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3165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7820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4480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11090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1290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3215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8185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20360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4265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10650</w:t>
            </w:r>
          </w:p>
        </w:tc>
      </w:tr>
      <w:tr w:rsidR="00C74056" w:rsidRPr="00C74056" w:rsidTr="00FC13D5">
        <w:trPr>
          <w:trHeight w:val="12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390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880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460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1035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515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1160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125</w:t>
            </w:r>
          </w:p>
        </w:tc>
      </w:tr>
      <w:tr w:rsidR="00C74056" w:rsidRPr="00C74056" w:rsidTr="00FC13D5">
        <w:trPr>
          <w:trHeight w:val="24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FC13D5">
        <w:trPr>
          <w:trHeight w:val="16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lastRenderedPageBreak/>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2775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6940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4020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10055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1265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3160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7680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19200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4210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10525</w:t>
            </w:r>
          </w:p>
        </w:tc>
      </w:tr>
      <w:tr w:rsidR="00C74056" w:rsidRPr="00C74056" w:rsidTr="00C74056">
        <w:trPr>
          <w:trHeight w:val="210"/>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с. Талги</w:t>
            </w:r>
          </w:p>
        </w:tc>
      </w:tr>
      <w:tr w:rsidR="00C74056" w:rsidRPr="00C74056" w:rsidTr="00FC13D5">
        <w:trPr>
          <w:trHeight w:val="210"/>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485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1220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735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1850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215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550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1280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3230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730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1835</w:t>
            </w:r>
          </w:p>
        </w:tc>
      </w:tr>
      <w:tr w:rsidR="00C74056" w:rsidRPr="00C74056" w:rsidTr="00FC13D5">
        <w:trPr>
          <w:trHeight w:val="13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160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170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25</w:t>
            </w:r>
          </w:p>
        </w:tc>
      </w:tr>
      <w:tr w:rsidR="00C74056" w:rsidRPr="00C74056" w:rsidTr="00FC13D5">
        <w:trPr>
          <w:trHeight w:val="18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290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180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500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110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300</w:t>
            </w:r>
          </w:p>
        </w:tc>
      </w:tr>
      <w:tr w:rsidR="00C74056" w:rsidRPr="00C74056" w:rsidTr="00FC13D5">
        <w:trPr>
          <w:trHeight w:val="22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345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860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555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1390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185</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460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1010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2520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605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1510</w:t>
            </w:r>
          </w:p>
        </w:tc>
      </w:tr>
      <w:tr w:rsidR="00C74056" w:rsidRPr="00C74056" w:rsidTr="00C74056">
        <w:trPr>
          <w:trHeight w:val="225"/>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с. Остров Чечень</w:t>
            </w:r>
          </w:p>
        </w:tc>
      </w:tr>
      <w:tr w:rsidR="00C74056" w:rsidRPr="00C74056" w:rsidTr="00FC13D5">
        <w:trPr>
          <w:trHeight w:val="20"/>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145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85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220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160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400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225</w:t>
            </w:r>
          </w:p>
        </w:tc>
      </w:tr>
      <w:tr w:rsidR="00C74056" w:rsidRPr="00C74056" w:rsidTr="00FC13D5">
        <w:trPr>
          <w:trHeight w:val="2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FC13D5">
        <w:trPr>
          <w:trHeight w:val="2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Централизованное 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FC13D5">
        <w:trPr>
          <w:trHeight w:val="20"/>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205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155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385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225</w:t>
            </w:r>
          </w:p>
        </w:tc>
      </w:tr>
      <w:tr w:rsidR="00C74056" w:rsidRPr="00C74056" w:rsidTr="00C74056">
        <w:trPr>
          <w:trHeight w:val="180"/>
        </w:trPr>
        <w:tc>
          <w:tcPr>
            <w:tcW w:w="15168" w:type="dxa"/>
            <w:gridSpan w:val="15"/>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с. Шамхал-Термен</w:t>
            </w:r>
          </w:p>
        </w:tc>
      </w:tr>
      <w:tr w:rsidR="00C74056" w:rsidRPr="00C74056" w:rsidTr="00FC13D5">
        <w:trPr>
          <w:trHeight w:val="180"/>
        </w:trPr>
        <w:tc>
          <w:tcPr>
            <w:tcW w:w="2543" w:type="dxa"/>
            <w:tcBorders>
              <w:top w:val="single" w:sz="4" w:space="0" w:color="auto"/>
              <w:left w:val="single" w:sz="4" w:space="0" w:color="auto"/>
              <w:bottom w:val="single" w:sz="4" w:space="0" w:color="auto"/>
            </w:tcBorders>
          </w:tcPr>
          <w:p w:rsidR="00C74056" w:rsidRPr="00C74056" w:rsidRDefault="00C74056" w:rsidP="00552596">
            <w:pPr>
              <w:ind w:firstLine="0"/>
              <w:rPr>
                <w:rFonts w:ascii="Times New Roman" w:hAnsi="Times New Roman" w:cs="Times New Roman"/>
              </w:rPr>
            </w:pPr>
            <w:r w:rsidRPr="00C74056">
              <w:rPr>
                <w:rFonts w:ascii="Times New Roman" w:hAnsi="Times New Roman" w:cs="Times New Roman"/>
                <w:b/>
              </w:rPr>
              <w:t>ВСЕГО</w:t>
            </w:r>
            <w:r w:rsidRPr="00C74056">
              <w:rPr>
                <w:rFonts w:ascii="Times New Roman" w:hAnsi="Times New Roman" w:cs="Times New Roman"/>
              </w:rPr>
              <w:t>, в том числе: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2610</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6440</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3745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9255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900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2240</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6245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15465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9585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7415</w:t>
            </w:r>
          </w:p>
        </w:tc>
      </w:tr>
      <w:tr w:rsidR="00C74056" w:rsidRPr="00C74056" w:rsidTr="00FC13D5">
        <w:trPr>
          <w:trHeight w:val="16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Хозяйственно-бытовые нужды (пищеприготовление)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335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755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430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970</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600</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1350</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180</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405</w:t>
            </w:r>
          </w:p>
        </w:tc>
      </w:tr>
      <w:tr w:rsidR="00C74056" w:rsidRPr="00C74056" w:rsidTr="00FC13D5">
        <w:trPr>
          <w:trHeight w:val="16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t xml:space="preserve">Централизованное </w:t>
            </w:r>
            <w:r w:rsidRPr="00C74056">
              <w:rPr>
                <w:rFonts w:ascii="Times New Roman" w:hAnsi="Times New Roman" w:cs="Times New Roman"/>
              </w:rPr>
              <w:lastRenderedPageBreak/>
              <w:t>теплоснабжение</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lastRenderedPageBreak/>
              <w:t>-</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w:t>
            </w:r>
          </w:p>
        </w:tc>
      </w:tr>
      <w:tr w:rsidR="00C74056" w:rsidRPr="00C74056" w:rsidTr="00FC13D5">
        <w:trPr>
          <w:trHeight w:val="165"/>
        </w:trPr>
        <w:tc>
          <w:tcPr>
            <w:tcW w:w="2543" w:type="dxa"/>
            <w:tcBorders>
              <w:top w:val="single" w:sz="4" w:space="0" w:color="auto"/>
              <w:left w:val="single" w:sz="4" w:space="0" w:color="auto"/>
              <w:bottom w:val="single" w:sz="4" w:space="0" w:color="auto"/>
            </w:tcBorders>
          </w:tcPr>
          <w:p w:rsidR="00C74056" w:rsidRPr="00C74056" w:rsidRDefault="00C74056" w:rsidP="00552596">
            <w:pPr>
              <w:widowControl w:val="0"/>
              <w:autoSpaceDE w:val="0"/>
              <w:autoSpaceDN w:val="0"/>
              <w:adjustRightInd w:val="0"/>
              <w:ind w:firstLine="0"/>
              <w:rPr>
                <w:rFonts w:ascii="Times New Roman" w:hAnsi="Times New Roman" w:cs="Times New Roman"/>
              </w:rPr>
            </w:pPr>
            <w:r w:rsidRPr="00C74056">
              <w:rPr>
                <w:rFonts w:ascii="Times New Roman" w:hAnsi="Times New Roman" w:cs="Times New Roman"/>
              </w:rPr>
              <w:lastRenderedPageBreak/>
              <w:t>Отопление и горячее водоснабжение малоэтажной застройки</w:t>
            </w:r>
          </w:p>
        </w:tc>
        <w:tc>
          <w:tcPr>
            <w:tcW w:w="1132"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2275</w:t>
            </w:r>
          </w:p>
        </w:tc>
        <w:tc>
          <w:tcPr>
            <w:tcW w:w="1287"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5685</w:t>
            </w:r>
          </w:p>
        </w:tc>
        <w:tc>
          <w:tcPr>
            <w:tcW w:w="1261"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3315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8285</w:t>
            </w:r>
          </w:p>
        </w:tc>
        <w:tc>
          <w:tcPr>
            <w:tcW w:w="1290"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840</w:t>
            </w:r>
          </w:p>
        </w:tc>
        <w:tc>
          <w:tcPr>
            <w:tcW w:w="1411" w:type="dxa"/>
            <w:gridSpan w:val="2"/>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2105</w:t>
            </w:r>
          </w:p>
        </w:tc>
        <w:tc>
          <w:tcPr>
            <w:tcW w:w="1282" w:type="dxa"/>
            <w:gridSpan w:val="2"/>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5645</w:t>
            </w:r>
          </w:p>
        </w:tc>
        <w:tc>
          <w:tcPr>
            <w:tcW w:w="1134"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14115</w:t>
            </w:r>
          </w:p>
        </w:tc>
        <w:tc>
          <w:tcPr>
            <w:tcW w:w="1276" w:type="dxa"/>
            <w:tcBorders>
              <w:top w:val="single" w:sz="4" w:space="0" w:color="auto"/>
              <w:bottom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2805</w:t>
            </w:r>
          </w:p>
        </w:tc>
        <w:tc>
          <w:tcPr>
            <w:tcW w:w="1276" w:type="dxa"/>
            <w:tcBorders>
              <w:top w:val="single" w:sz="4" w:space="0" w:color="auto"/>
              <w:left w:val="single" w:sz="4" w:space="0" w:color="auto"/>
              <w:bottom w:val="single" w:sz="4" w:space="0" w:color="auto"/>
            </w:tcBorders>
            <w:vAlign w:val="center"/>
          </w:tcPr>
          <w:p w:rsidR="00C74056" w:rsidRPr="00C74056" w:rsidRDefault="00C74056" w:rsidP="00552596">
            <w:pPr>
              <w:ind w:firstLine="0"/>
              <w:jc w:val="center"/>
              <w:rPr>
                <w:rFonts w:ascii="Times New Roman" w:hAnsi="Times New Roman" w:cs="Times New Roman"/>
              </w:rPr>
            </w:pPr>
            <w:r w:rsidRPr="00C74056">
              <w:rPr>
                <w:rFonts w:ascii="Times New Roman" w:hAnsi="Times New Roman" w:cs="Times New Roman"/>
              </w:rPr>
              <w:t>7010</w:t>
            </w:r>
          </w:p>
        </w:tc>
      </w:tr>
      <w:tr w:rsidR="00C74056" w:rsidRPr="00C74056" w:rsidTr="00FC13D5">
        <w:trPr>
          <w:trHeight w:val="661"/>
        </w:trPr>
        <w:tc>
          <w:tcPr>
            <w:tcW w:w="2543" w:type="dxa"/>
            <w:tcBorders>
              <w:top w:val="single" w:sz="4" w:space="0" w:color="auto"/>
              <w:left w:val="single" w:sz="4" w:space="0" w:color="auto"/>
            </w:tcBorders>
          </w:tcPr>
          <w:p w:rsidR="00C74056" w:rsidRPr="00C74056" w:rsidRDefault="00C74056" w:rsidP="00552596">
            <w:pPr>
              <w:ind w:firstLine="0"/>
              <w:rPr>
                <w:rFonts w:ascii="Times New Roman" w:hAnsi="Times New Roman" w:cs="Times New Roman"/>
                <w:b/>
              </w:rPr>
            </w:pPr>
            <w:r w:rsidRPr="00C74056">
              <w:rPr>
                <w:rFonts w:ascii="Times New Roman" w:hAnsi="Times New Roman" w:cs="Times New Roman"/>
                <w:b/>
              </w:rPr>
              <w:t xml:space="preserve">ИТОГО ПО ГОРОДСКОМУ ОКРУГУ                       </w:t>
            </w:r>
            <w:proofErr w:type="gramStart"/>
            <w:r w:rsidRPr="00C74056">
              <w:rPr>
                <w:rFonts w:ascii="Times New Roman" w:hAnsi="Times New Roman" w:cs="Times New Roman"/>
                <w:b/>
              </w:rPr>
              <w:t>г</w:t>
            </w:r>
            <w:proofErr w:type="gramEnd"/>
            <w:r w:rsidRPr="00C74056">
              <w:rPr>
                <w:rFonts w:ascii="Times New Roman" w:hAnsi="Times New Roman" w:cs="Times New Roman"/>
                <w:b/>
              </w:rPr>
              <w:t>. МАХАЧКАЛА</w:t>
            </w:r>
          </w:p>
        </w:tc>
        <w:tc>
          <w:tcPr>
            <w:tcW w:w="1132" w:type="dxa"/>
            <w:tcBorders>
              <w:top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179345</w:t>
            </w:r>
          </w:p>
        </w:tc>
        <w:tc>
          <w:tcPr>
            <w:tcW w:w="1287" w:type="dxa"/>
            <w:gridSpan w:val="2"/>
            <w:tcBorders>
              <w:top w:val="single" w:sz="4" w:space="0" w:color="auto"/>
              <w:lef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446005</w:t>
            </w:r>
          </w:p>
        </w:tc>
        <w:tc>
          <w:tcPr>
            <w:tcW w:w="1261" w:type="dxa"/>
            <w:tcBorders>
              <w:top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230900</w:t>
            </w:r>
          </w:p>
        </w:tc>
        <w:tc>
          <w:tcPr>
            <w:tcW w:w="1276" w:type="dxa"/>
            <w:tcBorders>
              <w:top w:val="single" w:sz="4" w:space="0" w:color="auto"/>
              <w:lef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595560</w:t>
            </w:r>
          </w:p>
        </w:tc>
        <w:tc>
          <w:tcPr>
            <w:tcW w:w="1290" w:type="dxa"/>
            <w:gridSpan w:val="2"/>
            <w:tcBorders>
              <w:top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49990</w:t>
            </w:r>
          </w:p>
        </w:tc>
        <w:tc>
          <w:tcPr>
            <w:tcW w:w="1411" w:type="dxa"/>
            <w:gridSpan w:val="2"/>
            <w:tcBorders>
              <w:top w:val="single" w:sz="4" w:space="0" w:color="auto"/>
              <w:lef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134470</w:t>
            </w:r>
          </w:p>
        </w:tc>
        <w:tc>
          <w:tcPr>
            <w:tcW w:w="1282" w:type="dxa"/>
            <w:gridSpan w:val="2"/>
            <w:tcBorders>
              <w:top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348345</w:t>
            </w:r>
          </w:p>
        </w:tc>
        <w:tc>
          <w:tcPr>
            <w:tcW w:w="1134" w:type="dxa"/>
            <w:tcBorders>
              <w:top w:val="single" w:sz="4" w:space="0" w:color="auto"/>
              <w:lef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915670</w:t>
            </w:r>
          </w:p>
        </w:tc>
        <w:tc>
          <w:tcPr>
            <w:tcW w:w="1276" w:type="dxa"/>
            <w:tcBorders>
              <w:top w:val="single" w:sz="4" w:space="0" w:color="auto"/>
              <w:righ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154230</w:t>
            </w:r>
          </w:p>
        </w:tc>
        <w:tc>
          <w:tcPr>
            <w:tcW w:w="1276" w:type="dxa"/>
            <w:tcBorders>
              <w:top w:val="single" w:sz="4" w:space="0" w:color="auto"/>
              <w:left w:val="single" w:sz="4" w:space="0" w:color="auto"/>
            </w:tcBorders>
            <w:vAlign w:val="center"/>
          </w:tcPr>
          <w:p w:rsidR="00C74056" w:rsidRPr="00C74056" w:rsidRDefault="00C74056" w:rsidP="00552596">
            <w:pPr>
              <w:ind w:firstLine="0"/>
              <w:jc w:val="center"/>
              <w:rPr>
                <w:rFonts w:ascii="Times New Roman" w:hAnsi="Times New Roman" w:cs="Times New Roman"/>
                <w:b/>
              </w:rPr>
            </w:pPr>
            <w:r w:rsidRPr="00C74056">
              <w:rPr>
                <w:rFonts w:ascii="Times New Roman" w:hAnsi="Times New Roman" w:cs="Times New Roman"/>
                <w:b/>
              </w:rPr>
              <w:t>415020</w:t>
            </w:r>
          </w:p>
        </w:tc>
      </w:tr>
    </w:tbl>
    <w:p w:rsidR="00C74056" w:rsidRPr="00C74056" w:rsidRDefault="00C74056" w:rsidP="00C74056">
      <w:pPr>
        <w:widowControl w:val="0"/>
        <w:autoSpaceDE w:val="0"/>
        <w:autoSpaceDN w:val="0"/>
        <w:adjustRightInd w:val="0"/>
        <w:spacing w:after="0"/>
        <w:ind w:right="-851"/>
        <w:rPr>
          <w:rFonts w:ascii="Times New Roman" w:eastAsiaTheme="minorHAnsi" w:hAnsi="Times New Roman"/>
          <w:sz w:val="26"/>
          <w:szCs w:val="26"/>
          <w:highlight w:val="yellow"/>
          <w:lang w:eastAsia="en-US"/>
        </w:rPr>
      </w:pPr>
    </w:p>
    <w:p w:rsidR="00C74056" w:rsidRPr="00C74056" w:rsidRDefault="00C74056" w:rsidP="00C74056">
      <w:pPr>
        <w:widowControl w:val="0"/>
        <w:autoSpaceDE w:val="0"/>
        <w:autoSpaceDN w:val="0"/>
        <w:adjustRightInd w:val="0"/>
        <w:spacing w:after="0"/>
        <w:ind w:right="-851"/>
        <w:rPr>
          <w:rFonts w:ascii="Times New Roman" w:eastAsiaTheme="minorHAnsi" w:hAnsi="Times New Roman"/>
          <w:sz w:val="26"/>
          <w:szCs w:val="26"/>
          <w:highlight w:val="yellow"/>
          <w:lang w:eastAsia="en-US"/>
        </w:rPr>
        <w:sectPr w:rsidR="00C74056" w:rsidRPr="00C74056" w:rsidSect="00C74056">
          <w:pgSz w:w="16838" w:h="11906" w:orient="landscape"/>
          <w:pgMar w:top="1701" w:right="1134" w:bottom="851" w:left="1134" w:header="709" w:footer="709" w:gutter="0"/>
          <w:cols w:space="708"/>
          <w:docGrid w:linePitch="360"/>
        </w:sectPr>
      </w:pPr>
    </w:p>
    <w:p w:rsidR="00C74056" w:rsidRPr="00C74056" w:rsidRDefault="00C74056" w:rsidP="000F5194">
      <w:pPr>
        <w:widowControl w:val="0"/>
        <w:autoSpaceDE w:val="0"/>
        <w:autoSpaceDN w:val="0"/>
        <w:adjustRightInd w:val="0"/>
        <w:rPr>
          <w:rFonts w:ascii="Times New Roman" w:eastAsiaTheme="minorHAnsi" w:hAnsi="Times New Roman"/>
          <w:sz w:val="28"/>
          <w:szCs w:val="28"/>
          <w:lang w:eastAsia="en-US"/>
        </w:rPr>
      </w:pPr>
      <w:r w:rsidRPr="00C74056">
        <w:rPr>
          <w:rFonts w:ascii="Times New Roman" w:eastAsiaTheme="minorHAnsi" w:hAnsi="Times New Roman"/>
          <w:sz w:val="28"/>
          <w:szCs w:val="28"/>
          <w:lang w:eastAsia="en-US"/>
        </w:rPr>
        <w:lastRenderedPageBreak/>
        <w:t>Таким образом, ориентировочный расход природного газа по планируемой территории на проектный срок составит 348345 м</w:t>
      </w:r>
      <w:r w:rsidRPr="00C74056">
        <w:rPr>
          <w:rFonts w:ascii="Times New Roman" w:eastAsiaTheme="minorHAnsi" w:hAnsi="Times New Roman"/>
          <w:sz w:val="28"/>
          <w:szCs w:val="28"/>
          <w:vertAlign w:val="superscript"/>
          <w:lang w:eastAsia="en-US"/>
        </w:rPr>
        <w:t>3</w:t>
      </w:r>
      <w:r w:rsidRPr="00C74056">
        <w:rPr>
          <w:rFonts w:ascii="Times New Roman" w:eastAsiaTheme="minorHAnsi" w:hAnsi="Times New Roman"/>
          <w:sz w:val="28"/>
          <w:szCs w:val="28"/>
          <w:lang w:eastAsia="en-US"/>
        </w:rPr>
        <w:t>/час или 915670 тыс. м</w:t>
      </w:r>
      <w:r w:rsidRPr="00C74056">
        <w:rPr>
          <w:rFonts w:ascii="Times New Roman" w:eastAsiaTheme="minorHAnsi" w:hAnsi="Times New Roman"/>
          <w:sz w:val="28"/>
          <w:szCs w:val="28"/>
          <w:vertAlign w:val="superscript"/>
          <w:lang w:eastAsia="en-US"/>
        </w:rPr>
        <w:t>3</w:t>
      </w:r>
      <w:r w:rsidRPr="00C74056">
        <w:rPr>
          <w:rFonts w:ascii="Times New Roman" w:eastAsiaTheme="minorHAnsi" w:hAnsi="Times New Roman"/>
          <w:sz w:val="28"/>
          <w:szCs w:val="28"/>
          <w:lang w:eastAsia="en-US"/>
        </w:rPr>
        <w:t xml:space="preserve">/год, в том числе на </w:t>
      </w:r>
      <w:r w:rsidRPr="00C74056">
        <w:rPr>
          <w:rFonts w:ascii="Times New Roman" w:eastAsiaTheme="minorHAnsi" w:hAnsi="Times New Roman"/>
          <w:sz w:val="28"/>
          <w:szCs w:val="28"/>
          <w:lang w:val="en-US" w:eastAsia="en-US"/>
        </w:rPr>
        <w:t>I</w:t>
      </w:r>
      <w:r w:rsidRPr="00C74056">
        <w:rPr>
          <w:rFonts w:ascii="Times New Roman" w:eastAsiaTheme="minorHAnsi" w:hAnsi="Times New Roman"/>
          <w:sz w:val="28"/>
          <w:szCs w:val="28"/>
          <w:lang w:eastAsia="en-US"/>
        </w:rPr>
        <w:t xml:space="preserve">-й этап </w:t>
      </w:r>
      <w:r w:rsidR="000F5194" w:rsidRPr="00C74056">
        <w:rPr>
          <w:rFonts w:ascii="Times New Roman" w:eastAsiaTheme="minorHAnsi" w:hAnsi="Times New Roman"/>
          <w:sz w:val="28"/>
          <w:szCs w:val="28"/>
          <w:lang w:eastAsia="en-US"/>
        </w:rPr>
        <w:t>–</w:t>
      </w:r>
      <w:r w:rsidRPr="00C74056">
        <w:rPr>
          <w:rFonts w:ascii="Times New Roman" w:eastAsiaTheme="minorHAnsi" w:hAnsi="Times New Roman"/>
          <w:sz w:val="28"/>
          <w:szCs w:val="28"/>
          <w:lang w:eastAsia="en-US"/>
        </w:rPr>
        <w:t xml:space="preserve"> 230900 м</w:t>
      </w:r>
      <w:r w:rsidRPr="00C74056">
        <w:rPr>
          <w:rFonts w:ascii="Times New Roman" w:eastAsiaTheme="minorHAnsi" w:hAnsi="Times New Roman"/>
          <w:sz w:val="28"/>
          <w:szCs w:val="28"/>
          <w:vertAlign w:val="superscript"/>
          <w:lang w:eastAsia="en-US"/>
        </w:rPr>
        <w:t>3</w:t>
      </w:r>
      <w:r w:rsidRPr="00C74056">
        <w:rPr>
          <w:rFonts w:ascii="Times New Roman" w:eastAsiaTheme="minorHAnsi" w:hAnsi="Times New Roman"/>
          <w:sz w:val="28"/>
          <w:szCs w:val="28"/>
          <w:lang w:eastAsia="en-US"/>
        </w:rPr>
        <w:t>/час или 595560 тыс. м</w:t>
      </w:r>
      <w:r w:rsidRPr="00C74056">
        <w:rPr>
          <w:rFonts w:ascii="Times New Roman" w:eastAsiaTheme="minorHAnsi" w:hAnsi="Times New Roman"/>
          <w:sz w:val="28"/>
          <w:szCs w:val="28"/>
          <w:vertAlign w:val="superscript"/>
          <w:lang w:eastAsia="en-US"/>
        </w:rPr>
        <w:t>3</w:t>
      </w:r>
      <w:r w:rsidRPr="00C74056">
        <w:rPr>
          <w:rFonts w:ascii="Times New Roman" w:eastAsiaTheme="minorHAnsi" w:hAnsi="Times New Roman"/>
          <w:sz w:val="28"/>
          <w:szCs w:val="28"/>
          <w:lang w:eastAsia="en-US"/>
        </w:rPr>
        <w:t xml:space="preserve">/год. </w:t>
      </w:r>
    </w:p>
    <w:p w:rsidR="00C74056" w:rsidRPr="00C74056" w:rsidRDefault="00C74056" w:rsidP="000F5194">
      <w:pPr>
        <w:widowControl w:val="0"/>
        <w:autoSpaceDE w:val="0"/>
        <w:autoSpaceDN w:val="0"/>
        <w:adjustRightInd w:val="0"/>
        <w:rPr>
          <w:rFonts w:ascii="Times New Roman" w:eastAsiaTheme="minorHAnsi" w:hAnsi="Times New Roman"/>
          <w:sz w:val="28"/>
          <w:szCs w:val="28"/>
          <w:lang w:eastAsia="en-US"/>
        </w:rPr>
      </w:pPr>
      <w:r w:rsidRPr="00C74056">
        <w:rPr>
          <w:rFonts w:ascii="Times New Roman" w:eastAsiaTheme="minorHAnsi" w:hAnsi="Times New Roman"/>
          <w:sz w:val="28"/>
          <w:szCs w:val="28"/>
          <w:lang w:eastAsia="en-US"/>
        </w:rPr>
        <w:t>На централизованное теплоснабжение расход газа составит – 126820 м</w:t>
      </w:r>
      <w:r w:rsidRPr="00C74056">
        <w:rPr>
          <w:rFonts w:ascii="Times New Roman" w:eastAsiaTheme="minorHAnsi" w:hAnsi="Times New Roman"/>
          <w:sz w:val="28"/>
          <w:szCs w:val="28"/>
          <w:vertAlign w:val="superscript"/>
          <w:lang w:eastAsia="en-US"/>
        </w:rPr>
        <w:t>3</w:t>
      </w:r>
      <w:r w:rsidRPr="00C74056">
        <w:rPr>
          <w:rFonts w:ascii="Times New Roman" w:eastAsiaTheme="minorHAnsi" w:hAnsi="Times New Roman"/>
          <w:sz w:val="28"/>
          <w:szCs w:val="28"/>
          <w:lang w:eastAsia="en-US"/>
        </w:rPr>
        <w:t>/час или 355105 тыс. м</w:t>
      </w:r>
      <w:r w:rsidRPr="00C74056">
        <w:rPr>
          <w:rFonts w:ascii="Times New Roman" w:eastAsiaTheme="minorHAnsi" w:hAnsi="Times New Roman"/>
          <w:sz w:val="28"/>
          <w:szCs w:val="28"/>
          <w:vertAlign w:val="superscript"/>
          <w:lang w:eastAsia="en-US"/>
        </w:rPr>
        <w:t>3</w:t>
      </w:r>
      <w:r w:rsidRPr="00C74056">
        <w:rPr>
          <w:rFonts w:ascii="Times New Roman" w:eastAsiaTheme="minorHAnsi" w:hAnsi="Times New Roman"/>
          <w:sz w:val="28"/>
          <w:szCs w:val="28"/>
          <w:lang w:eastAsia="en-US"/>
        </w:rPr>
        <w:t xml:space="preserve">/год, в том числе на </w:t>
      </w:r>
      <w:r w:rsidRPr="00C74056">
        <w:rPr>
          <w:rFonts w:ascii="Times New Roman" w:eastAsiaTheme="minorHAnsi" w:hAnsi="Times New Roman"/>
          <w:sz w:val="28"/>
          <w:szCs w:val="28"/>
          <w:lang w:val="en-US" w:eastAsia="en-US"/>
        </w:rPr>
        <w:t>I</w:t>
      </w:r>
      <w:r w:rsidRPr="00C74056">
        <w:rPr>
          <w:rFonts w:ascii="Times New Roman" w:eastAsiaTheme="minorHAnsi" w:hAnsi="Times New Roman"/>
          <w:sz w:val="28"/>
          <w:szCs w:val="28"/>
          <w:lang w:eastAsia="en-US"/>
        </w:rPr>
        <w:t xml:space="preserve">-й этап </w:t>
      </w:r>
      <w:r w:rsidR="000F5194" w:rsidRPr="00C74056">
        <w:rPr>
          <w:rFonts w:ascii="Times New Roman" w:eastAsiaTheme="minorHAnsi" w:hAnsi="Times New Roman"/>
          <w:sz w:val="28"/>
          <w:szCs w:val="28"/>
          <w:lang w:eastAsia="en-US"/>
        </w:rPr>
        <w:t>–</w:t>
      </w:r>
      <w:r w:rsidRPr="00C74056">
        <w:rPr>
          <w:rFonts w:ascii="Times New Roman" w:eastAsiaTheme="minorHAnsi" w:hAnsi="Times New Roman"/>
          <w:sz w:val="28"/>
          <w:szCs w:val="28"/>
          <w:lang w:eastAsia="en-US"/>
        </w:rPr>
        <w:t xml:space="preserve"> 56770 м</w:t>
      </w:r>
      <w:r w:rsidRPr="00C74056">
        <w:rPr>
          <w:rFonts w:ascii="Times New Roman" w:eastAsiaTheme="minorHAnsi" w:hAnsi="Times New Roman"/>
          <w:sz w:val="28"/>
          <w:szCs w:val="28"/>
          <w:vertAlign w:val="superscript"/>
          <w:lang w:eastAsia="en-US"/>
        </w:rPr>
        <w:t>3</w:t>
      </w:r>
      <w:r w:rsidRPr="00C74056">
        <w:rPr>
          <w:rFonts w:ascii="Times New Roman" w:eastAsiaTheme="minorHAnsi" w:hAnsi="Times New Roman"/>
          <w:sz w:val="28"/>
          <w:szCs w:val="28"/>
          <w:lang w:eastAsia="en-US"/>
        </w:rPr>
        <w:t>/час или 158970 тыс. м</w:t>
      </w:r>
      <w:r w:rsidRPr="00C74056">
        <w:rPr>
          <w:rFonts w:ascii="Times New Roman" w:eastAsiaTheme="minorHAnsi" w:hAnsi="Times New Roman"/>
          <w:sz w:val="28"/>
          <w:szCs w:val="28"/>
          <w:vertAlign w:val="superscript"/>
          <w:lang w:eastAsia="en-US"/>
        </w:rPr>
        <w:t>3</w:t>
      </w:r>
      <w:r w:rsidRPr="00C74056">
        <w:rPr>
          <w:rFonts w:ascii="Times New Roman" w:eastAsiaTheme="minorHAnsi" w:hAnsi="Times New Roman"/>
          <w:sz w:val="28"/>
          <w:szCs w:val="28"/>
          <w:lang w:eastAsia="en-US"/>
        </w:rPr>
        <w:t>/год.</w:t>
      </w:r>
    </w:p>
    <w:p w:rsidR="00C74056" w:rsidRPr="00C74056" w:rsidRDefault="00C74056" w:rsidP="000F5194">
      <w:pPr>
        <w:widowControl w:val="0"/>
        <w:autoSpaceDE w:val="0"/>
        <w:autoSpaceDN w:val="0"/>
        <w:adjustRightInd w:val="0"/>
        <w:rPr>
          <w:rFonts w:ascii="Times New Roman" w:eastAsiaTheme="minorHAnsi" w:hAnsi="Times New Roman"/>
          <w:sz w:val="28"/>
          <w:szCs w:val="28"/>
          <w:lang w:eastAsia="en-US"/>
        </w:rPr>
      </w:pPr>
      <w:r w:rsidRPr="00C74056">
        <w:rPr>
          <w:rFonts w:ascii="Times New Roman" w:eastAsiaTheme="minorHAnsi" w:hAnsi="Times New Roman"/>
          <w:sz w:val="28"/>
          <w:szCs w:val="28"/>
          <w:lang w:eastAsia="en-US"/>
        </w:rPr>
        <w:t>Природный газ будет использоваться населением индивидуальной и частично малоэтажной застройки на  приготовления пищи, горячей воды и отопления помещений. С этой целью, в каждом доме устанавливаются индивидуальные (поквартирные) газовые теплогенераторы и газовые плиты.</w:t>
      </w:r>
    </w:p>
    <w:p w:rsidR="00C74056" w:rsidRPr="00C74056" w:rsidRDefault="00C74056" w:rsidP="000F5194">
      <w:pPr>
        <w:widowControl w:val="0"/>
        <w:autoSpaceDE w:val="0"/>
        <w:autoSpaceDN w:val="0"/>
        <w:adjustRightInd w:val="0"/>
        <w:rPr>
          <w:rFonts w:ascii="Times New Roman" w:eastAsiaTheme="minorHAnsi" w:hAnsi="Times New Roman"/>
          <w:sz w:val="28"/>
          <w:szCs w:val="28"/>
          <w:lang w:eastAsia="en-US"/>
        </w:rPr>
      </w:pPr>
      <w:r w:rsidRPr="00C74056">
        <w:rPr>
          <w:rFonts w:ascii="Times New Roman" w:eastAsiaTheme="minorHAnsi" w:hAnsi="Times New Roman"/>
          <w:sz w:val="28"/>
          <w:szCs w:val="28"/>
          <w:lang w:eastAsia="en-US"/>
        </w:rPr>
        <w:t>Теплогенераторы следует принять полной заводской готовности - либо отечественные аппараты различной производительности, либо аналогичные агрегаты зарубежных фирм.</w:t>
      </w:r>
    </w:p>
    <w:p w:rsidR="00C74056" w:rsidRPr="00C74056" w:rsidRDefault="00C74056" w:rsidP="000F5194">
      <w:pPr>
        <w:widowControl w:val="0"/>
        <w:autoSpaceDE w:val="0"/>
        <w:autoSpaceDN w:val="0"/>
        <w:adjustRightInd w:val="0"/>
        <w:rPr>
          <w:rFonts w:ascii="Times New Roman" w:eastAsiaTheme="minorHAnsi" w:hAnsi="Times New Roman"/>
          <w:bCs/>
          <w:sz w:val="28"/>
          <w:szCs w:val="28"/>
          <w:lang w:eastAsia="en-US"/>
        </w:rPr>
      </w:pPr>
      <w:r w:rsidRPr="00C74056">
        <w:rPr>
          <w:rFonts w:ascii="Times New Roman" w:eastAsiaTheme="minorHAnsi" w:hAnsi="Times New Roman"/>
          <w:bCs/>
          <w:sz w:val="28"/>
          <w:szCs w:val="28"/>
          <w:lang w:eastAsia="en-US"/>
        </w:rPr>
        <w:t xml:space="preserve">На расчетный срок </w:t>
      </w:r>
      <w:r w:rsidRPr="00C74056">
        <w:rPr>
          <w:rFonts w:ascii="Times New Roman" w:eastAsiaTheme="minorHAnsi" w:hAnsi="Times New Roman" w:cs="Times New Roman"/>
          <w:sz w:val="28"/>
          <w:szCs w:val="28"/>
          <w:lang w:eastAsia="en-US"/>
        </w:rPr>
        <w:t>(2035 г.)</w:t>
      </w:r>
      <w:r w:rsidRPr="00C74056">
        <w:rPr>
          <w:rFonts w:ascii="Times New Roman" w:eastAsiaTheme="minorHAnsi" w:hAnsi="Times New Roman"/>
          <w:bCs/>
          <w:sz w:val="28"/>
          <w:szCs w:val="28"/>
          <w:lang w:eastAsia="en-US"/>
        </w:rPr>
        <w:t xml:space="preserve"> намечаются следующие мероприятия:</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 xml:space="preserve">Сооружение газопровода </w:t>
      </w:r>
      <w:r w:rsidR="00063E71">
        <w:rPr>
          <w:rFonts w:ascii="Times New Roman" w:hAnsi="Times New Roman"/>
          <w:bCs/>
          <w:sz w:val="28"/>
          <w:szCs w:val="28"/>
        </w:rPr>
        <w:t>высокого</w:t>
      </w:r>
      <w:r w:rsidRPr="00C74056">
        <w:rPr>
          <w:rFonts w:ascii="Times New Roman" w:hAnsi="Times New Roman"/>
          <w:bCs/>
          <w:sz w:val="28"/>
          <w:szCs w:val="28"/>
        </w:rPr>
        <w:t xml:space="preserve"> давления </w:t>
      </w:r>
      <w:r w:rsidR="00063E71">
        <w:rPr>
          <w:rFonts w:ascii="Times New Roman" w:hAnsi="Times New Roman"/>
          <w:bCs/>
          <w:sz w:val="28"/>
          <w:szCs w:val="28"/>
          <w:lang w:val="en-US"/>
        </w:rPr>
        <w:t>II</w:t>
      </w:r>
      <w:r w:rsidR="00063E71" w:rsidRPr="00063E71">
        <w:rPr>
          <w:rFonts w:ascii="Times New Roman" w:hAnsi="Times New Roman"/>
          <w:bCs/>
          <w:sz w:val="28"/>
          <w:szCs w:val="28"/>
        </w:rPr>
        <w:t xml:space="preserve"> </w:t>
      </w:r>
      <w:r w:rsidR="00063E71">
        <w:rPr>
          <w:rFonts w:ascii="Times New Roman" w:hAnsi="Times New Roman"/>
          <w:bCs/>
          <w:sz w:val="28"/>
          <w:szCs w:val="28"/>
        </w:rPr>
        <w:t>категории (</w:t>
      </w:r>
      <w:proofErr w:type="gramStart"/>
      <w:r w:rsidR="00063E71" w:rsidRPr="00063E71">
        <w:rPr>
          <w:rFonts w:ascii="Times New Roman" w:hAnsi="Times New Roman"/>
          <w:bCs/>
          <w:sz w:val="28"/>
          <w:szCs w:val="28"/>
        </w:rPr>
        <w:t>Р</w:t>
      </w:r>
      <w:proofErr w:type="gramEnd"/>
      <w:r w:rsidR="00063E71" w:rsidRPr="00063E71">
        <w:rPr>
          <w:rFonts w:ascii="Times New Roman" w:hAnsi="Times New Roman"/>
          <w:bCs/>
          <w:sz w:val="28"/>
          <w:szCs w:val="28"/>
        </w:rPr>
        <w:t>≤0,6 МПа</w:t>
      </w:r>
      <w:r w:rsidR="00063E71">
        <w:rPr>
          <w:rFonts w:ascii="Times New Roman" w:hAnsi="Times New Roman"/>
          <w:bCs/>
          <w:sz w:val="28"/>
          <w:szCs w:val="28"/>
        </w:rPr>
        <w:t xml:space="preserve">) </w:t>
      </w:r>
      <w:r w:rsidRPr="00C74056">
        <w:rPr>
          <w:rFonts w:ascii="Times New Roman" w:hAnsi="Times New Roman"/>
          <w:bCs/>
          <w:sz w:val="28"/>
          <w:szCs w:val="28"/>
        </w:rPr>
        <w:t>от АГРС Махачкала-Тарки протяженностью 6 км к площадкам нового малоэтажного и индивидуального строительства с. Н. Хушет.</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Сооружение ГРП (ГРПШ) 2 ед. на территории нового малоэтажного строительства с. Н. Хушет.</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 xml:space="preserve">Сооружение газопровода </w:t>
      </w:r>
      <w:r w:rsidR="00063E71">
        <w:rPr>
          <w:rFonts w:ascii="Times New Roman" w:hAnsi="Times New Roman"/>
          <w:bCs/>
          <w:sz w:val="28"/>
          <w:szCs w:val="28"/>
        </w:rPr>
        <w:t>высокого</w:t>
      </w:r>
      <w:r w:rsidR="00063E71" w:rsidRPr="00C74056">
        <w:rPr>
          <w:rFonts w:ascii="Times New Roman" w:hAnsi="Times New Roman"/>
          <w:bCs/>
          <w:sz w:val="28"/>
          <w:szCs w:val="28"/>
        </w:rPr>
        <w:t xml:space="preserve"> давления </w:t>
      </w:r>
      <w:r w:rsidR="00063E71">
        <w:rPr>
          <w:rFonts w:ascii="Times New Roman" w:hAnsi="Times New Roman"/>
          <w:bCs/>
          <w:sz w:val="28"/>
          <w:szCs w:val="28"/>
          <w:lang w:val="en-US"/>
        </w:rPr>
        <w:t>II</w:t>
      </w:r>
      <w:r w:rsidR="00063E71" w:rsidRPr="00063E71">
        <w:rPr>
          <w:rFonts w:ascii="Times New Roman" w:hAnsi="Times New Roman"/>
          <w:bCs/>
          <w:sz w:val="28"/>
          <w:szCs w:val="28"/>
        </w:rPr>
        <w:t xml:space="preserve"> </w:t>
      </w:r>
      <w:r w:rsidR="00063E71">
        <w:rPr>
          <w:rFonts w:ascii="Times New Roman" w:hAnsi="Times New Roman"/>
          <w:bCs/>
          <w:sz w:val="28"/>
          <w:szCs w:val="28"/>
        </w:rPr>
        <w:t>категории (</w:t>
      </w:r>
      <w:proofErr w:type="gramStart"/>
      <w:r w:rsidR="00063E71" w:rsidRPr="00063E71">
        <w:rPr>
          <w:rFonts w:ascii="Times New Roman" w:hAnsi="Times New Roman"/>
          <w:bCs/>
          <w:sz w:val="28"/>
          <w:szCs w:val="28"/>
        </w:rPr>
        <w:t>Р</w:t>
      </w:r>
      <w:proofErr w:type="gramEnd"/>
      <w:r w:rsidR="00063E71" w:rsidRPr="00063E71">
        <w:rPr>
          <w:rFonts w:ascii="Times New Roman" w:hAnsi="Times New Roman"/>
          <w:bCs/>
          <w:sz w:val="28"/>
          <w:szCs w:val="28"/>
        </w:rPr>
        <w:t>≤0,6 МПа</w:t>
      </w:r>
      <w:r w:rsidR="00063E71">
        <w:rPr>
          <w:rFonts w:ascii="Times New Roman" w:hAnsi="Times New Roman"/>
          <w:bCs/>
          <w:sz w:val="28"/>
          <w:szCs w:val="28"/>
        </w:rPr>
        <w:t>)</w:t>
      </w:r>
      <w:r w:rsidRPr="00C74056">
        <w:rPr>
          <w:rFonts w:ascii="Times New Roman" w:hAnsi="Times New Roman"/>
          <w:bCs/>
          <w:sz w:val="28"/>
          <w:szCs w:val="28"/>
        </w:rPr>
        <w:t xml:space="preserve"> от АГРС Махачкала-Тарки протяженностью 2,4 км к площадкам нового малоэтажного и индивидуального строительства мкр Махачкала Сити.</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Сооружение ГРП (ГРПШ) на территории нового малоэтажного строительства мкр Махачкала Сити.</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 xml:space="preserve">Сооружение газопровода </w:t>
      </w:r>
      <w:r w:rsidR="00063E71">
        <w:rPr>
          <w:rFonts w:ascii="Times New Roman" w:hAnsi="Times New Roman"/>
          <w:bCs/>
          <w:sz w:val="28"/>
          <w:szCs w:val="28"/>
        </w:rPr>
        <w:t>высокого</w:t>
      </w:r>
      <w:r w:rsidR="00063E71" w:rsidRPr="00C74056">
        <w:rPr>
          <w:rFonts w:ascii="Times New Roman" w:hAnsi="Times New Roman"/>
          <w:bCs/>
          <w:sz w:val="28"/>
          <w:szCs w:val="28"/>
        </w:rPr>
        <w:t xml:space="preserve"> давления </w:t>
      </w:r>
      <w:r w:rsidR="00063E71">
        <w:rPr>
          <w:rFonts w:ascii="Times New Roman" w:hAnsi="Times New Roman"/>
          <w:bCs/>
          <w:sz w:val="28"/>
          <w:szCs w:val="28"/>
          <w:lang w:val="en-US"/>
        </w:rPr>
        <w:t>II</w:t>
      </w:r>
      <w:r w:rsidR="00063E71" w:rsidRPr="00063E71">
        <w:rPr>
          <w:rFonts w:ascii="Times New Roman" w:hAnsi="Times New Roman"/>
          <w:bCs/>
          <w:sz w:val="28"/>
          <w:szCs w:val="28"/>
        </w:rPr>
        <w:t xml:space="preserve"> </w:t>
      </w:r>
      <w:r w:rsidR="00063E71">
        <w:rPr>
          <w:rFonts w:ascii="Times New Roman" w:hAnsi="Times New Roman"/>
          <w:bCs/>
          <w:sz w:val="28"/>
          <w:szCs w:val="28"/>
        </w:rPr>
        <w:t>категории (</w:t>
      </w:r>
      <w:proofErr w:type="gramStart"/>
      <w:r w:rsidR="00063E71" w:rsidRPr="00063E71">
        <w:rPr>
          <w:rFonts w:ascii="Times New Roman" w:hAnsi="Times New Roman"/>
          <w:bCs/>
          <w:sz w:val="28"/>
          <w:szCs w:val="28"/>
        </w:rPr>
        <w:t>Р</w:t>
      </w:r>
      <w:proofErr w:type="gramEnd"/>
      <w:r w:rsidR="00063E71" w:rsidRPr="00063E71">
        <w:rPr>
          <w:rFonts w:ascii="Times New Roman" w:hAnsi="Times New Roman"/>
          <w:bCs/>
          <w:sz w:val="28"/>
          <w:szCs w:val="28"/>
        </w:rPr>
        <w:t>≤0,6 МПа</w:t>
      </w:r>
      <w:r w:rsidR="00063E71">
        <w:rPr>
          <w:rFonts w:ascii="Times New Roman" w:hAnsi="Times New Roman"/>
          <w:bCs/>
          <w:sz w:val="28"/>
          <w:szCs w:val="28"/>
        </w:rPr>
        <w:t>)</w:t>
      </w:r>
      <w:r w:rsidRPr="00C74056">
        <w:rPr>
          <w:rFonts w:ascii="Times New Roman" w:hAnsi="Times New Roman"/>
          <w:bCs/>
          <w:sz w:val="28"/>
          <w:szCs w:val="28"/>
        </w:rPr>
        <w:t xml:space="preserve"> от АГРС Северная протяженностью 4 км к площадкам нового малоэтажного и индивидуального строительства пгт Ленинкент.</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Сооружение ГРП (ГРПШ) на территории нового малоэтажного строительства пгт Ленинкент.</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 xml:space="preserve">Сооружение газопровода </w:t>
      </w:r>
      <w:r w:rsidR="00063E71">
        <w:rPr>
          <w:rFonts w:ascii="Times New Roman" w:hAnsi="Times New Roman"/>
          <w:bCs/>
          <w:sz w:val="28"/>
          <w:szCs w:val="28"/>
        </w:rPr>
        <w:t>высокого</w:t>
      </w:r>
      <w:r w:rsidR="00063E71" w:rsidRPr="00C74056">
        <w:rPr>
          <w:rFonts w:ascii="Times New Roman" w:hAnsi="Times New Roman"/>
          <w:bCs/>
          <w:sz w:val="28"/>
          <w:szCs w:val="28"/>
        </w:rPr>
        <w:t xml:space="preserve"> давления </w:t>
      </w:r>
      <w:r w:rsidR="00063E71">
        <w:rPr>
          <w:rFonts w:ascii="Times New Roman" w:hAnsi="Times New Roman"/>
          <w:bCs/>
          <w:sz w:val="28"/>
          <w:szCs w:val="28"/>
          <w:lang w:val="en-US"/>
        </w:rPr>
        <w:t>II</w:t>
      </w:r>
      <w:r w:rsidR="00063E71" w:rsidRPr="00063E71">
        <w:rPr>
          <w:rFonts w:ascii="Times New Roman" w:hAnsi="Times New Roman"/>
          <w:bCs/>
          <w:sz w:val="28"/>
          <w:szCs w:val="28"/>
        </w:rPr>
        <w:t xml:space="preserve"> </w:t>
      </w:r>
      <w:r w:rsidR="00063E71">
        <w:rPr>
          <w:rFonts w:ascii="Times New Roman" w:hAnsi="Times New Roman"/>
          <w:bCs/>
          <w:sz w:val="28"/>
          <w:szCs w:val="28"/>
        </w:rPr>
        <w:t>категории (</w:t>
      </w:r>
      <w:proofErr w:type="gramStart"/>
      <w:r w:rsidR="00063E71" w:rsidRPr="00063E71">
        <w:rPr>
          <w:rFonts w:ascii="Times New Roman" w:hAnsi="Times New Roman"/>
          <w:bCs/>
          <w:sz w:val="28"/>
          <w:szCs w:val="28"/>
        </w:rPr>
        <w:t>Р</w:t>
      </w:r>
      <w:proofErr w:type="gramEnd"/>
      <w:r w:rsidR="00063E71" w:rsidRPr="00063E71">
        <w:rPr>
          <w:rFonts w:ascii="Times New Roman" w:hAnsi="Times New Roman"/>
          <w:bCs/>
          <w:sz w:val="28"/>
          <w:szCs w:val="28"/>
        </w:rPr>
        <w:t>≤0,6 МПа</w:t>
      </w:r>
      <w:r w:rsidR="00063E71">
        <w:rPr>
          <w:rFonts w:ascii="Times New Roman" w:hAnsi="Times New Roman"/>
          <w:bCs/>
          <w:sz w:val="28"/>
          <w:szCs w:val="28"/>
        </w:rPr>
        <w:t>)</w:t>
      </w:r>
      <w:r w:rsidRPr="00C74056">
        <w:rPr>
          <w:rFonts w:ascii="Times New Roman" w:hAnsi="Times New Roman"/>
          <w:bCs/>
          <w:sz w:val="28"/>
          <w:szCs w:val="28"/>
        </w:rPr>
        <w:t xml:space="preserve"> от АГРС Северная протяженностью 3 км к площадкам нового малоэтажного и индивидуального строительства пгт Ленинкент.</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Сооружение ГРП (ГРПШ) на территории нового малоэтажного строительства пгт Ленинкент.</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 xml:space="preserve">Сооружение газопровода </w:t>
      </w:r>
      <w:r w:rsidR="00063E71">
        <w:rPr>
          <w:rFonts w:ascii="Times New Roman" w:hAnsi="Times New Roman"/>
          <w:bCs/>
          <w:sz w:val="28"/>
          <w:szCs w:val="28"/>
        </w:rPr>
        <w:t>высокого</w:t>
      </w:r>
      <w:r w:rsidR="00063E71" w:rsidRPr="00C74056">
        <w:rPr>
          <w:rFonts w:ascii="Times New Roman" w:hAnsi="Times New Roman"/>
          <w:bCs/>
          <w:sz w:val="28"/>
          <w:szCs w:val="28"/>
        </w:rPr>
        <w:t xml:space="preserve"> давления </w:t>
      </w:r>
      <w:r w:rsidR="00063E71">
        <w:rPr>
          <w:rFonts w:ascii="Times New Roman" w:hAnsi="Times New Roman"/>
          <w:bCs/>
          <w:sz w:val="28"/>
          <w:szCs w:val="28"/>
          <w:lang w:val="en-US"/>
        </w:rPr>
        <w:t>II</w:t>
      </w:r>
      <w:r w:rsidR="00063E71" w:rsidRPr="00063E71">
        <w:rPr>
          <w:rFonts w:ascii="Times New Roman" w:hAnsi="Times New Roman"/>
          <w:bCs/>
          <w:sz w:val="28"/>
          <w:szCs w:val="28"/>
        </w:rPr>
        <w:t xml:space="preserve"> </w:t>
      </w:r>
      <w:r w:rsidR="00063E71">
        <w:rPr>
          <w:rFonts w:ascii="Times New Roman" w:hAnsi="Times New Roman"/>
          <w:bCs/>
          <w:sz w:val="28"/>
          <w:szCs w:val="28"/>
        </w:rPr>
        <w:t>категории (</w:t>
      </w:r>
      <w:proofErr w:type="gramStart"/>
      <w:r w:rsidR="00063E71" w:rsidRPr="00063E71">
        <w:rPr>
          <w:rFonts w:ascii="Times New Roman" w:hAnsi="Times New Roman"/>
          <w:bCs/>
          <w:sz w:val="28"/>
          <w:szCs w:val="28"/>
        </w:rPr>
        <w:t>Р</w:t>
      </w:r>
      <w:proofErr w:type="gramEnd"/>
      <w:r w:rsidR="00063E71" w:rsidRPr="00063E71">
        <w:rPr>
          <w:rFonts w:ascii="Times New Roman" w:hAnsi="Times New Roman"/>
          <w:bCs/>
          <w:sz w:val="28"/>
          <w:szCs w:val="28"/>
        </w:rPr>
        <w:t>≤0,6 МПа</w:t>
      </w:r>
      <w:r w:rsidR="00063E71">
        <w:rPr>
          <w:rFonts w:ascii="Times New Roman" w:hAnsi="Times New Roman"/>
          <w:bCs/>
          <w:sz w:val="28"/>
          <w:szCs w:val="28"/>
        </w:rPr>
        <w:t>)</w:t>
      </w:r>
      <w:r w:rsidRPr="00C74056">
        <w:rPr>
          <w:rFonts w:ascii="Times New Roman" w:hAnsi="Times New Roman"/>
          <w:bCs/>
          <w:sz w:val="28"/>
          <w:szCs w:val="28"/>
        </w:rPr>
        <w:t xml:space="preserve"> от АГРС Северная протяженностью 2 км к площадкам нового малоэтажного и индивидуального строительства пгт  Шамхал.</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 xml:space="preserve">Сооружение ГРП (ГРПШ) на территории нового малоэтажного </w:t>
      </w:r>
      <w:r w:rsidRPr="00C74056">
        <w:rPr>
          <w:rFonts w:ascii="Times New Roman" w:hAnsi="Times New Roman"/>
          <w:bCs/>
          <w:sz w:val="28"/>
          <w:szCs w:val="28"/>
        </w:rPr>
        <w:lastRenderedPageBreak/>
        <w:t>строительства пгт Шамхал.</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 xml:space="preserve">Сооружение газопровода </w:t>
      </w:r>
      <w:r w:rsidR="00063E71">
        <w:rPr>
          <w:rFonts w:ascii="Times New Roman" w:hAnsi="Times New Roman"/>
          <w:bCs/>
          <w:sz w:val="28"/>
          <w:szCs w:val="28"/>
        </w:rPr>
        <w:t>высокого</w:t>
      </w:r>
      <w:r w:rsidR="00063E71" w:rsidRPr="00C74056">
        <w:rPr>
          <w:rFonts w:ascii="Times New Roman" w:hAnsi="Times New Roman"/>
          <w:bCs/>
          <w:sz w:val="28"/>
          <w:szCs w:val="28"/>
        </w:rPr>
        <w:t xml:space="preserve"> давления </w:t>
      </w:r>
      <w:r w:rsidR="00063E71">
        <w:rPr>
          <w:rFonts w:ascii="Times New Roman" w:hAnsi="Times New Roman"/>
          <w:bCs/>
          <w:sz w:val="28"/>
          <w:szCs w:val="28"/>
          <w:lang w:val="en-US"/>
        </w:rPr>
        <w:t>II</w:t>
      </w:r>
      <w:r w:rsidR="00063E71" w:rsidRPr="00063E71">
        <w:rPr>
          <w:rFonts w:ascii="Times New Roman" w:hAnsi="Times New Roman"/>
          <w:bCs/>
          <w:sz w:val="28"/>
          <w:szCs w:val="28"/>
        </w:rPr>
        <w:t xml:space="preserve"> </w:t>
      </w:r>
      <w:r w:rsidR="00063E71">
        <w:rPr>
          <w:rFonts w:ascii="Times New Roman" w:hAnsi="Times New Roman"/>
          <w:bCs/>
          <w:sz w:val="28"/>
          <w:szCs w:val="28"/>
        </w:rPr>
        <w:t>категории (</w:t>
      </w:r>
      <w:proofErr w:type="gramStart"/>
      <w:r w:rsidR="00063E71" w:rsidRPr="00063E71">
        <w:rPr>
          <w:rFonts w:ascii="Times New Roman" w:hAnsi="Times New Roman"/>
          <w:bCs/>
          <w:sz w:val="28"/>
          <w:szCs w:val="28"/>
        </w:rPr>
        <w:t>Р</w:t>
      </w:r>
      <w:proofErr w:type="gramEnd"/>
      <w:r w:rsidR="00063E71" w:rsidRPr="00063E71">
        <w:rPr>
          <w:rFonts w:ascii="Times New Roman" w:hAnsi="Times New Roman"/>
          <w:bCs/>
          <w:sz w:val="28"/>
          <w:szCs w:val="28"/>
        </w:rPr>
        <w:t>≤0,6 МПа</w:t>
      </w:r>
      <w:r w:rsidR="00063E71">
        <w:rPr>
          <w:rFonts w:ascii="Times New Roman" w:hAnsi="Times New Roman"/>
          <w:bCs/>
          <w:sz w:val="28"/>
          <w:szCs w:val="28"/>
        </w:rPr>
        <w:t>)</w:t>
      </w:r>
      <w:r w:rsidRPr="00C74056">
        <w:rPr>
          <w:rFonts w:ascii="Times New Roman" w:hAnsi="Times New Roman"/>
          <w:bCs/>
          <w:sz w:val="28"/>
          <w:szCs w:val="28"/>
        </w:rPr>
        <w:t xml:space="preserve"> к планируемой котельной Кировского района протяженностью 2 км.</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 xml:space="preserve">Сооружение газопровода </w:t>
      </w:r>
      <w:r w:rsidR="00063E71">
        <w:rPr>
          <w:rFonts w:ascii="Times New Roman" w:hAnsi="Times New Roman"/>
          <w:bCs/>
          <w:sz w:val="28"/>
          <w:szCs w:val="28"/>
        </w:rPr>
        <w:t>высокого</w:t>
      </w:r>
      <w:r w:rsidR="00063E71" w:rsidRPr="00C74056">
        <w:rPr>
          <w:rFonts w:ascii="Times New Roman" w:hAnsi="Times New Roman"/>
          <w:bCs/>
          <w:sz w:val="28"/>
          <w:szCs w:val="28"/>
        </w:rPr>
        <w:t xml:space="preserve"> давления </w:t>
      </w:r>
      <w:r w:rsidR="00063E71">
        <w:rPr>
          <w:rFonts w:ascii="Times New Roman" w:hAnsi="Times New Roman"/>
          <w:bCs/>
          <w:sz w:val="28"/>
          <w:szCs w:val="28"/>
          <w:lang w:val="en-US"/>
        </w:rPr>
        <w:t>II</w:t>
      </w:r>
      <w:r w:rsidR="00063E71" w:rsidRPr="00063E71">
        <w:rPr>
          <w:rFonts w:ascii="Times New Roman" w:hAnsi="Times New Roman"/>
          <w:bCs/>
          <w:sz w:val="28"/>
          <w:szCs w:val="28"/>
        </w:rPr>
        <w:t xml:space="preserve"> </w:t>
      </w:r>
      <w:r w:rsidR="00063E71">
        <w:rPr>
          <w:rFonts w:ascii="Times New Roman" w:hAnsi="Times New Roman"/>
          <w:bCs/>
          <w:sz w:val="28"/>
          <w:szCs w:val="28"/>
        </w:rPr>
        <w:t>категории (</w:t>
      </w:r>
      <w:proofErr w:type="gramStart"/>
      <w:r w:rsidR="00063E71" w:rsidRPr="00063E71">
        <w:rPr>
          <w:rFonts w:ascii="Times New Roman" w:hAnsi="Times New Roman"/>
          <w:bCs/>
          <w:sz w:val="28"/>
          <w:szCs w:val="28"/>
        </w:rPr>
        <w:t>Р</w:t>
      </w:r>
      <w:proofErr w:type="gramEnd"/>
      <w:r w:rsidR="00063E71" w:rsidRPr="00063E71">
        <w:rPr>
          <w:rFonts w:ascii="Times New Roman" w:hAnsi="Times New Roman"/>
          <w:bCs/>
          <w:sz w:val="28"/>
          <w:szCs w:val="28"/>
        </w:rPr>
        <w:t>≤0,6 МПа</w:t>
      </w:r>
      <w:r w:rsidR="00063E71">
        <w:rPr>
          <w:rFonts w:ascii="Times New Roman" w:hAnsi="Times New Roman"/>
          <w:bCs/>
          <w:sz w:val="28"/>
          <w:szCs w:val="28"/>
        </w:rPr>
        <w:t>)</w:t>
      </w:r>
      <w:r w:rsidRPr="00C74056">
        <w:rPr>
          <w:rFonts w:ascii="Times New Roman" w:hAnsi="Times New Roman"/>
          <w:bCs/>
          <w:sz w:val="28"/>
          <w:szCs w:val="28"/>
        </w:rPr>
        <w:t xml:space="preserve"> протяженностью 3 км к площадкам нового малоэтажного и индивидуального строительства Кировского района.</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Сооружение ГРП (ГРПШ) на территории нового малоэтажного строительства Кировского района.</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 xml:space="preserve">Сооружение газопровода </w:t>
      </w:r>
      <w:r w:rsidR="00063E71">
        <w:rPr>
          <w:rFonts w:ascii="Times New Roman" w:hAnsi="Times New Roman"/>
          <w:bCs/>
          <w:sz w:val="28"/>
          <w:szCs w:val="28"/>
        </w:rPr>
        <w:t>высокого</w:t>
      </w:r>
      <w:r w:rsidR="00063E71" w:rsidRPr="00C74056">
        <w:rPr>
          <w:rFonts w:ascii="Times New Roman" w:hAnsi="Times New Roman"/>
          <w:bCs/>
          <w:sz w:val="28"/>
          <w:szCs w:val="28"/>
        </w:rPr>
        <w:t xml:space="preserve"> давления </w:t>
      </w:r>
      <w:r w:rsidR="00063E71">
        <w:rPr>
          <w:rFonts w:ascii="Times New Roman" w:hAnsi="Times New Roman"/>
          <w:bCs/>
          <w:sz w:val="28"/>
          <w:szCs w:val="28"/>
          <w:lang w:val="en-US"/>
        </w:rPr>
        <w:t>II</w:t>
      </w:r>
      <w:r w:rsidR="00063E71" w:rsidRPr="00063E71">
        <w:rPr>
          <w:rFonts w:ascii="Times New Roman" w:hAnsi="Times New Roman"/>
          <w:bCs/>
          <w:sz w:val="28"/>
          <w:szCs w:val="28"/>
        </w:rPr>
        <w:t xml:space="preserve"> </w:t>
      </w:r>
      <w:r w:rsidR="00063E71">
        <w:rPr>
          <w:rFonts w:ascii="Times New Roman" w:hAnsi="Times New Roman"/>
          <w:bCs/>
          <w:sz w:val="28"/>
          <w:szCs w:val="28"/>
        </w:rPr>
        <w:t>категории (</w:t>
      </w:r>
      <w:proofErr w:type="gramStart"/>
      <w:r w:rsidR="00063E71" w:rsidRPr="00063E71">
        <w:rPr>
          <w:rFonts w:ascii="Times New Roman" w:hAnsi="Times New Roman"/>
          <w:bCs/>
          <w:sz w:val="28"/>
          <w:szCs w:val="28"/>
        </w:rPr>
        <w:t>Р</w:t>
      </w:r>
      <w:proofErr w:type="gramEnd"/>
      <w:r w:rsidR="00063E71" w:rsidRPr="00063E71">
        <w:rPr>
          <w:rFonts w:ascii="Times New Roman" w:hAnsi="Times New Roman"/>
          <w:bCs/>
          <w:sz w:val="28"/>
          <w:szCs w:val="28"/>
        </w:rPr>
        <w:t>≤0,6 МПа</w:t>
      </w:r>
      <w:r w:rsidR="00063E71">
        <w:rPr>
          <w:rFonts w:ascii="Times New Roman" w:hAnsi="Times New Roman"/>
          <w:bCs/>
          <w:sz w:val="28"/>
          <w:szCs w:val="28"/>
        </w:rPr>
        <w:t>)</w:t>
      </w:r>
      <w:r w:rsidRPr="00C74056">
        <w:rPr>
          <w:rFonts w:ascii="Times New Roman" w:hAnsi="Times New Roman"/>
          <w:bCs/>
          <w:sz w:val="28"/>
          <w:szCs w:val="28"/>
        </w:rPr>
        <w:t xml:space="preserve"> к планируемой котельной многофункциональной зоны Кировского района протяженностью 0,4 км.</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 xml:space="preserve">Сооружение газопровода  </w:t>
      </w:r>
      <w:r w:rsidR="00063E71">
        <w:rPr>
          <w:rFonts w:ascii="Times New Roman" w:hAnsi="Times New Roman"/>
          <w:bCs/>
          <w:sz w:val="28"/>
          <w:szCs w:val="28"/>
        </w:rPr>
        <w:t>высокого</w:t>
      </w:r>
      <w:r w:rsidR="00063E71" w:rsidRPr="00C74056">
        <w:rPr>
          <w:rFonts w:ascii="Times New Roman" w:hAnsi="Times New Roman"/>
          <w:bCs/>
          <w:sz w:val="28"/>
          <w:szCs w:val="28"/>
        </w:rPr>
        <w:t xml:space="preserve"> давления </w:t>
      </w:r>
      <w:r w:rsidR="00063E71">
        <w:rPr>
          <w:rFonts w:ascii="Times New Roman" w:hAnsi="Times New Roman"/>
          <w:bCs/>
          <w:sz w:val="28"/>
          <w:szCs w:val="28"/>
          <w:lang w:val="en-US"/>
        </w:rPr>
        <w:t>II</w:t>
      </w:r>
      <w:r w:rsidR="00063E71" w:rsidRPr="00063E71">
        <w:rPr>
          <w:rFonts w:ascii="Times New Roman" w:hAnsi="Times New Roman"/>
          <w:bCs/>
          <w:sz w:val="28"/>
          <w:szCs w:val="28"/>
        </w:rPr>
        <w:t xml:space="preserve"> </w:t>
      </w:r>
      <w:r w:rsidR="00063E71">
        <w:rPr>
          <w:rFonts w:ascii="Times New Roman" w:hAnsi="Times New Roman"/>
          <w:bCs/>
          <w:sz w:val="28"/>
          <w:szCs w:val="28"/>
        </w:rPr>
        <w:t>категории (</w:t>
      </w:r>
      <w:proofErr w:type="gramStart"/>
      <w:r w:rsidR="00063E71" w:rsidRPr="00063E71">
        <w:rPr>
          <w:rFonts w:ascii="Times New Roman" w:hAnsi="Times New Roman"/>
          <w:bCs/>
          <w:sz w:val="28"/>
          <w:szCs w:val="28"/>
        </w:rPr>
        <w:t>Р</w:t>
      </w:r>
      <w:proofErr w:type="gramEnd"/>
      <w:r w:rsidR="00063E71" w:rsidRPr="00063E71">
        <w:rPr>
          <w:rFonts w:ascii="Times New Roman" w:hAnsi="Times New Roman"/>
          <w:bCs/>
          <w:sz w:val="28"/>
          <w:szCs w:val="28"/>
        </w:rPr>
        <w:t>≤0,6 МПа</w:t>
      </w:r>
      <w:r w:rsidR="00063E71">
        <w:rPr>
          <w:rFonts w:ascii="Times New Roman" w:hAnsi="Times New Roman"/>
          <w:bCs/>
          <w:sz w:val="28"/>
          <w:szCs w:val="28"/>
        </w:rPr>
        <w:t>)</w:t>
      </w:r>
      <w:r w:rsidRPr="00C74056">
        <w:rPr>
          <w:rFonts w:ascii="Times New Roman" w:hAnsi="Times New Roman"/>
          <w:bCs/>
          <w:sz w:val="28"/>
          <w:szCs w:val="28"/>
        </w:rPr>
        <w:t xml:space="preserve"> к планируемой котельной пгт</w:t>
      </w:r>
      <w:r w:rsidR="00063E71">
        <w:rPr>
          <w:rFonts w:ascii="Times New Roman" w:hAnsi="Times New Roman"/>
          <w:bCs/>
          <w:sz w:val="28"/>
          <w:szCs w:val="28"/>
        </w:rPr>
        <w:t>.</w:t>
      </w:r>
      <w:r w:rsidRPr="00C74056">
        <w:rPr>
          <w:rFonts w:ascii="Times New Roman" w:hAnsi="Times New Roman"/>
          <w:bCs/>
          <w:sz w:val="28"/>
          <w:szCs w:val="28"/>
        </w:rPr>
        <w:t xml:space="preserve"> Шамхал протяженностью 1 км.</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 xml:space="preserve">Сооружение газопровода </w:t>
      </w:r>
      <w:r w:rsidR="00063E71">
        <w:rPr>
          <w:rFonts w:ascii="Times New Roman" w:hAnsi="Times New Roman"/>
          <w:bCs/>
          <w:sz w:val="28"/>
          <w:szCs w:val="28"/>
        </w:rPr>
        <w:t>высокого</w:t>
      </w:r>
      <w:r w:rsidR="00063E71" w:rsidRPr="00C74056">
        <w:rPr>
          <w:rFonts w:ascii="Times New Roman" w:hAnsi="Times New Roman"/>
          <w:bCs/>
          <w:sz w:val="28"/>
          <w:szCs w:val="28"/>
        </w:rPr>
        <w:t xml:space="preserve"> давления </w:t>
      </w:r>
      <w:r w:rsidR="00063E71">
        <w:rPr>
          <w:rFonts w:ascii="Times New Roman" w:hAnsi="Times New Roman"/>
          <w:bCs/>
          <w:sz w:val="28"/>
          <w:szCs w:val="28"/>
          <w:lang w:val="en-US"/>
        </w:rPr>
        <w:t>II</w:t>
      </w:r>
      <w:r w:rsidR="00063E71" w:rsidRPr="00063E71">
        <w:rPr>
          <w:rFonts w:ascii="Times New Roman" w:hAnsi="Times New Roman"/>
          <w:bCs/>
          <w:sz w:val="28"/>
          <w:szCs w:val="28"/>
        </w:rPr>
        <w:t xml:space="preserve"> </w:t>
      </w:r>
      <w:r w:rsidR="00063E71">
        <w:rPr>
          <w:rFonts w:ascii="Times New Roman" w:hAnsi="Times New Roman"/>
          <w:bCs/>
          <w:sz w:val="28"/>
          <w:szCs w:val="28"/>
        </w:rPr>
        <w:t>категории (</w:t>
      </w:r>
      <w:proofErr w:type="gramStart"/>
      <w:r w:rsidR="00063E71" w:rsidRPr="00063E71">
        <w:rPr>
          <w:rFonts w:ascii="Times New Roman" w:hAnsi="Times New Roman"/>
          <w:bCs/>
          <w:sz w:val="28"/>
          <w:szCs w:val="28"/>
        </w:rPr>
        <w:t>Р</w:t>
      </w:r>
      <w:proofErr w:type="gramEnd"/>
      <w:r w:rsidR="00063E71" w:rsidRPr="00063E71">
        <w:rPr>
          <w:rFonts w:ascii="Times New Roman" w:hAnsi="Times New Roman"/>
          <w:bCs/>
          <w:sz w:val="28"/>
          <w:szCs w:val="28"/>
        </w:rPr>
        <w:t>≤0,6 МПа</w:t>
      </w:r>
      <w:r w:rsidR="00063E71">
        <w:rPr>
          <w:rFonts w:ascii="Times New Roman" w:hAnsi="Times New Roman"/>
          <w:bCs/>
          <w:sz w:val="28"/>
          <w:szCs w:val="28"/>
        </w:rPr>
        <w:t>)</w:t>
      </w:r>
      <w:r w:rsidRPr="00C74056">
        <w:rPr>
          <w:rFonts w:ascii="Times New Roman" w:hAnsi="Times New Roman"/>
          <w:bCs/>
          <w:sz w:val="28"/>
          <w:szCs w:val="28"/>
        </w:rPr>
        <w:t xml:space="preserve"> к планируемой котельной </w:t>
      </w:r>
      <w:r w:rsidRPr="00C74056">
        <w:rPr>
          <w:rFonts w:ascii="Times New Roman" w:hAnsi="Times New Roman" w:cs="Times New Roman"/>
          <w:sz w:val="28"/>
          <w:szCs w:val="28"/>
        </w:rPr>
        <w:t>Республиканского перинатального центра</w:t>
      </w:r>
      <w:r w:rsidRPr="00C74056">
        <w:rPr>
          <w:rFonts w:ascii="Times New Roman" w:hAnsi="Times New Roman"/>
          <w:bCs/>
          <w:sz w:val="28"/>
          <w:szCs w:val="28"/>
        </w:rPr>
        <w:t xml:space="preserve"> протяженностью 0,6 км.</w:t>
      </w:r>
    </w:p>
    <w:p w:rsidR="00C74056" w:rsidRPr="00C74056" w:rsidRDefault="00C74056" w:rsidP="00A51902">
      <w:pPr>
        <w:widowControl w:val="0"/>
        <w:numPr>
          <w:ilvl w:val="0"/>
          <w:numId w:val="14"/>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 xml:space="preserve">Сооружение газопровода  </w:t>
      </w:r>
      <w:r w:rsidR="00063E71">
        <w:rPr>
          <w:rFonts w:ascii="Times New Roman" w:hAnsi="Times New Roman"/>
          <w:bCs/>
          <w:sz w:val="28"/>
          <w:szCs w:val="28"/>
        </w:rPr>
        <w:t>высокого</w:t>
      </w:r>
      <w:r w:rsidR="00063E71" w:rsidRPr="00C74056">
        <w:rPr>
          <w:rFonts w:ascii="Times New Roman" w:hAnsi="Times New Roman"/>
          <w:bCs/>
          <w:sz w:val="28"/>
          <w:szCs w:val="28"/>
        </w:rPr>
        <w:t xml:space="preserve"> давления </w:t>
      </w:r>
      <w:r w:rsidR="00063E71">
        <w:rPr>
          <w:rFonts w:ascii="Times New Roman" w:hAnsi="Times New Roman"/>
          <w:bCs/>
          <w:sz w:val="28"/>
          <w:szCs w:val="28"/>
          <w:lang w:val="en-US"/>
        </w:rPr>
        <w:t>II</w:t>
      </w:r>
      <w:r w:rsidR="00063E71" w:rsidRPr="00063E71">
        <w:rPr>
          <w:rFonts w:ascii="Times New Roman" w:hAnsi="Times New Roman"/>
          <w:bCs/>
          <w:sz w:val="28"/>
          <w:szCs w:val="28"/>
        </w:rPr>
        <w:t xml:space="preserve"> </w:t>
      </w:r>
      <w:r w:rsidR="00063E71">
        <w:rPr>
          <w:rFonts w:ascii="Times New Roman" w:hAnsi="Times New Roman"/>
          <w:bCs/>
          <w:sz w:val="28"/>
          <w:szCs w:val="28"/>
        </w:rPr>
        <w:t>категории (</w:t>
      </w:r>
      <w:proofErr w:type="gramStart"/>
      <w:r w:rsidR="00063E71" w:rsidRPr="00063E71">
        <w:rPr>
          <w:rFonts w:ascii="Times New Roman" w:hAnsi="Times New Roman"/>
          <w:bCs/>
          <w:sz w:val="28"/>
          <w:szCs w:val="28"/>
        </w:rPr>
        <w:t>Р</w:t>
      </w:r>
      <w:proofErr w:type="gramEnd"/>
      <w:r w:rsidR="00063E71" w:rsidRPr="00063E71">
        <w:rPr>
          <w:rFonts w:ascii="Times New Roman" w:hAnsi="Times New Roman"/>
          <w:bCs/>
          <w:sz w:val="28"/>
          <w:szCs w:val="28"/>
        </w:rPr>
        <w:t>≤0,6 МПа</w:t>
      </w:r>
      <w:r w:rsidR="00063E71">
        <w:rPr>
          <w:rFonts w:ascii="Times New Roman" w:hAnsi="Times New Roman"/>
          <w:bCs/>
          <w:sz w:val="28"/>
          <w:szCs w:val="28"/>
        </w:rPr>
        <w:t>)</w:t>
      </w:r>
      <w:r w:rsidRPr="00C74056">
        <w:rPr>
          <w:rFonts w:ascii="Times New Roman" w:hAnsi="Times New Roman"/>
          <w:bCs/>
          <w:sz w:val="28"/>
          <w:szCs w:val="28"/>
        </w:rPr>
        <w:t xml:space="preserve"> к планируемой котельной</w:t>
      </w:r>
      <w:r w:rsidRPr="00C74056">
        <w:rPr>
          <w:rFonts w:ascii="Times New Roman" w:hAnsi="Times New Roman" w:cs="Times New Roman"/>
          <w:sz w:val="28"/>
          <w:szCs w:val="28"/>
        </w:rPr>
        <w:t xml:space="preserve"> прокуратуры Кировского района</w:t>
      </w:r>
      <w:r w:rsidRPr="00C74056">
        <w:rPr>
          <w:rFonts w:ascii="Times New Roman" w:hAnsi="Times New Roman"/>
          <w:bCs/>
          <w:sz w:val="28"/>
          <w:szCs w:val="28"/>
        </w:rPr>
        <w:t xml:space="preserve"> протяженностью 0,7 км.</w:t>
      </w:r>
    </w:p>
    <w:p w:rsidR="00C74056" w:rsidRPr="00C74056" w:rsidRDefault="00C74056" w:rsidP="000F5194">
      <w:pPr>
        <w:rPr>
          <w:rFonts w:ascii="Times New Roman" w:eastAsiaTheme="minorHAnsi" w:hAnsi="Times New Roman" w:cs="Times New Roman"/>
          <w:sz w:val="28"/>
          <w:szCs w:val="28"/>
          <w:u w:val="single"/>
          <w:lang w:eastAsia="en-US"/>
        </w:rPr>
      </w:pPr>
      <w:r w:rsidRPr="00C74056">
        <w:rPr>
          <w:rFonts w:ascii="Times New Roman" w:eastAsiaTheme="minorHAnsi" w:hAnsi="Times New Roman" w:cs="Times New Roman"/>
          <w:sz w:val="28"/>
          <w:szCs w:val="28"/>
          <w:u w:val="single"/>
          <w:lang w:eastAsia="en-US"/>
        </w:rPr>
        <w:t xml:space="preserve">В том числе на </w:t>
      </w:r>
      <w:r w:rsidRPr="00C74056">
        <w:rPr>
          <w:rFonts w:ascii="Times New Roman" w:eastAsiaTheme="minorHAnsi" w:hAnsi="Times New Roman" w:cs="Times New Roman"/>
          <w:sz w:val="28"/>
          <w:szCs w:val="28"/>
          <w:u w:val="single"/>
          <w:lang w:val="en-US" w:eastAsia="en-US"/>
        </w:rPr>
        <w:t>I</w:t>
      </w:r>
      <w:r w:rsidRPr="00C74056">
        <w:rPr>
          <w:rFonts w:ascii="Times New Roman" w:eastAsiaTheme="minorHAnsi" w:hAnsi="Times New Roman" w:cs="Times New Roman"/>
          <w:sz w:val="28"/>
          <w:szCs w:val="28"/>
          <w:u w:val="single"/>
          <w:lang w:eastAsia="en-US"/>
        </w:rPr>
        <w:t>-ую очередь (2020 г.):</w:t>
      </w:r>
    </w:p>
    <w:p w:rsidR="00C74056" w:rsidRPr="00C74056" w:rsidRDefault="00C74056" w:rsidP="00A51902">
      <w:pPr>
        <w:widowControl w:val="0"/>
        <w:numPr>
          <w:ilvl w:val="0"/>
          <w:numId w:val="15"/>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 xml:space="preserve">Сооружение газопровода </w:t>
      </w:r>
      <w:r w:rsidR="00063E71">
        <w:rPr>
          <w:rFonts w:ascii="Times New Roman" w:hAnsi="Times New Roman"/>
          <w:bCs/>
          <w:sz w:val="28"/>
          <w:szCs w:val="28"/>
        </w:rPr>
        <w:t>высокого</w:t>
      </w:r>
      <w:r w:rsidR="00063E71" w:rsidRPr="00C74056">
        <w:rPr>
          <w:rFonts w:ascii="Times New Roman" w:hAnsi="Times New Roman"/>
          <w:bCs/>
          <w:sz w:val="28"/>
          <w:szCs w:val="28"/>
        </w:rPr>
        <w:t xml:space="preserve"> давления </w:t>
      </w:r>
      <w:r w:rsidR="00063E71">
        <w:rPr>
          <w:rFonts w:ascii="Times New Roman" w:hAnsi="Times New Roman"/>
          <w:bCs/>
          <w:sz w:val="28"/>
          <w:szCs w:val="28"/>
          <w:lang w:val="en-US"/>
        </w:rPr>
        <w:t>II</w:t>
      </w:r>
      <w:r w:rsidR="00063E71" w:rsidRPr="00063E71">
        <w:rPr>
          <w:rFonts w:ascii="Times New Roman" w:hAnsi="Times New Roman"/>
          <w:bCs/>
          <w:sz w:val="28"/>
          <w:szCs w:val="28"/>
        </w:rPr>
        <w:t xml:space="preserve"> </w:t>
      </w:r>
      <w:r w:rsidR="00063E71">
        <w:rPr>
          <w:rFonts w:ascii="Times New Roman" w:hAnsi="Times New Roman"/>
          <w:bCs/>
          <w:sz w:val="28"/>
          <w:szCs w:val="28"/>
        </w:rPr>
        <w:t>категории (</w:t>
      </w:r>
      <w:proofErr w:type="gramStart"/>
      <w:r w:rsidR="00063E71" w:rsidRPr="00063E71">
        <w:rPr>
          <w:rFonts w:ascii="Times New Roman" w:hAnsi="Times New Roman"/>
          <w:bCs/>
          <w:sz w:val="28"/>
          <w:szCs w:val="28"/>
        </w:rPr>
        <w:t>Р</w:t>
      </w:r>
      <w:proofErr w:type="gramEnd"/>
      <w:r w:rsidR="00063E71" w:rsidRPr="00063E71">
        <w:rPr>
          <w:rFonts w:ascii="Times New Roman" w:hAnsi="Times New Roman"/>
          <w:bCs/>
          <w:sz w:val="28"/>
          <w:szCs w:val="28"/>
        </w:rPr>
        <w:t>≤0,6 МПа</w:t>
      </w:r>
      <w:r w:rsidR="00063E71">
        <w:rPr>
          <w:rFonts w:ascii="Times New Roman" w:hAnsi="Times New Roman"/>
          <w:bCs/>
          <w:sz w:val="28"/>
          <w:szCs w:val="28"/>
        </w:rPr>
        <w:t>)</w:t>
      </w:r>
      <w:r w:rsidRPr="00C74056">
        <w:rPr>
          <w:rFonts w:ascii="Times New Roman" w:hAnsi="Times New Roman"/>
          <w:bCs/>
          <w:sz w:val="28"/>
          <w:szCs w:val="28"/>
        </w:rPr>
        <w:t xml:space="preserve"> от АГРС Махачкала-Тарки протяженностью 2,4 км к площадкам нового малоэтажного и индивидуального строительства мкр</w:t>
      </w:r>
      <w:r w:rsidR="00063E71">
        <w:rPr>
          <w:rFonts w:ascii="Times New Roman" w:hAnsi="Times New Roman"/>
          <w:bCs/>
          <w:sz w:val="28"/>
          <w:szCs w:val="28"/>
        </w:rPr>
        <w:t>.</w:t>
      </w:r>
      <w:r w:rsidRPr="00C74056">
        <w:rPr>
          <w:rFonts w:ascii="Times New Roman" w:hAnsi="Times New Roman"/>
          <w:bCs/>
          <w:sz w:val="28"/>
          <w:szCs w:val="28"/>
        </w:rPr>
        <w:t xml:space="preserve"> Махачкала Сити.</w:t>
      </w:r>
    </w:p>
    <w:p w:rsidR="00C74056" w:rsidRPr="00C74056" w:rsidRDefault="00C74056" w:rsidP="00A51902">
      <w:pPr>
        <w:widowControl w:val="0"/>
        <w:numPr>
          <w:ilvl w:val="0"/>
          <w:numId w:val="15"/>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Сооружение ГРП (ГРПШ) на территории нового малоэтажного строительства мкр Махачкала Сити.</w:t>
      </w:r>
    </w:p>
    <w:p w:rsidR="00C74056" w:rsidRPr="00C74056" w:rsidRDefault="00C74056" w:rsidP="00A51902">
      <w:pPr>
        <w:widowControl w:val="0"/>
        <w:numPr>
          <w:ilvl w:val="0"/>
          <w:numId w:val="15"/>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 xml:space="preserve">Сооружение газопровода </w:t>
      </w:r>
      <w:r w:rsidR="00063E71">
        <w:rPr>
          <w:rFonts w:ascii="Times New Roman" w:hAnsi="Times New Roman"/>
          <w:bCs/>
          <w:sz w:val="28"/>
          <w:szCs w:val="28"/>
        </w:rPr>
        <w:t>высокого</w:t>
      </w:r>
      <w:r w:rsidR="00063E71" w:rsidRPr="00C74056">
        <w:rPr>
          <w:rFonts w:ascii="Times New Roman" w:hAnsi="Times New Roman"/>
          <w:bCs/>
          <w:sz w:val="28"/>
          <w:szCs w:val="28"/>
        </w:rPr>
        <w:t xml:space="preserve"> давления </w:t>
      </w:r>
      <w:r w:rsidR="00063E71">
        <w:rPr>
          <w:rFonts w:ascii="Times New Roman" w:hAnsi="Times New Roman"/>
          <w:bCs/>
          <w:sz w:val="28"/>
          <w:szCs w:val="28"/>
          <w:lang w:val="en-US"/>
        </w:rPr>
        <w:t>II</w:t>
      </w:r>
      <w:r w:rsidR="00063E71" w:rsidRPr="00063E71">
        <w:rPr>
          <w:rFonts w:ascii="Times New Roman" w:hAnsi="Times New Roman"/>
          <w:bCs/>
          <w:sz w:val="28"/>
          <w:szCs w:val="28"/>
        </w:rPr>
        <w:t xml:space="preserve"> </w:t>
      </w:r>
      <w:r w:rsidR="00063E71">
        <w:rPr>
          <w:rFonts w:ascii="Times New Roman" w:hAnsi="Times New Roman"/>
          <w:bCs/>
          <w:sz w:val="28"/>
          <w:szCs w:val="28"/>
        </w:rPr>
        <w:t>категории (</w:t>
      </w:r>
      <w:proofErr w:type="gramStart"/>
      <w:r w:rsidR="00063E71" w:rsidRPr="00063E71">
        <w:rPr>
          <w:rFonts w:ascii="Times New Roman" w:hAnsi="Times New Roman"/>
          <w:bCs/>
          <w:sz w:val="28"/>
          <w:szCs w:val="28"/>
        </w:rPr>
        <w:t>Р</w:t>
      </w:r>
      <w:proofErr w:type="gramEnd"/>
      <w:r w:rsidR="00063E71" w:rsidRPr="00063E71">
        <w:rPr>
          <w:rFonts w:ascii="Times New Roman" w:hAnsi="Times New Roman"/>
          <w:bCs/>
          <w:sz w:val="28"/>
          <w:szCs w:val="28"/>
        </w:rPr>
        <w:t>≤0,6 МПа</w:t>
      </w:r>
      <w:r w:rsidR="00063E71">
        <w:rPr>
          <w:rFonts w:ascii="Times New Roman" w:hAnsi="Times New Roman"/>
          <w:bCs/>
          <w:sz w:val="28"/>
          <w:szCs w:val="28"/>
        </w:rPr>
        <w:t>)</w:t>
      </w:r>
      <w:r w:rsidRPr="00C74056">
        <w:rPr>
          <w:rFonts w:ascii="Times New Roman" w:hAnsi="Times New Roman"/>
          <w:bCs/>
          <w:sz w:val="28"/>
          <w:szCs w:val="28"/>
        </w:rPr>
        <w:t xml:space="preserve"> к планируемой котельной </w:t>
      </w:r>
      <w:r w:rsidRPr="00C74056">
        <w:rPr>
          <w:rFonts w:ascii="Times New Roman" w:hAnsi="Times New Roman" w:cs="Times New Roman"/>
          <w:sz w:val="28"/>
          <w:szCs w:val="28"/>
        </w:rPr>
        <w:t>Республиканского перинатального центра</w:t>
      </w:r>
      <w:r w:rsidRPr="00C74056">
        <w:rPr>
          <w:rFonts w:ascii="Times New Roman" w:hAnsi="Times New Roman"/>
          <w:bCs/>
          <w:sz w:val="28"/>
          <w:szCs w:val="28"/>
        </w:rPr>
        <w:t xml:space="preserve"> протяженностью 0,6 км.</w:t>
      </w:r>
    </w:p>
    <w:p w:rsidR="00C74056" w:rsidRPr="00C74056" w:rsidRDefault="00C74056" w:rsidP="00A51902">
      <w:pPr>
        <w:widowControl w:val="0"/>
        <w:numPr>
          <w:ilvl w:val="0"/>
          <w:numId w:val="15"/>
        </w:numPr>
        <w:autoSpaceDE w:val="0"/>
        <w:autoSpaceDN w:val="0"/>
        <w:adjustRightInd w:val="0"/>
        <w:ind w:left="0" w:firstLine="709"/>
        <w:contextualSpacing/>
        <w:rPr>
          <w:rFonts w:ascii="Times New Roman" w:hAnsi="Times New Roman"/>
          <w:bCs/>
          <w:sz w:val="28"/>
          <w:szCs w:val="28"/>
        </w:rPr>
      </w:pPr>
      <w:r w:rsidRPr="00C74056">
        <w:rPr>
          <w:rFonts w:ascii="Times New Roman" w:hAnsi="Times New Roman"/>
          <w:bCs/>
          <w:sz w:val="28"/>
          <w:szCs w:val="28"/>
        </w:rPr>
        <w:t xml:space="preserve">Сооружение газопровода </w:t>
      </w:r>
      <w:r w:rsidR="00063E71">
        <w:rPr>
          <w:rFonts w:ascii="Times New Roman" w:hAnsi="Times New Roman"/>
          <w:bCs/>
          <w:sz w:val="28"/>
          <w:szCs w:val="28"/>
        </w:rPr>
        <w:t>высокого</w:t>
      </w:r>
      <w:r w:rsidR="00063E71" w:rsidRPr="00C74056">
        <w:rPr>
          <w:rFonts w:ascii="Times New Roman" w:hAnsi="Times New Roman"/>
          <w:bCs/>
          <w:sz w:val="28"/>
          <w:szCs w:val="28"/>
        </w:rPr>
        <w:t xml:space="preserve"> давления </w:t>
      </w:r>
      <w:r w:rsidR="00063E71">
        <w:rPr>
          <w:rFonts w:ascii="Times New Roman" w:hAnsi="Times New Roman"/>
          <w:bCs/>
          <w:sz w:val="28"/>
          <w:szCs w:val="28"/>
          <w:lang w:val="en-US"/>
        </w:rPr>
        <w:t>II</w:t>
      </w:r>
      <w:r w:rsidR="00063E71" w:rsidRPr="00063E71">
        <w:rPr>
          <w:rFonts w:ascii="Times New Roman" w:hAnsi="Times New Roman"/>
          <w:bCs/>
          <w:sz w:val="28"/>
          <w:szCs w:val="28"/>
        </w:rPr>
        <w:t xml:space="preserve"> </w:t>
      </w:r>
      <w:r w:rsidR="00063E71">
        <w:rPr>
          <w:rFonts w:ascii="Times New Roman" w:hAnsi="Times New Roman"/>
          <w:bCs/>
          <w:sz w:val="28"/>
          <w:szCs w:val="28"/>
        </w:rPr>
        <w:t>категории (</w:t>
      </w:r>
      <w:proofErr w:type="gramStart"/>
      <w:r w:rsidR="00063E71" w:rsidRPr="00063E71">
        <w:rPr>
          <w:rFonts w:ascii="Times New Roman" w:hAnsi="Times New Roman"/>
          <w:bCs/>
          <w:sz w:val="28"/>
          <w:szCs w:val="28"/>
        </w:rPr>
        <w:t>Р</w:t>
      </w:r>
      <w:proofErr w:type="gramEnd"/>
      <w:r w:rsidR="00063E71" w:rsidRPr="00063E71">
        <w:rPr>
          <w:rFonts w:ascii="Times New Roman" w:hAnsi="Times New Roman"/>
          <w:bCs/>
          <w:sz w:val="28"/>
          <w:szCs w:val="28"/>
        </w:rPr>
        <w:t>≤0,6 МПа</w:t>
      </w:r>
      <w:r w:rsidR="00063E71">
        <w:rPr>
          <w:rFonts w:ascii="Times New Roman" w:hAnsi="Times New Roman"/>
          <w:bCs/>
          <w:sz w:val="28"/>
          <w:szCs w:val="28"/>
        </w:rPr>
        <w:t>)</w:t>
      </w:r>
      <w:r w:rsidRPr="00C74056">
        <w:rPr>
          <w:rFonts w:ascii="Times New Roman" w:hAnsi="Times New Roman"/>
          <w:bCs/>
          <w:sz w:val="28"/>
          <w:szCs w:val="28"/>
        </w:rPr>
        <w:t xml:space="preserve"> к планируемой котельной</w:t>
      </w:r>
      <w:r w:rsidRPr="00C74056">
        <w:rPr>
          <w:rFonts w:ascii="Times New Roman" w:hAnsi="Times New Roman" w:cs="Times New Roman"/>
          <w:sz w:val="28"/>
          <w:szCs w:val="28"/>
        </w:rPr>
        <w:t xml:space="preserve"> прокуратуры Кировского района</w:t>
      </w:r>
      <w:r w:rsidRPr="00C74056">
        <w:rPr>
          <w:rFonts w:ascii="Times New Roman" w:hAnsi="Times New Roman"/>
          <w:bCs/>
          <w:sz w:val="28"/>
          <w:szCs w:val="28"/>
        </w:rPr>
        <w:t xml:space="preserve"> протяженностью 0,7 км.</w:t>
      </w:r>
    </w:p>
    <w:p w:rsidR="00C74056" w:rsidRPr="005A2E36" w:rsidRDefault="00C74056" w:rsidP="005A2E36">
      <w:pPr>
        <w:pStyle w:val="3"/>
        <w:spacing w:before="120" w:after="120"/>
        <w:ind w:firstLine="0"/>
        <w:rPr>
          <w:rFonts w:ascii="Times New Roman" w:eastAsia="Calibri" w:hAnsi="Times New Roman" w:cs="Times New Roman"/>
          <w:i/>
          <w:color w:val="auto"/>
          <w:sz w:val="28"/>
          <w:szCs w:val="28"/>
          <w:lang w:eastAsia="en-US"/>
        </w:rPr>
      </w:pPr>
      <w:bookmarkStart w:id="58" w:name="_Toc417392829"/>
      <w:r w:rsidRPr="005A2E36">
        <w:rPr>
          <w:rFonts w:ascii="Times New Roman" w:eastAsia="Calibri" w:hAnsi="Times New Roman" w:cs="Times New Roman"/>
          <w:i/>
          <w:color w:val="auto"/>
          <w:sz w:val="28"/>
          <w:szCs w:val="28"/>
          <w:lang w:eastAsia="en-US"/>
        </w:rPr>
        <w:t>3.3.5. Средства связи</w:t>
      </w:r>
      <w:bookmarkEnd w:id="58"/>
    </w:p>
    <w:p w:rsidR="00C74056" w:rsidRPr="00C74056" w:rsidRDefault="00C74056" w:rsidP="00C74056">
      <w:pPr>
        <w:rPr>
          <w:rFonts w:ascii="Times New Roman" w:eastAsia="Calibri" w:hAnsi="Times New Roman" w:cs="Times New Roman"/>
          <w:sz w:val="28"/>
          <w:szCs w:val="28"/>
          <w:lang w:eastAsia="en-US"/>
        </w:rPr>
      </w:pPr>
      <w:r w:rsidRPr="00C74056">
        <w:rPr>
          <w:rFonts w:ascii="Times New Roman" w:eastAsia="Calibri" w:hAnsi="Times New Roman" w:cs="Times New Roman"/>
          <w:sz w:val="28"/>
          <w:szCs w:val="28"/>
          <w:lang w:eastAsia="en-US"/>
        </w:rPr>
        <w:t>Подсчёт потребности в телефонах</w:t>
      </w:r>
    </w:p>
    <w:p w:rsidR="00C74056" w:rsidRPr="00C74056" w:rsidRDefault="00C74056" w:rsidP="00C74056">
      <w:pPr>
        <w:rPr>
          <w:rFonts w:ascii="Times New Roman" w:eastAsia="Calibri" w:hAnsi="Times New Roman" w:cs="Times New Roman"/>
          <w:sz w:val="28"/>
          <w:szCs w:val="28"/>
          <w:lang w:eastAsia="en-US"/>
        </w:rPr>
      </w:pPr>
      <w:r w:rsidRPr="00C74056">
        <w:rPr>
          <w:rFonts w:ascii="Times New Roman" w:eastAsia="Calibri" w:hAnsi="Times New Roman" w:cs="Times New Roman"/>
          <w:sz w:val="28"/>
          <w:szCs w:val="28"/>
          <w:lang w:eastAsia="en-US"/>
        </w:rPr>
        <w:t>Обеспеченность телефонными номерами абонентов перспективной застройки определяется из расчёта:</w:t>
      </w:r>
    </w:p>
    <w:p w:rsidR="00C74056" w:rsidRPr="00C74056" w:rsidRDefault="00C74056" w:rsidP="00A51902">
      <w:pPr>
        <w:pStyle w:val="a8"/>
        <w:numPr>
          <w:ilvl w:val="0"/>
          <w:numId w:val="16"/>
        </w:numPr>
        <w:ind w:left="0" w:firstLine="709"/>
        <w:rPr>
          <w:rFonts w:ascii="Times New Roman" w:eastAsia="Calibri" w:hAnsi="Times New Roman" w:cs="Times New Roman"/>
          <w:sz w:val="28"/>
          <w:szCs w:val="28"/>
          <w:lang w:eastAsia="en-US"/>
        </w:rPr>
      </w:pPr>
      <w:r w:rsidRPr="00C74056">
        <w:rPr>
          <w:rFonts w:ascii="Times New Roman" w:eastAsia="Calibri" w:hAnsi="Times New Roman" w:cs="Times New Roman"/>
          <w:sz w:val="28"/>
          <w:szCs w:val="28"/>
          <w:lang w:eastAsia="en-US"/>
        </w:rPr>
        <w:t>для жилого сектора − 1 номер на квартиру (дом, коттедж, участок, семью);</w:t>
      </w:r>
    </w:p>
    <w:p w:rsidR="00C74056" w:rsidRPr="00C74056" w:rsidRDefault="00C74056" w:rsidP="00A51902">
      <w:pPr>
        <w:pStyle w:val="a8"/>
        <w:numPr>
          <w:ilvl w:val="0"/>
          <w:numId w:val="16"/>
        </w:numPr>
        <w:ind w:left="0" w:firstLine="709"/>
        <w:rPr>
          <w:rFonts w:ascii="Times New Roman" w:eastAsia="Calibri" w:hAnsi="Times New Roman" w:cs="Times New Roman"/>
          <w:sz w:val="28"/>
          <w:szCs w:val="28"/>
          <w:lang w:eastAsia="en-US"/>
        </w:rPr>
      </w:pPr>
      <w:r w:rsidRPr="00C74056">
        <w:rPr>
          <w:rFonts w:ascii="Times New Roman" w:eastAsia="Calibri" w:hAnsi="Times New Roman" w:cs="Times New Roman"/>
          <w:sz w:val="28"/>
          <w:szCs w:val="28"/>
          <w:lang w:eastAsia="en-US"/>
        </w:rPr>
        <w:t xml:space="preserve">для абонентов объектов соцкультбыта, коммунального хозяйства, объектов спортивно-развлекательного назначения общегородского и </w:t>
      </w:r>
      <w:r w:rsidRPr="00C74056">
        <w:rPr>
          <w:rFonts w:ascii="Times New Roman" w:eastAsia="Calibri" w:hAnsi="Times New Roman" w:cs="Times New Roman"/>
          <w:sz w:val="28"/>
          <w:szCs w:val="28"/>
          <w:lang w:eastAsia="en-US"/>
        </w:rPr>
        <w:lastRenderedPageBreak/>
        <w:t>районного значения с выходом на телефонную сеть общего пользования (ТФОП) − ориентировочно 10-15 % от ёмкости жилого сектора;</w:t>
      </w:r>
    </w:p>
    <w:p w:rsidR="00C74056" w:rsidRPr="00C74056" w:rsidRDefault="00C74056" w:rsidP="00A51902">
      <w:pPr>
        <w:pStyle w:val="a8"/>
        <w:numPr>
          <w:ilvl w:val="0"/>
          <w:numId w:val="16"/>
        </w:numPr>
        <w:ind w:left="0" w:firstLine="709"/>
        <w:rPr>
          <w:rFonts w:ascii="Times New Roman" w:eastAsia="Calibri" w:hAnsi="Times New Roman" w:cs="Times New Roman"/>
          <w:sz w:val="28"/>
          <w:szCs w:val="28"/>
          <w:lang w:eastAsia="en-US"/>
        </w:rPr>
      </w:pPr>
      <w:r w:rsidRPr="00C74056">
        <w:rPr>
          <w:rFonts w:ascii="Times New Roman" w:eastAsia="Calibri" w:hAnsi="Times New Roman" w:cs="Times New Roman"/>
          <w:sz w:val="28"/>
          <w:szCs w:val="28"/>
          <w:lang w:eastAsia="en-US"/>
        </w:rPr>
        <w:t>для неучтённых абонентов, включения таксофонов и резерва ёмкости − 10% от общей ёмкости.</w:t>
      </w:r>
    </w:p>
    <w:p w:rsidR="00FC13D5" w:rsidRDefault="00C74056" w:rsidP="00552596">
      <w:pPr>
        <w:rPr>
          <w:rFonts w:ascii="Times New Roman" w:eastAsiaTheme="minorHAnsi" w:hAnsi="Times New Roman" w:cs="Times New Roman"/>
          <w:sz w:val="26"/>
          <w:szCs w:val="26"/>
          <w:lang w:eastAsia="en-US"/>
        </w:rPr>
      </w:pPr>
      <w:r w:rsidRPr="00C74056">
        <w:rPr>
          <w:rFonts w:ascii="Times New Roman" w:eastAsia="Calibri" w:hAnsi="Times New Roman" w:cs="Times New Roman"/>
          <w:sz w:val="28"/>
          <w:szCs w:val="28"/>
          <w:lang w:eastAsia="en-US"/>
        </w:rPr>
        <w:t>Распределение прироста потребности по территории города соответствует архитектурно-</w:t>
      </w:r>
      <w:proofErr w:type="gramStart"/>
      <w:r w:rsidRPr="00C74056">
        <w:rPr>
          <w:rFonts w:ascii="Times New Roman" w:eastAsia="Calibri" w:hAnsi="Times New Roman" w:cs="Times New Roman"/>
          <w:sz w:val="28"/>
          <w:szCs w:val="28"/>
          <w:lang w:eastAsia="en-US"/>
        </w:rPr>
        <w:t>планировочным решениям</w:t>
      </w:r>
      <w:proofErr w:type="gramEnd"/>
      <w:r w:rsidRPr="00C74056">
        <w:rPr>
          <w:rFonts w:ascii="Times New Roman" w:eastAsia="Calibri" w:hAnsi="Times New Roman" w:cs="Times New Roman"/>
          <w:sz w:val="28"/>
          <w:szCs w:val="28"/>
          <w:lang w:eastAsia="en-US"/>
        </w:rPr>
        <w:t xml:space="preserve"> генерального плана.</w:t>
      </w:r>
    </w:p>
    <w:p w:rsidR="00C74056" w:rsidRPr="00C74056" w:rsidRDefault="00C74056" w:rsidP="00FC13D5">
      <w:pPr>
        <w:tabs>
          <w:tab w:val="left" w:pos="8655"/>
        </w:tabs>
        <w:jc w:val="right"/>
        <w:rPr>
          <w:rFonts w:ascii="Times New Roman" w:eastAsiaTheme="minorHAnsi" w:hAnsi="Times New Roman" w:cs="Times New Roman"/>
          <w:sz w:val="26"/>
          <w:szCs w:val="26"/>
          <w:lang w:eastAsia="en-US"/>
        </w:rPr>
      </w:pPr>
      <w:r w:rsidRPr="00C74056">
        <w:rPr>
          <w:rFonts w:ascii="Times New Roman" w:eastAsiaTheme="minorHAnsi" w:hAnsi="Times New Roman" w:cs="Times New Roman"/>
          <w:sz w:val="26"/>
          <w:szCs w:val="26"/>
          <w:lang w:eastAsia="en-US"/>
        </w:rPr>
        <w:t>Таблица</w:t>
      </w:r>
      <w:r w:rsidR="00FC13D5">
        <w:rPr>
          <w:rFonts w:ascii="Times New Roman" w:eastAsiaTheme="minorHAnsi" w:hAnsi="Times New Roman" w:cs="Times New Roman"/>
          <w:sz w:val="26"/>
          <w:szCs w:val="26"/>
          <w:lang w:eastAsia="en-US"/>
        </w:rPr>
        <w:t xml:space="preserve"> 3.3.6</w:t>
      </w:r>
    </w:p>
    <w:p w:rsidR="00C74056" w:rsidRPr="00C74056" w:rsidRDefault="00C74056" w:rsidP="00C74056">
      <w:pPr>
        <w:spacing w:before="120"/>
        <w:jc w:val="center"/>
        <w:rPr>
          <w:rFonts w:ascii="Times New Roman" w:eastAsia="Times New Roman" w:hAnsi="Times New Roman" w:cs="Times New Roman"/>
          <w:bCs/>
          <w:sz w:val="28"/>
          <w:szCs w:val="28"/>
        </w:rPr>
      </w:pPr>
      <w:r w:rsidRPr="00C74056">
        <w:rPr>
          <w:rFonts w:ascii="Times New Roman" w:eastAsia="Times New Roman" w:hAnsi="Times New Roman" w:cs="Times New Roman"/>
          <w:bCs/>
          <w:sz w:val="28"/>
          <w:szCs w:val="28"/>
        </w:rPr>
        <w:t>Расчётное количество телефонных номеров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559"/>
        <w:gridCol w:w="1134"/>
        <w:gridCol w:w="1591"/>
        <w:gridCol w:w="1358"/>
        <w:gridCol w:w="1587"/>
      </w:tblGrid>
      <w:tr w:rsidR="00C74056" w:rsidRPr="00C74056" w:rsidTr="00916B4B">
        <w:trPr>
          <w:trHeight w:val="20"/>
        </w:trPr>
        <w:tc>
          <w:tcPr>
            <w:tcW w:w="2127" w:type="dxa"/>
            <w:vMerge w:val="restart"/>
            <w:shd w:val="clear" w:color="auto" w:fill="D9D9D9" w:themeFill="background1" w:themeFillShade="D9"/>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p>
        </w:tc>
        <w:tc>
          <w:tcPr>
            <w:tcW w:w="1559" w:type="dxa"/>
            <w:vMerge w:val="restart"/>
            <w:shd w:val="clear" w:color="auto" w:fill="D9D9D9" w:themeFill="background1" w:themeFillShade="D9"/>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proofErr w:type="gramStart"/>
            <w:r w:rsidRPr="00C74056">
              <w:rPr>
                <w:rFonts w:ascii="Times New Roman" w:eastAsiaTheme="minorHAnsi" w:hAnsi="Times New Roman" w:cs="Times New Roman"/>
                <w:lang w:eastAsia="en-US"/>
              </w:rPr>
              <w:t>Существую</w:t>
            </w:r>
            <w:r w:rsidR="00A304B8">
              <w:rPr>
                <w:rFonts w:ascii="Times New Roman" w:eastAsiaTheme="minorHAnsi" w:hAnsi="Times New Roman" w:cs="Times New Roman"/>
                <w:lang w:eastAsia="en-US"/>
              </w:rPr>
              <w:t>-</w:t>
            </w:r>
            <w:r w:rsidRPr="00C74056">
              <w:rPr>
                <w:rFonts w:ascii="Times New Roman" w:eastAsiaTheme="minorHAnsi" w:hAnsi="Times New Roman" w:cs="Times New Roman"/>
                <w:lang w:eastAsia="en-US"/>
              </w:rPr>
              <w:t>щее</w:t>
            </w:r>
            <w:proofErr w:type="gramEnd"/>
            <w:r w:rsidRPr="00C74056">
              <w:rPr>
                <w:rFonts w:ascii="Times New Roman" w:eastAsiaTheme="minorHAnsi" w:hAnsi="Times New Roman" w:cs="Times New Roman"/>
                <w:lang w:eastAsia="en-US"/>
              </w:rPr>
              <w:t xml:space="preserve"> количество телефонных номеров</w:t>
            </w:r>
          </w:p>
        </w:tc>
        <w:tc>
          <w:tcPr>
            <w:tcW w:w="5670" w:type="dxa"/>
            <w:gridSpan w:val="4"/>
            <w:shd w:val="clear" w:color="auto" w:fill="D9D9D9" w:themeFill="background1" w:themeFillShade="D9"/>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Расчётная телефонная ёмкость,</w:t>
            </w:r>
          </w:p>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количество номеров</w:t>
            </w:r>
          </w:p>
        </w:tc>
      </w:tr>
      <w:tr w:rsidR="00916B4B" w:rsidRPr="00C74056" w:rsidTr="00916B4B">
        <w:trPr>
          <w:trHeight w:val="20"/>
        </w:trPr>
        <w:tc>
          <w:tcPr>
            <w:tcW w:w="2127" w:type="dxa"/>
            <w:vMerge/>
            <w:shd w:val="clear" w:color="auto" w:fill="D9D9D9" w:themeFill="background1" w:themeFillShade="D9"/>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p>
        </w:tc>
        <w:tc>
          <w:tcPr>
            <w:tcW w:w="1559" w:type="dxa"/>
            <w:vMerge/>
            <w:shd w:val="clear" w:color="auto" w:fill="D9D9D9" w:themeFill="background1" w:themeFillShade="D9"/>
            <w:vAlign w:val="center"/>
          </w:tcPr>
          <w:p w:rsidR="00C74056" w:rsidRPr="00C74056" w:rsidRDefault="00C74056" w:rsidP="00552596">
            <w:pPr>
              <w:widowControl w:val="0"/>
              <w:autoSpaceDE w:val="0"/>
              <w:autoSpaceDN w:val="0"/>
              <w:adjustRightInd w:val="0"/>
              <w:spacing w:after="0"/>
              <w:ind w:firstLine="0"/>
              <w:jc w:val="center"/>
              <w:rPr>
                <w:rFonts w:ascii="Times New Roman" w:eastAsiaTheme="minorHAnsi" w:hAnsi="Times New Roman" w:cs="Times New Roman"/>
                <w:lang w:eastAsia="en-US"/>
              </w:rPr>
            </w:pPr>
          </w:p>
        </w:tc>
        <w:tc>
          <w:tcPr>
            <w:tcW w:w="1134" w:type="dxa"/>
            <w:shd w:val="clear" w:color="auto" w:fill="D9D9D9" w:themeFill="background1" w:themeFillShade="D9"/>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val="en-US" w:eastAsia="en-US"/>
              </w:rPr>
              <w:t>I</w:t>
            </w:r>
            <w:r w:rsidRPr="00C74056">
              <w:rPr>
                <w:rFonts w:ascii="Times New Roman" w:eastAsiaTheme="minorHAnsi" w:hAnsi="Times New Roman" w:cs="Times New Roman"/>
                <w:lang w:eastAsia="en-US"/>
              </w:rPr>
              <w:t>-ая очередь</w:t>
            </w:r>
          </w:p>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(2020 г.)</w:t>
            </w:r>
          </w:p>
        </w:tc>
        <w:tc>
          <w:tcPr>
            <w:tcW w:w="1591" w:type="dxa"/>
            <w:shd w:val="clear" w:color="auto" w:fill="D9D9D9" w:themeFill="background1" w:themeFillShade="D9"/>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В том числе новое строительство</w:t>
            </w:r>
          </w:p>
        </w:tc>
        <w:tc>
          <w:tcPr>
            <w:tcW w:w="1358" w:type="dxa"/>
            <w:shd w:val="clear" w:color="auto" w:fill="D9D9D9" w:themeFill="background1" w:themeFillShade="D9"/>
            <w:vAlign w:val="center"/>
          </w:tcPr>
          <w:p w:rsidR="00C74056" w:rsidRPr="00C74056" w:rsidRDefault="00C74056" w:rsidP="00552596">
            <w:pPr>
              <w:widowControl w:val="0"/>
              <w:autoSpaceDE w:val="0"/>
              <w:autoSpaceDN w:val="0"/>
              <w:adjustRightInd w:val="0"/>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Расчетный срок</w:t>
            </w:r>
          </w:p>
          <w:p w:rsidR="00C74056" w:rsidRPr="00C74056" w:rsidRDefault="00C74056" w:rsidP="00552596">
            <w:pPr>
              <w:widowControl w:val="0"/>
              <w:autoSpaceDE w:val="0"/>
              <w:autoSpaceDN w:val="0"/>
              <w:adjustRightInd w:val="0"/>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(2035 г.)</w:t>
            </w:r>
          </w:p>
        </w:tc>
        <w:tc>
          <w:tcPr>
            <w:tcW w:w="1587" w:type="dxa"/>
            <w:shd w:val="clear" w:color="auto" w:fill="D9D9D9" w:themeFill="background1" w:themeFillShade="D9"/>
            <w:vAlign w:val="center"/>
          </w:tcPr>
          <w:p w:rsidR="00C74056" w:rsidRPr="00C74056" w:rsidRDefault="00C74056" w:rsidP="00552596">
            <w:pPr>
              <w:widowControl w:val="0"/>
              <w:autoSpaceDE w:val="0"/>
              <w:autoSpaceDN w:val="0"/>
              <w:adjustRightInd w:val="0"/>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В том числе новое строительство</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imes New Roman" w:hAnsi="Times New Roman" w:cs="Times New Roman"/>
              </w:rPr>
            </w:pPr>
            <w:r w:rsidRPr="005C0C78">
              <w:rPr>
                <w:rFonts w:ascii="Times New Roman" w:eastAsia="Times New Roman" w:hAnsi="Times New Roman" w:cs="Times New Roman"/>
              </w:rPr>
              <w:t>Городской округ город Махачкала</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251900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266500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14600</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300000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48100</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imes New Roman" w:hAnsi="Times New Roman" w:cs="Times New Roman"/>
              </w:rPr>
            </w:pPr>
            <w:r w:rsidRPr="005C0C78">
              <w:rPr>
                <w:rFonts w:ascii="Times New Roman" w:eastAsia="Times New Roman" w:hAnsi="Times New Roman" w:cs="Times New Roman"/>
              </w:rPr>
              <w:t>г. Махачкала</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206490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207900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1400</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225500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19000</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imes New Roman" w:hAnsi="Times New Roman" w:cs="Times New Roman"/>
              </w:rPr>
            </w:pPr>
            <w:r w:rsidRPr="005C0C78">
              <w:rPr>
                <w:rFonts w:ascii="Times New Roman" w:eastAsia="Times New Roman" w:hAnsi="Times New Roman" w:cs="Times New Roman"/>
              </w:rPr>
              <w:t>Кировский район</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63510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57500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55500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imes New Roman" w:hAnsi="Times New Roman" w:cs="Times New Roman"/>
              </w:rPr>
            </w:pPr>
            <w:r w:rsidRPr="005C0C78">
              <w:rPr>
                <w:rFonts w:ascii="Times New Roman" w:eastAsia="Times New Roman" w:hAnsi="Times New Roman" w:cs="Times New Roman"/>
              </w:rPr>
              <w:t>Ленинский район</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70720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83500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12800</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107600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36900</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imes New Roman" w:hAnsi="Times New Roman" w:cs="Times New Roman"/>
              </w:rPr>
            </w:pPr>
            <w:r w:rsidRPr="005C0C78">
              <w:rPr>
                <w:rFonts w:ascii="Times New Roman" w:eastAsia="Times New Roman" w:hAnsi="Times New Roman" w:cs="Times New Roman"/>
              </w:rPr>
              <w:t>Советский район</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72260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66800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62300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imes New Roman" w:hAnsi="Times New Roman" w:cs="Times New Roman"/>
              </w:rPr>
            </w:pPr>
            <w:r w:rsidRPr="005C0C78">
              <w:rPr>
                <w:rFonts w:ascii="Times New Roman" w:eastAsia="Times New Roman" w:hAnsi="Times New Roman" w:cs="Times New Roman"/>
              </w:rPr>
              <w:t>пгт Альбурикент</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4500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4500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4570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70</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imes New Roman" w:hAnsi="Times New Roman" w:cs="Times New Roman"/>
              </w:rPr>
            </w:pPr>
            <w:r w:rsidRPr="005C0C78">
              <w:rPr>
                <w:rFonts w:ascii="Times New Roman" w:eastAsia="Times New Roman" w:hAnsi="Times New Roman" w:cs="Times New Roman"/>
              </w:rPr>
              <w:t>пгт Кяхулай</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2600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2600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70</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2600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70</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imes New Roman" w:hAnsi="Times New Roman" w:cs="Times New Roman"/>
              </w:rPr>
            </w:pPr>
            <w:r w:rsidRPr="005C0C78">
              <w:rPr>
                <w:rFonts w:ascii="Times New Roman" w:eastAsia="Times New Roman" w:hAnsi="Times New Roman" w:cs="Times New Roman"/>
              </w:rPr>
              <w:t>пгт Тарки</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5500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5000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4800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imes New Roman" w:hAnsi="Times New Roman" w:cs="Times New Roman"/>
              </w:rPr>
            </w:pPr>
            <w:r w:rsidRPr="005C0C78">
              <w:rPr>
                <w:rFonts w:ascii="Times New Roman" w:eastAsia="Times New Roman" w:hAnsi="Times New Roman" w:cs="Times New Roman"/>
              </w:rPr>
              <w:t>пгт Ленинкент</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5700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7900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2250</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10700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5000</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imes New Roman" w:hAnsi="Times New Roman" w:cs="Times New Roman"/>
              </w:rPr>
            </w:pPr>
            <w:r w:rsidRPr="005C0C78">
              <w:rPr>
                <w:rFonts w:ascii="Times New Roman" w:eastAsia="Times New Roman" w:hAnsi="Times New Roman" w:cs="Times New Roman"/>
              </w:rPr>
              <w:t>пгт Семендер</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4890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8600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3800</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11600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6700</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imes New Roman" w:hAnsi="Times New Roman" w:cs="Times New Roman"/>
              </w:rPr>
            </w:pPr>
            <w:r w:rsidRPr="005C0C78">
              <w:rPr>
                <w:rFonts w:ascii="Times New Roman" w:eastAsia="Times New Roman" w:hAnsi="Times New Roman" w:cs="Times New Roman"/>
              </w:rPr>
              <w:t>пгт Сулак</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3070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3200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150</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3900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860</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imes New Roman" w:hAnsi="Times New Roman" w:cs="Times New Roman"/>
              </w:rPr>
            </w:pPr>
            <w:r w:rsidRPr="005C0C78">
              <w:rPr>
                <w:rFonts w:ascii="Times New Roman" w:eastAsia="Times New Roman" w:hAnsi="Times New Roman" w:cs="Times New Roman"/>
              </w:rPr>
              <w:t>пгт Шамхал</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4250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6600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2400</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9800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5500</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imes New Roman" w:hAnsi="Times New Roman" w:cs="Times New Roman"/>
              </w:rPr>
            </w:pPr>
            <w:r w:rsidRPr="005C0C78">
              <w:rPr>
                <w:rFonts w:ascii="Times New Roman" w:eastAsia="Times New Roman" w:hAnsi="Times New Roman" w:cs="Times New Roman"/>
              </w:rPr>
              <w:t>пгт Новый Кяхулай</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3600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3900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320</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4600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1050</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imes New Roman" w:hAnsi="Times New Roman" w:cs="Times New Roman"/>
              </w:rPr>
            </w:pPr>
            <w:r w:rsidRPr="005C0C78">
              <w:rPr>
                <w:rFonts w:ascii="Times New Roman" w:eastAsia="Times New Roman" w:hAnsi="Times New Roman" w:cs="Times New Roman"/>
              </w:rPr>
              <w:t>Сельские поселения</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11315</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15900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4600</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21800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10500</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heme="minorHAnsi" w:hAnsi="Times New Roman" w:cs="Times New Roman"/>
                <w:lang w:eastAsia="en-US"/>
              </w:rPr>
            </w:pPr>
            <w:r w:rsidRPr="005C0C78">
              <w:rPr>
                <w:rFonts w:ascii="Times New Roman" w:eastAsiaTheme="minorHAnsi" w:hAnsi="Times New Roman" w:cs="Times New Roman"/>
                <w:lang w:eastAsia="en-US"/>
              </w:rPr>
              <w:t>с. Богатыревка</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1210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1800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600</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1800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600</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heme="minorHAnsi" w:hAnsi="Times New Roman" w:cs="Times New Roman"/>
                <w:lang w:eastAsia="en-US"/>
              </w:rPr>
            </w:pPr>
            <w:r w:rsidRPr="005C0C78">
              <w:rPr>
                <w:rFonts w:ascii="Times New Roman" w:eastAsiaTheme="minorHAnsi" w:hAnsi="Times New Roman" w:cs="Times New Roman"/>
                <w:lang w:eastAsia="en-US"/>
              </w:rPr>
              <w:t>с. Красноармейское</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1460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4800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3300</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9200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7700</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heme="minorHAnsi" w:hAnsi="Times New Roman" w:cs="Times New Roman"/>
                <w:lang w:eastAsia="en-US"/>
              </w:rPr>
            </w:pPr>
            <w:r w:rsidRPr="005C0C78">
              <w:rPr>
                <w:rFonts w:ascii="Times New Roman" w:eastAsiaTheme="minorHAnsi" w:hAnsi="Times New Roman" w:cs="Times New Roman"/>
                <w:lang w:eastAsia="en-US"/>
              </w:rPr>
              <w:t>с. Новый Хушет</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4100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4300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200</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4600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500</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heme="minorHAnsi" w:hAnsi="Times New Roman" w:cs="Times New Roman"/>
                <w:lang w:eastAsia="en-US"/>
              </w:rPr>
            </w:pPr>
            <w:r w:rsidRPr="005C0C78">
              <w:rPr>
                <w:rFonts w:ascii="Times New Roman" w:eastAsiaTheme="minorHAnsi" w:hAnsi="Times New Roman" w:cs="Times New Roman"/>
                <w:lang w:eastAsia="en-US"/>
              </w:rPr>
              <w:t>с. Талги</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700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700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820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100</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heme="minorHAnsi" w:hAnsi="Times New Roman" w:cs="Times New Roman"/>
                <w:lang w:eastAsia="en-US"/>
              </w:rPr>
            </w:pPr>
            <w:r w:rsidRPr="005C0C78">
              <w:rPr>
                <w:rFonts w:ascii="Times New Roman" w:eastAsiaTheme="minorHAnsi" w:hAnsi="Times New Roman" w:cs="Times New Roman"/>
                <w:lang w:eastAsia="en-US"/>
              </w:rPr>
              <w:t>с. Остров Чечень</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70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70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70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w:t>
            </w:r>
          </w:p>
        </w:tc>
      </w:tr>
      <w:tr w:rsidR="00916B4B" w:rsidRPr="00C74056" w:rsidTr="005C0C78">
        <w:trPr>
          <w:trHeight w:val="20"/>
        </w:trPr>
        <w:tc>
          <w:tcPr>
            <w:tcW w:w="2127" w:type="dxa"/>
          </w:tcPr>
          <w:p w:rsidR="00C74056" w:rsidRPr="005C0C78" w:rsidRDefault="00C74056" w:rsidP="005C0C78">
            <w:pPr>
              <w:spacing w:after="0"/>
              <w:ind w:firstLine="0"/>
              <w:rPr>
                <w:rFonts w:ascii="Times New Roman" w:eastAsiaTheme="minorHAnsi" w:hAnsi="Times New Roman" w:cs="Times New Roman"/>
                <w:lang w:eastAsia="en-US"/>
              </w:rPr>
            </w:pPr>
            <w:r w:rsidRPr="005C0C78">
              <w:rPr>
                <w:rFonts w:ascii="Times New Roman" w:eastAsiaTheme="minorHAnsi" w:hAnsi="Times New Roman" w:cs="Times New Roman"/>
                <w:lang w:eastAsia="en-US"/>
              </w:rPr>
              <w:t>с. Шамхал-Термен</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3750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4300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550</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5300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1600</w:t>
            </w:r>
          </w:p>
        </w:tc>
      </w:tr>
      <w:tr w:rsidR="00916B4B" w:rsidRPr="00C74056" w:rsidTr="00916B4B">
        <w:trPr>
          <w:trHeight w:val="315"/>
        </w:trPr>
        <w:tc>
          <w:tcPr>
            <w:tcW w:w="2127" w:type="dxa"/>
          </w:tcPr>
          <w:p w:rsidR="00C74056" w:rsidRPr="00C74056" w:rsidRDefault="00C74056" w:rsidP="00552596">
            <w:pPr>
              <w:spacing w:after="0"/>
              <w:ind w:firstLine="0"/>
              <w:rPr>
                <w:rFonts w:ascii="Times New Roman" w:eastAsiaTheme="minorHAnsi" w:hAnsi="Times New Roman" w:cs="Times New Roman"/>
                <w:b/>
                <w:lang w:eastAsia="en-US"/>
              </w:rPr>
            </w:pPr>
            <w:r w:rsidRPr="00C74056">
              <w:rPr>
                <w:rFonts w:ascii="Times New Roman" w:eastAsiaTheme="minorHAnsi" w:hAnsi="Times New Roman" w:cs="Times New Roman"/>
                <w:b/>
                <w:lang w:eastAsia="en-US"/>
              </w:rPr>
              <w:t>Всего по жилой застройке</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b/>
                <w:lang w:eastAsia="en-US"/>
              </w:rPr>
            </w:pPr>
            <w:r w:rsidRPr="00C74056">
              <w:rPr>
                <w:rFonts w:ascii="Times New Roman" w:eastAsiaTheme="minorHAnsi" w:hAnsi="Times New Roman" w:cs="Times New Roman"/>
                <w:b/>
                <w:lang w:eastAsia="en-US"/>
              </w:rPr>
              <w:t>251900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b/>
                <w:lang w:eastAsia="en-US"/>
              </w:rPr>
            </w:pPr>
            <w:r w:rsidRPr="00C74056">
              <w:rPr>
                <w:rFonts w:ascii="Times New Roman" w:eastAsiaTheme="minorHAnsi" w:hAnsi="Times New Roman" w:cs="Times New Roman"/>
                <w:b/>
                <w:lang w:eastAsia="en-US"/>
              </w:rPr>
              <w:t>266170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b/>
                <w:lang w:eastAsia="en-US"/>
              </w:rPr>
            </w:pPr>
            <w:r w:rsidRPr="00C74056">
              <w:rPr>
                <w:rFonts w:ascii="Times New Roman" w:eastAsiaTheme="minorHAnsi" w:hAnsi="Times New Roman" w:cs="Times New Roman"/>
                <w:b/>
                <w:lang w:eastAsia="en-US"/>
              </w:rPr>
              <w:t>15040</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b/>
                <w:lang w:eastAsia="en-US"/>
              </w:rPr>
            </w:pPr>
            <w:r w:rsidRPr="00C74056">
              <w:rPr>
                <w:rFonts w:ascii="Times New Roman" w:eastAsiaTheme="minorHAnsi" w:hAnsi="Times New Roman" w:cs="Times New Roman"/>
                <w:b/>
                <w:lang w:eastAsia="en-US"/>
              </w:rPr>
              <w:t>299860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b/>
                <w:lang w:eastAsia="en-US"/>
              </w:rPr>
            </w:pPr>
            <w:r w:rsidRPr="00C74056">
              <w:rPr>
                <w:rFonts w:ascii="Times New Roman" w:eastAsiaTheme="minorHAnsi" w:hAnsi="Times New Roman" w:cs="Times New Roman"/>
                <w:b/>
                <w:lang w:eastAsia="en-US"/>
              </w:rPr>
              <w:t>48750</w:t>
            </w:r>
          </w:p>
        </w:tc>
      </w:tr>
      <w:tr w:rsidR="00916B4B" w:rsidRPr="00C74056" w:rsidTr="00916B4B">
        <w:trPr>
          <w:trHeight w:val="214"/>
        </w:trPr>
        <w:tc>
          <w:tcPr>
            <w:tcW w:w="2127" w:type="dxa"/>
          </w:tcPr>
          <w:p w:rsidR="00C74056" w:rsidRPr="00C74056" w:rsidRDefault="00C74056" w:rsidP="00552596">
            <w:pPr>
              <w:spacing w:after="0"/>
              <w:ind w:firstLine="0"/>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Учреждения социального и культурно-бытового обслуживания</w:t>
            </w:r>
          </w:p>
        </w:tc>
        <w:tc>
          <w:tcPr>
            <w:tcW w:w="1559"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37700</w:t>
            </w:r>
          </w:p>
        </w:tc>
        <w:tc>
          <w:tcPr>
            <w:tcW w:w="1134"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39900</w:t>
            </w:r>
          </w:p>
        </w:tc>
        <w:tc>
          <w:tcPr>
            <w:tcW w:w="1591"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2250</w:t>
            </w:r>
          </w:p>
        </w:tc>
        <w:tc>
          <w:tcPr>
            <w:tcW w:w="1358"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45000</w:t>
            </w:r>
          </w:p>
        </w:tc>
        <w:tc>
          <w:tcPr>
            <w:tcW w:w="1587" w:type="dxa"/>
            <w:vAlign w:val="center"/>
          </w:tcPr>
          <w:p w:rsidR="00C74056" w:rsidRPr="00C74056" w:rsidRDefault="00C74056" w:rsidP="00552596">
            <w:pPr>
              <w:spacing w:after="0"/>
              <w:ind w:firstLine="0"/>
              <w:jc w:val="center"/>
              <w:rPr>
                <w:rFonts w:ascii="Times New Roman" w:eastAsiaTheme="minorHAnsi" w:hAnsi="Times New Roman" w:cs="Times New Roman"/>
                <w:lang w:eastAsia="en-US"/>
              </w:rPr>
            </w:pPr>
            <w:r w:rsidRPr="00C74056">
              <w:rPr>
                <w:rFonts w:ascii="Times New Roman" w:eastAsiaTheme="minorHAnsi" w:hAnsi="Times New Roman" w:cs="Times New Roman"/>
                <w:lang w:eastAsia="en-US"/>
              </w:rPr>
              <w:t>7300</w:t>
            </w:r>
          </w:p>
        </w:tc>
      </w:tr>
      <w:tr w:rsidR="00916B4B" w:rsidRPr="00C74056" w:rsidTr="00916B4B">
        <w:trPr>
          <w:trHeight w:val="315"/>
        </w:trPr>
        <w:tc>
          <w:tcPr>
            <w:tcW w:w="2127" w:type="dxa"/>
          </w:tcPr>
          <w:p w:rsidR="00C74056" w:rsidRPr="00C74056" w:rsidRDefault="00C74056" w:rsidP="00552596">
            <w:pPr>
              <w:spacing w:after="0"/>
              <w:ind w:firstLine="0"/>
              <w:rPr>
                <w:rFonts w:ascii="Times New Roman" w:eastAsiaTheme="minorHAnsi" w:hAnsi="Times New Roman" w:cs="Times New Roman"/>
                <w:b/>
                <w:lang w:eastAsia="en-US"/>
              </w:rPr>
            </w:pPr>
            <w:r w:rsidRPr="00C74056">
              <w:rPr>
                <w:rFonts w:ascii="Times New Roman" w:eastAsiaTheme="minorHAnsi" w:hAnsi="Times New Roman" w:cs="Times New Roman"/>
                <w:b/>
                <w:lang w:eastAsia="en-US"/>
              </w:rPr>
              <w:t>Всего с учётом резервной ёмкости в 10 %</w:t>
            </w:r>
          </w:p>
        </w:tc>
        <w:tc>
          <w:tcPr>
            <w:tcW w:w="1559" w:type="dxa"/>
            <w:tcBorders>
              <w:bottom w:val="single" w:sz="4" w:space="0" w:color="auto"/>
            </w:tcBorders>
            <w:vAlign w:val="center"/>
          </w:tcPr>
          <w:p w:rsidR="00C74056" w:rsidRPr="00C74056" w:rsidRDefault="00C74056" w:rsidP="00552596">
            <w:pPr>
              <w:spacing w:after="0"/>
              <w:ind w:firstLine="0"/>
              <w:jc w:val="center"/>
              <w:rPr>
                <w:rFonts w:ascii="Times New Roman" w:eastAsiaTheme="minorHAnsi" w:hAnsi="Times New Roman" w:cs="Times New Roman"/>
                <w:b/>
                <w:lang w:eastAsia="en-US"/>
              </w:rPr>
            </w:pPr>
            <w:r w:rsidRPr="00C74056">
              <w:rPr>
                <w:rFonts w:ascii="Times New Roman" w:eastAsiaTheme="minorHAnsi" w:hAnsi="Times New Roman" w:cs="Times New Roman"/>
                <w:b/>
                <w:lang w:eastAsia="en-US"/>
              </w:rPr>
              <w:t>289600</w:t>
            </w:r>
          </w:p>
        </w:tc>
        <w:tc>
          <w:tcPr>
            <w:tcW w:w="1134" w:type="dxa"/>
            <w:tcBorders>
              <w:bottom w:val="single" w:sz="4" w:space="0" w:color="auto"/>
            </w:tcBorders>
            <w:vAlign w:val="center"/>
          </w:tcPr>
          <w:p w:rsidR="00C74056" w:rsidRPr="00C74056" w:rsidRDefault="00C74056" w:rsidP="00552596">
            <w:pPr>
              <w:spacing w:after="0"/>
              <w:ind w:firstLine="0"/>
              <w:jc w:val="center"/>
              <w:rPr>
                <w:rFonts w:ascii="Times New Roman" w:eastAsiaTheme="minorHAnsi" w:hAnsi="Times New Roman" w:cs="Times New Roman"/>
                <w:b/>
                <w:lang w:eastAsia="en-US"/>
              </w:rPr>
            </w:pPr>
            <w:r w:rsidRPr="00C74056">
              <w:rPr>
                <w:rFonts w:ascii="Times New Roman" w:eastAsiaTheme="minorHAnsi" w:hAnsi="Times New Roman" w:cs="Times New Roman"/>
                <w:b/>
                <w:lang w:eastAsia="en-US"/>
              </w:rPr>
              <w:t>306070</w:t>
            </w:r>
          </w:p>
        </w:tc>
        <w:tc>
          <w:tcPr>
            <w:tcW w:w="1591" w:type="dxa"/>
            <w:tcBorders>
              <w:bottom w:val="single" w:sz="4" w:space="0" w:color="auto"/>
            </w:tcBorders>
            <w:vAlign w:val="center"/>
          </w:tcPr>
          <w:p w:rsidR="00C74056" w:rsidRPr="00C74056" w:rsidRDefault="00C74056" w:rsidP="00552596">
            <w:pPr>
              <w:spacing w:after="0"/>
              <w:ind w:firstLine="0"/>
              <w:jc w:val="center"/>
              <w:rPr>
                <w:rFonts w:ascii="Times New Roman" w:eastAsiaTheme="minorHAnsi" w:hAnsi="Times New Roman" w:cs="Times New Roman"/>
                <w:b/>
                <w:lang w:eastAsia="en-US"/>
              </w:rPr>
            </w:pPr>
            <w:r w:rsidRPr="00C74056">
              <w:rPr>
                <w:rFonts w:ascii="Times New Roman" w:eastAsiaTheme="minorHAnsi" w:hAnsi="Times New Roman" w:cs="Times New Roman"/>
                <w:b/>
                <w:lang w:eastAsia="en-US"/>
              </w:rPr>
              <w:t>17300</w:t>
            </w:r>
          </w:p>
        </w:tc>
        <w:tc>
          <w:tcPr>
            <w:tcW w:w="1358" w:type="dxa"/>
            <w:tcBorders>
              <w:bottom w:val="single" w:sz="4" w:space="0" w:color="auto"/>
            </w:tcBorders>
            <w:vAlign w:val="center"/>
          </w:tcPr>
          <w:p w:rsidR="00C74056" w:rsidRPr="00C74056" w:rsidRDefault="00C74056" w:rsidP="00552596">
            <w:pPr>
              <w:spacing w:after="0"/>
              <w:ind w:firstLine="0"/>
              <w:jc w:val="center"/>
              <w:rPr>
                <w:rFonts w:ascii="Times New Roman" w:eastAsiaTheme="minorHAnsi" w:hAnsi="Times New Roman" w:cs="Times New Roman"/>
                <w:b/>
                <w:lang w:eastAsia="en-US"/>
              </w:rPr>
            </w:pPr>
            <w:r w:rsidRPr="00C74056">
              <w:rPr>
                <w:rFonts w:ascii="Times New Roman" w:eastAsiaTheme="minorHAnsi" w:hAnsi="Times New Roman" w:cs="Times New Roman"/>
                <w:b/>
                <w:lang w:eastAsia="en-US"/>
              </w:rPr>
              <w:t>344900</w:t>
            </w:r>
          </w:p>
        </w:tc>
        <w:tc>
          <w:tcPr>
            <w:tcW w:w="1587" w:type="dxa"/>
            <w:tcBorders>
              <w:bottom w:val="single" w:sz="4" w:space="0" w:color="auto"/>
            </w:tcBorders>
            <w:vAlign w:val="center"/>
          </w:tcPr>
          <w:p w:rsidR="00C74056" w:rsidRPr="00C74056" w:rsidRDefault="00C74056" w:rsidP="00552596">
            <w:pPr>
              <w:spacing w:after="0"/>
              <w:ind w:firstLine="0"/>
              <w:jc w:val="center"/>
              <w:rPr>
                <w:rFonts w:ascii="Times New Roman" w:eastAsiaTheme="minorHAnsi" w:hAnsi="Times New Roman" w:cs="Times New Roman"/>
                <w:b/>
                <w:lang w:eastAsia="en-US"/>
              </w:rPr>
            </w:pPr>
            <w:r w:rsidRPr="00C74056">
              <w:rPr>
                <w:rFonts w:ascii="Times New Roman" w:eastAsiaTheme="minorHAnsi" w:hAnsi="Times New Roman" w:cs="Times New Roman"/>
                <w:b/>
                <w:lang w:eastAsia="en-US"/>
              </w:rPr>
              <w:t>56050</w:t>
            </w:r>
          </w:p>
        </w:tc>
      </w:tr>
    </w:tbl>
    <w:p w:rsidR="00C74056" w:rsidRPr="00C74056" w:rsidRDefault="00C74056" w:rsidP="00C74056">
      <w:pPr>
        <w:rPr>
          <w:rFonts w:ascii="Times New Roman" w:eastAsia="Calibri" w:hAnsi="Times New Roman" w:cs="Times New Roman"/>
          <w:sz w:val="26"/>
          <w:szCs w:val="26"/>
          <w:lang w:eastAsia="en-US"/>
        </w:rPr>
      </w:pPr>
    </w:p>
    <w:p w:rsidR="00FC13D5" w:rsidRDefault="00C74056">
      <w:pPr>
        <w:rPr>
          <w:rFonts w:ascii="Times New Roman" w:eastAsia="Calibri" w:hAnsi="Times New Roman" w:cs="Times New Roman"/>
          <w:sz w:val="28"/>
          <w:szCs w:val="28"/>
          <w:u w:val="single"/>
          <w:lang w:eastAsia="en-US"/>
        </w:rPr>
      </w:pPr>
      <w:r w:rsidRPr="00916B4B">
        <w:rPr>
          <w:rFonts w:ascii="Times New Roman" w:eastAsia="Calibri" w:hAnsi="Times New Roman" w:cs="Times New Roman"/>
          <w:sz w:val="28"/>
          <w:szCs w:val="28"/>
          <w:lang w:eastAsia="en-US"/>
        </w:rPr>
        <w:t xml:space="preserve">Перспективная потребность в телефонных номерах в городском округе </w:t>
      </w:r>
      <w:proofErr w:type="gramStart"/>
      <w:r w:rsidRPr="00916B4B">
        <w:rPr>
          <w:rFonts w:ascii="Times New Roman" w:eastAsia="Calibri" w:hAnsi="Times New Roman" w:cs="Times New Roman"/>
          <w:sz w:val="28"/>
          <w:szCs w:val="28"/>
          <w:lang w:eastAsia="en-US"/>
        </w:rPr>
        <w:t>г</w:t>
      </w:r>
      <w:proofErr w:type="gramEnd"/>
      <w:r w:rsidRPr="00916B4B">
        <w:rPr>
          <w:rFonts w:ascii="Times New Roman" w:eastAsia="Calibri" w:hAnsi="Times New Roman" w:cs="Times New Roman"/>
          <w:sz w:val="28"/>
          <w:szCs w:val="28"/>
          <w:lang w:eastAsia="en-US"/>
        </w:rPr>
        <w:t xml:space="preserve">. Махачкала составит ориентировочно на расчетный срок 344,9 тыс. номеров </w:t>
      </w:r>
      <w:r w:rsidRPr="00916B4B">
        <w:rPr>
          <w:rFonts w:ascii="Times New Roman" w:eastAsia="Calibri" w:hAnsi="Times New Roman" w:cs="Times New Roman"/>
          <w:sz w:val="28"/>
          <w:szCs w:val="28"/>
          <w:lang w:eastAsia="en-US"/>
        </w:rPr>
        <w:lastRenderedPageBreak/>
        <w:t>(56 тыс. номеров новое строительство),</w:t>
      </w:r>
      <w:r w:rsidRPr="00916B4B">
        <w:rPr>
          <w:rFonts w:ascii="Times New Roman" w:eastAsia="Times New Roman" w:hAnsi="Times New Roman" w:cs="Times New Roman"/>
          <w:sz w:val="28"/>
          <w:szCs w:val="28"/>
          <w:lang w:eastAsia="en-US"/>
        </w:rPr>
        <w:t xml:space="preserve"> в том числе  на период </w:t>
      </w:r>
      <w:r w:rsidRPr="00916B4B">
        <w:rPr>
          <w:rFonts w:ascii="Times New Roman" w:eastAsia="Times New Roman" w:hAnsi="Times New Roman" w:cs="Times New Roman"/>
          <w:sz w:val="28"/>
          <w:szCs w:val="28"/>
          <w:lang w:val="en-US" w:eastAsia="en-US"/>
        </w:rPr>
        <w:t>I</w:t>
      </w:r>
      <w:r w:rsidRPr="00916B4B">
        <w:rPr>
          <w:rFonts w:ascii="Times New Roman" w:eastAsia="Times New Roman" w:hAnsi="Times New Roman" w:cs="Times New Roman"/>
          <w:sz w:val="28"/>
          <w:szCs w:val="28"/>
          <w:lang w:eastAsia="en-US"/>
        </w:rPr>
        <w:t>-го этапа 306 тыс. номеров</w:t>
      </w:r>
      <w:r w:rsidRPr="00916B4B">
        <w:rPr>
          <w:rFonts w:ascii="Times New Roman" w:eastAsia="Calibri" w:hAnsi="Times New Roman" w:cs="Times New Roman"/>
          <w:sz w:val="28"/>
          <w:szCs w:val="28"/>
          <w:lang w:eastAsia="en-US"/>
        </w:rPr>
        <w:t>(17,3 тыс. номеров новое строительство)</w:t>
      </w:r>
      <w:r w:rsidRPr="00916B4B">
        <w:rPr>
          <w:rFonts w:ascii="Times New Roman" w:eastAsia="Times New Roman" w:hAnsi="Times New Roman" w:cs="Times New Roman"/>
          <w:sz w:val="28"/>
          <w:szCs w:val="28"/>
          <w:lang w:eastAsia="en-US"/>
        </w:rPr>
        <w:t>.</w:t>
      </w:r>
      <w:r w:rsidR="00FC13D5">
        <w:rPr>
          <w:rFonts w:ascii="Times New Roman" w:eastAsia="Calibri" w:hAnsi="Times New Roman" w:cs="Times New Roman"/>
          <w:sz w:val="28"/>
          <w:szCs w:val="28"/>
          <w:u w:val="single"/>
          <w:lang w:eastAsia="en-US"/>
        </w:rPr>
        <w:br w:type="page"/>
      </w:r>
    </w:p>
    <w:p w:rsidR="00C74056" w:rsidRPr="00916B4B" w:rsidRDefault="00C74056" w:rsidP="00916B4B">
      <w:pPr>
        <w:rPr>
          <w:rFonts w:ascii="Times New Roman" w:eastAsia="Calibri" w:hAnsi="Times New Roman" w:cs="Times New Roman"/>
          <w:sz w:val="28"/>
          <w:szCs w:val="28"/>
          <w:lang w:eastAsia="en-US"/>
        </w:rPr>
      </w:pPr>
      <w:r w:rsidRPr="00916B4B">
        <w:rPr>
          <w:rFonts w:ascii="Times New Roman" w:eastAsia="Calibri" w:hAnsi="Times New Roman" w:cs="Times New Roman"/>
          <w:sz w:val="28"/>
          <w:szCs w:val="28"/>
          <w:u w:val="single"/>
          <w:lang w:eastAsia="en-US"/>
        </w:rPr>
        <w:lastRenderedPageBreak/>
        <w:t>Проектное решение</w:t>
      </w:r>
    </w:p>
    <w:p w:rsidR="00C74056" w:rsidRPr="00916B4B" w:rsidRDefault="00C74056" w:rsidP="00916B4B">
      <w:pPr>
        <w:rPr>
          <w:rFonts w:ascii="Times New Roman" w:eastAsia="Calibri" w:hAnsi="Times New Roman" w:cs="Times New Roman"/>
          <w:sz w:val="28"/>
          <w:szCs w:val="28"/>
          <w:lang w:eastAsia="en-US"/>
        </w:rPr>
      </w:pPr>
      <w:r w:rsidRPr="00916B4B">
        <w:rPr>
          <w:rFonts w:ascii="Times New Roman" w:eastAsia="Calibri" w:hAnsi="Times New Roman" w:cs="Times New Roman"/>
          <w:sz w:val="28"/>
          <w:szCs w:val="28"/>
          <w:lang w:eastAsia="en-US"/>
        </w:rPr>
        <w:t>Согласно проведённому подсчёту, для обеспечения перспективных абонентов городского округа Махачкала телефонами в полном объёме потребуется увеличение ёмкости телефонной сети по мере роста объёмов строительства и роста числа абонентов. Строительство сетей связи должно опережать ввод в эксплуатацию жилого фонда.</w:t>
      </w:r>
    </w:p>
    <w:p w:rsidR="00C74056" w:rsidRPr="00916B4B" w:rsidRDefault="00C74056" w:rsidP="00916B4B">
      <w:pPr>
        <w:tabs>
          <w:tab w:val="left" w:pos="1815"/>
        </w:tabs>
        <w:rPr>
          <w:rFonts w:ascii="Times New Roman" w:eastAsia="Calibri" w:hAnsi="Times New Roman" w:cs="Times New Roman"/>
          <w:sz w:val="28"/>
          <w:szCs w:val="28"/>
          <w:lang w:eastAsia="en-US"/>
        </w:rPr>
      </w:pPr>
      <w:r w:rsidRPr="00916B4B">
        <w:rPr>
          <w:rFonts w:ascii="Times New Roman" w:eastAsia="Calibri" w:hAnsi="Times New Roman" w:cs="Times New Roman"/>
          <w:sz w:val="28"/>
          <w:szCs w:val="28"/>
          <w:lang w:eastAsia="en-US"/>
        </w:rPr>
        <w:t>Телефонизацию проектируемой в городе застройки частично возможно осуществить за счёт увеличения ёмкости действующих АТС.</w:t>
      </w:r>
    </w:p>
    <w:p w:rsidR="00C74056" w:rsidRPr="00916B4B" w:rsidRDefault="00C74056" w:rsidP="00916B4B">
      <w:pPr>
        <w:rPr>
          <w:rFonts w:ascii="Times New Roman" w:eastAsiaTheme="minorHAnsi" w:hAnsi="Times New Roman" w:cs="Times New Roman"/>
          <w:sz w:val="28"/>
          <w:szCs w:val="28"/>
          <w:lang w:eastAsia="en-US"/>
        </w:rPr>
      </w:pPr>
      <w:r w:rsidRPr="00916B4B">
        <w:rPr>
          <w:rFonts w:ascii="Times New Roman" w:eastAsiaTheme="minorHAnsi" w:hAnsi="Times New Roman" w:cs="Times New Roman"/>
          <w:sz w:val="28"/>
          <w:szCs w:val="28"/>
          <w:lang w:eastAsia="en-US"/>
        </w:rPr>
        <w:t xml:space="preserve">Развитие телекоммуникационной сети на территории города предполагает выполнить </w:t>
      </w:r>
      <w:r w:rsidRPr="00916B4B">
        <w:rPr>
          <w:rFonts w:ascii="Times New Roman" w:eastAsia="Calibri" w:hAnsi="Times New Roman" w:cs="Times New Roman"/>
          <w:sz w:val="28"/>
          <w:szCs w:val="28"/>
          <w:u w:val="single"/>
          <w:lang w:eastAsia="en-US"/>
        </w:rPr>
        <w:t>на расчетный срок (2035 г.)</w:t>
      </w:r>
      <w:r w:rsidRPr="00916B4B">
        <w:rPr>
          <w:rFonts w:ascii="Times New Roman" w:eastAsia="Calibri" w:hAnsi="Times New Roman" w:cs="Times New Roman"/>
          <w:sz w:val="28"/>
          <w:szCs w:val="28"/>
          <w:lang w:eastAsia="en-US"/>
        </w:rPr>
        <w:t xml:space="preserve"> </w:t>
      </w:r>
      <w:r w:rsidRPr="00916B4B">
        <w:rPr>
          <w:rFonts w:ascii="Times New Roman" w:eastAsiaTheme="minorHAnsi" w:hAnsi="Times New Roman" w:cs="Times New Roman"/>
          <w:sz w:val="28"/>
          <w:szCs w:val="28"/>
          <w:lang w:eastAsia="en-US"/>
        </w:rPr>
        <w:t>следующий комплекс мероприятий:</w:t>
      </w:r>
    </w:p>
    <w:p w:rsidR="00C74056" w:rsidRPr="000F5194" w:rsidRDefault="00C74056" w:rsidP="00A51902">
      <w:pPr>
        <w:pStyle w:val="a8"/>
        <w:numPr>
          <w:ilvl w:val="0"/>
          <w:numId w:val="28"/>
        </w:numPr>
        <w:ind w:left="0" w:firstLine="709"/>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Прокладка оптико-волоконного кабеля в Ленинском районе общей протяженностью 17 км.</w:t>
      </w:r>
    </w:p>
    <w:p w:rsidR="00C74056" w:rsidRPr="000F5194" w:rsidRDefault="00C74056" w:rsidP="00A51902">
      <w:pPr>
        <w:pStyle w:val="a8"/>
        <w:numPr>
          <w:ilvl w:val="0"/>
          <w:numId w:val="28"/>
        </w:numPr>
        <w:ind w:left="0" w:firstLine="709"/>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Прокладка оптико-волоконного кабеля в Кировском районе общей протяженностью 31 км.</w:t>
      </w:r>
    </w:p>
    <w:p w:rsidR="00C74056" w:rsidRPr="000F5194" w:rsidRDefault="00C74056" w:rsidP="00A51902">
      <w:pPr>
        <w:pStyle w:val="a8"/>
        <w:numPr>
          <w:ilvl w:val="0"/>
          <w:numId w:val="28"/>
        </w:numPr>
        <w:ind w:left="0" w:firstLine="709"/>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Стопроцентная телефонизация жилищного фонда существующей и планируемой застройки.</w:t>
      </w:r>
    </w:p>
    <w:p w:rsidR="00C74056" w:rsidRPr="000F5194" w:rsidRDefault="00C74056" w:rsidP="00A51902">
      <w:pPr>
        <w:pStyle w:val="a8"/>
        <w:numPr>
          <w:ilvl w:val="0"/>
          <w:numId w:val="28"/>
        </w:numPr>
        <w:ind w:left="0" w:firstLine="709"/>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Поэтапное увеличение номерной емкости телефонной сети по мере ввода в эксплуатацию объектов нового строительства (прирост номерной емкости на расчетный срок составит порядка 55</w:t>
      </w:r>
      <w:r w:rsidRPr="000F5194">
        <w:rPr>
          <w:rFonts w:ascii="Times New Roman" w:eastAsia="Calibri" w:hAnsi="Times New Roman" w:cs="Times New Roman"/>
          <w:sz w:val="28"/>
          <w:szCs w:val="28"/>
          <w:lang w:eastAsia="en-US"/>
        </w:rPr>
        <w:t xml:space="preserve">,3 </w:t>
      </w:r>
      <w:r w:rsidRPr="000F5194">
        <w:rPr>
          <w:rFonts w:ascii="Times New Roman" w:eastAsiaTheme="minorHAnsi" w:hAnsi="Times New Roman" w:cs="Times New Roman"/>
          <w:sz w:val="28"/>
          <w:szCs w:val="28"/>
          <w:lang w:eastAsia="en-US"/>
        </w:rPr>
        <w:t xml:space="preserve"> тыс. номеров с учетом не телефонизированных абонентов существующей застройки).</w:t>
      </w:r>
    </w:p>
    <w:p w:rsidR="00C74056" w:rsidRPr="000F5194" w:rsidRDefault="00C74056" w:rsidP="00A51902">
      <w:pPr>
        <w:pStyle w:val="a8"/>
        <w:numPr>
          <w:ilvl w:val="0"/>
          <w:numId w:val="28"/>
        </w:numPr>
        <w:ind w:left="0" w:firstLine="709"/>
        <w:rPr>
          <w:rFonts w:ascii="Times New Roman" w:eastAsia="Calibri" w:hAnsi="Times New Roman" w:cs="Times New Roman"/>
          <w:sz w:val="28"/>
          <w:szCs w:val="28"/>
          <w:lang w:eastAsia="en-US"/>
        </w:rPr>
      </w:pPr>
      <w:r w:rsidRPr="000F5194">
        <w:rPr>
          <w:rFonts w:ascii="Times New Roman" w:eastAsia="Calibri" w:hAnsi="Times New Roman" w:cs="Times New Roman"/>
          <w:sz w:val="28"/>
          <w:szCs w:val="28"/>
          <w:lang w:eastAsia="en-US"/>
        </w:rPr>
        <w:t>строительство новых АТС или выносных телефонных концентраторов в местах сосредоточения значительной телефонной ёмкости: микрорайоны Махачкала Сити и Лазурный берег; новые жилые микрорайоны Кировского района.</w:t>
      </w:r>
    </w:p>
    <w:p w:rsidR="00C74056" w:rsidRPr="000F5194" w:rsidRDefault="00C74056" w:rsidP="00A51902">
      <w:pPr>
        <w:pStyle w:val="a8"/>
        <w:numPr>
          <w:ilvl w:val="0"/>
          <w:numId w:val="28"/>
        </w:numPr>
        <w:ind w:left="0" w:firstLine="709"/>
        <w:rPr>
          <w:rFonts w:ascii="Times New Roman" w:eastAsia="Calibri" w:hAnsi="Times New Roman" w:cs="Times New Roman"/>
          <w:sz w:val="28"/>
          <w:szCs w:val="28"/>
          <w:lang w:eastAsia="en-US"/>
        </w:rPr>
      </w:pPr>
      <w:r w:rsidRPr="000F5194">
        <w:rPr>
          <w:rFonts w:ascii="Times New Roman" w:eastAsia="Calibri" w:hAnsi="Times New Roman" w:cs="Times New Roman"/>
          <w:sz w:val="28"/>
          <w:szCs w:val="28"/>
          <w:lang w:eastAsia="en-US"/>
        </w:rPr>
        <w:t>Проведение реконструкции и расширения существующих АТС и телефонной сети на базе современной цифровой техники с прокладкой оптоволоконных кабелей связи.</w:t>
      </w:r>
    </w:p>
    <w:p w:rsidR="00C74056" w:rsidRPr="000F5194" w:rsidRDefault="00C74056" w:rsidP="00A51902">
      <w:pPr>
        <w:pStyle w:val="a8"/>
        <w:numPr>
          <w:ilvl w:val="0"/>
          <w:numId w:val="28"/>
        </w:numPr>
        <w:ind w:left="0" w:firstLine="709"/>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Использование оптических телекоммуникационных узлов на площадках удаленных от существующих АТС.</w:t>
      </w:r>
    </w:p>
    <w:p w:rsidR="00C74056" w:rsidRPr="000F5194" w:rsidRDefault="00C74056" w:rsidP="00A51902">
      <w:pPr>
        <w:pStyle w:val="a8"/>
        <w:numPr>
          <w:ilvl w:val="0"/>
          <w:numId w:val="28"/>
        </w:numPr>
        <w:ind w:left="0" w:firstLine="709"/>
        <w:rPr>
          <w:rFonts w:ascii="Times New Roman" w:eastAsiaTheme="minorHAnsi" w:hAnsi="Times New Roman" w:cs="Times New Roman"/>
          <w:sz w:val="28"/>
          <w:szCs w:val="28"/>
          <w:lang w:eastAsia="en-US"/>
        </w:rPr>
      </w:pPr>
      <w:r w:rsidRPr="000F5194">
        <w:rPr>
          <w:rFonts w:ascii="Times New Roman" w:eastAsiaTheme="minorHAnsi" w:hAnsi="Times New Roman" w:cs="Times New Roman"/>
          <w:sz w:val="28"/>
          <w:szCs w:val="28"/>
          <w:lang w:eastAsia="en-US"/>
        </w:rPr>
        <w:t>Телефонизацию предприятий, учреждений и организаций осуществить путем установки цифровых мини-АТС с возможностью выхода части номеров на телефонную сеть общего пользования.</w:t>
      </w:r>
    </w:p>
    <w:p w:rsidR="00C74056" w:rsidRPr="000F5194" w:rsidRDefault="000F5194" w:rsidP="000F5194">
      <w:pPr>
        <w:pStyle w:val="a8"/>
        <w:ind w:left="0"/>
        <w:rPr>
          <w:rFonts w:ascii="Times New Roman" w:eastAsia="Calibri" w:hAnsi="Times New Roman" w:cs="Times New Roman"/>
          <w:sz w:val="28"/>
          <w:szCs w:val="28"/>
          <w:highlight w:val="yellow"/>
          <w:lang w:eastAsia="en-US"/>
        </w:rPr>
      </w:pPr>
      <w:r>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ab/>
      </w:r>
      <w:r w:rsidR="00C74056" w:rsidRPr="000F5194">
        <w:rPr>
          <w:rFonts w:ascii="Times New Roman" w:eastAsia="Calibri" w:hAnsi="Times New Roman" w:cs="Times New Roman"/>
          <w:sz w:val="28"/>
          <w:szCs w:val="28"/>
          <w:lang w:eastAsia="en-US"/>
        </w:rPr>
        <w:t xml:space="preserve">Сооружение магистральных и распределительных сетей цифровой многоканальной телекоммуникационной сети </w:t>
      </w:r>
      <w:r w:rsidR="00C74056" w:rsidRPr="000F5194">
        <w:rPr>
          <w:rFonts w:ascii="Times New Roman" w:eastAsiaTheme="minorHAnsi" w:hAnsi="Times New Roman" w:cs="Times New Roman"/>
          <w:sz w:val="28"/>
          <w:szCs w:val="28"/>
          <w:lang w:eastAsia="en-US"/>
        </w:rPr>
        <w:t>с использованием оптико-волоконного кабеля</w:t>
      </w:r>
      <w:r w:rsidR="00C74056" w:rsidRPr="000F5194">
        <w:rPr>
          <w:rFonts w:ascii="Times New Roman" w:eastAsia="Calibri" w:hAnsi="Times New Roman" w:cs="Times New Roman"/>
          <w:sz w:val="28"/>
          <w:szCs w:val="28"/>
          <w:lang w:eastAsia="en-US"/>
        </w:rPr>
        <w:t xml:space="preserve"> для обеспечения пользователей широким спектром телекоммуникационных услуг связи высокой надежности и качества.</w:t>
      </w:r>
    </w:p>
    <w:p w:rsidR="00C74056" w:rsidRPr="00552596" w:rsidRDefault="00C74056" w:rsidP="00630F1E">
      <w:pPr>
        <w:pStyle w:val="a8"/>
        <w:numPr>
          <w:ilvl w:val="0"/>
          <w:numId w:val="28"/>
        </w:numPr>
        <w:ind w:left="0" w:firstLine="709"/>
        <w:rPr>
          <w:rFonts w:ascii="Times New Roman" w:eastAsiaTheme="minorHAnsi" w:hAnsi="Times New Roman" w:cs="Times New Roman"/>
          <w:sz w:val="28"/>
          <w:szCs w:val="28"/>
          <w:lang w:eastAsia="en-US"/>
        </w:rPr>
      </w:pPr>
      <w:r w:rsidRPr="00552596">
        <w:rPr>
          <w:rFonts w:ascii="Times New Roman" w:eastAsiaTheme="minorHAnsi" w:hAnsi="Times New Roman" w:cs="Times New Roman"/>
          <w:sz w:val="28"/>
          <w:szCs w:val="28"/>
          <w:lang w:eastAsia="en-US"/>
        </w:rPr>
        <w:t xml:space="preserve">Резервирование земли для прокладки цифровых кабельных линий передачи данных вдоль транспортной сети городского округа </w:t>
      </w:r>
      <w:proofErr w:type="gramStart"/>
      <w:r w:rsidRPr="00552596">
        <w:rPr>
          <w:rFonts w:ascii="Times New Roman" w:eastAsiaTheme="minorHAnsi" w:hAnsi="Times New Roman" w:cs="Times New Roman"/>
          <w:sz w:val="28"/>
          <w:szCs w:val="28"/>
          <w:lang w:eastAsia="en-US"/>
        </w:rPr>
        <w:t>г</w:t>
      </w:r>
      <w:proofErr w:type="gramEnd"/>
      <w:r w:rsidRPr="00552596">
        <w:rPr>
          <w:rFonts w:ascii="Times New Roman" w:eastAsiaTheme="minorHAnsi" w:hAnsi="Times New Roman" w:cs="Times New Roman"/>
          <w:sz w:val="28"/>
          <w:szCs w:val="28"/>
          <w:lang w:eastAsia="en-US"/>
        </w:rPr>
        <w:t xml:space="preserve">. Махачкала, в </w:t>
      </w:r>
      <w:r w:rsidRPr="00552596">
        <w:rPr>
          <w:rFonts w:ascii="Times New Roman" w:eastAsiaTheme="minorHAnsi" w:hAnsi="Times New Roman" w:cs="Times New Roman"/>
          <w:sz w:val="28"/>
          <w:szCs w:val="28"/>
          <w:lang w:eastAsia="en-US"/>
        </w:rPr>
        <w:lastRenderedPageBreak/>
        <w:t>придорожной полосе существующих и планируемых автомобильных дорог федерального, областного и местного значения.</w:t>
      </w:r>
    </w:p>
    <w:p w:rsidR="00C74056" w:rsidRPr="000F5194" w:rsidRDefault="00C74056" w:rsidP="00A51902">
      <w:pPr>
        <w:pStyle w:val="a8"/>
        <w:numPr>
          <w:ilvl w:val="0"/>
          <w:numId w:val="28"/>
        </w:numPr>
        <w:ind w:left="0" w:firstLine="709"/>
        <w:rPr>
          <w:rFonts w:ascii="Times New Roman" w:eastAsia="Calibri" w:hAnsi="Times New Roman" w:cs="Times New Roman"/>
          <w:sz w:val="28"/>
          <w:szCs w:val="28"/>
          <w:lang w:eastAsia="en-US"/>
        </w:rPr>
      </w:pPr>
      <w:r w:rsidRPr="000F5194">
        <w:rPr>
          <w:rFonts w:ascii="Times New Roman" w:eastAsia="Calibri" w:hAnsi="Times New Roman" w:cs="Times New Roman"/>
          <w:sz w:val="28"/>
          <w:szCs w:val="28"/>
          <w:lang w:eastAsia="en-US"/>
        </w:rPr>
        <w:t>Для общедоступного пользования в местах массового присутствия жителей города рекомендуется установка таксофонов.</w:t>
      </w:r>
    </w:p>
    <w:p w:rsidR="00C74056" w:rsidRPr="00916B4B" w:rsidRDefault="00C74056" w:rsidP="00916B4B">
      <w:pPr>
        <w:rPr>
          <w:rFonts w:ascii="Times New Roman" w:eastAsiaTheme="minorHAnsi" w:hAnsi="Times New Roman" w:cs="Times New Roman"/>
          <w:sz w:val="28"/>
          <w:szCs w:val="28"/>
          <w:u w:val="single"/>
          <w:lang w:eastAsia="en-US"/>
        </w:rPr>
      </w:pPr>
      <w:r w:rsidRPr="00916B4B">
        <w:rPr>
          <w:rFonts w:ascii="Times New Roman" w:eastAsiaTheme="minorHAnsi" w:hAnsi="Times New Roman" w:cs="Times New Roman"/>
          <w:sz w:val="28"/>
          <w:szCs w:val="28"/>
          <w:u w:val="single"/>
          <w:lang w:eastAsia="en-US"/>
        </w:rPr>
        <w:t xml:space="preserve">В том числе на </w:t>
      </w:r>
      <w:r w:rsidRPr="00916B4B">
        <w:rPr>
          <w:rFonts w:ascii="Times New Roman" w:eastAsiaTheme="minorHAnsi" w:hAnsi="Times New Roman" w:cs="Times New Roman"/>
          <w:sz w:val="28"/>
          <w:szCs w:val="28"/>
          <w:u w:val="single"/>
          <w:lang w:val="en-US" w:eastAsia="en-US"/>
        </w:rPr>
        <w:t>I</w:t>
      </w:r>
      <w:r w:rsidRPr="00916B4B">
        <w:rPr>
          <w:rFonts w:ascii="Times New Roman" w:eastAsiaTheme="minorHAnsi" w:hAnsi="Times New Roman" w:cs="Times New Roman"/>
          <w:sz w:val="28"/>
          <w:szCs w:val="28"/>
          <w:u w:val="single"/>
          <w:lang w:eastAsia="en-US"/>
        </w:rPr>
        <w:t>-ую очередь (2020 г.):</w:t>
      </w:r>
    </w:p>
    <w:p w:rsidR="00C74056" w:rsidRPr="00916B4B" w:rsidRDefault="00C74056" w:rsidP="00A51902">
      <w:pPr>
        <w:pStyle w:val="a8"/>
        <w:numPr>
          <w:ilvl w:val="0"/>
          <w:numId w:val="17"/>
        </w:numPr>
        <w:ind w:left="0" w:firstLine="709"/>
        <w:rPr>
          <w:rFonts w:ascii="Times New Roman" w:eastAsiaTheme="minorHAnsi" w:hAnsi="Times New Roman" w:cs="Times New Roman"/>
          <w:sz w:val="28"/>
          <w:szCs w:val="28"/>
          <w:lang w:eastAsia="en-US"/>
        </w:rPr>
      </w:pPr>
      <w:r w:rsidRPr="00916B4B">
        <w:rPr>
          <w:rFonts w:ascii="Times New Roman" w:eastAsiaTheme="minorHAnsi" w:hAnsi="Times New Roman" w:cs="Times New Roman"/>
          <w:sz w:val="28"/>
          <w:szCs w:val="28"/>
          <w:lang w:eastAsia="en-US"/>
        </w:rPr>
        <w:t>Прокладка оптико-волоконного кабеля в Ленинском районе общей протяженностью 7 км.</w:t>
      </w:r>
    </w:p>
    <w:p w:rsidR="00C74056" w:rsidRPr="00916B4B" w:rsidRDefault="00C74056" w:rsidP="00A51902">
      <w:pPr>
        <w:pStyle w:val="a8"/>
        <w:numPr>
          <w:ilvl w:val="0"/>
          <w:numId w:val="17"/>
        </w:numPr>
        <w:ind w:left="0" w:firstLine="709"/>
        <w:rPr>
          <w:rFonts w:ascii="Times New Roman" w:eastAsiaTheme="minorHAnsi" w:hAnsi="Times New Roman" w:cs="Times New Roman"/>
          <w:sz w:val="28"/>
          <w:szCs w:val="28"/>
          <w:lang w:eastAsia="en-US"/>
        </w:rPr>
      </w:pPr>
      <w:r w:rsidRPr="00916B4B">
        <w:rPr>
          <w:rFonts w:ascii="Times New Roman" w:eastAsiaTheme="minorHAnsi" w:hAnsi="Times New Roman" w:cs="Times New Roman"/>
          <w:sz w:val="28"/>
          <w:szCs w:val="28"/>
          <w:lang w:eastAsia="en-US"/>
        </w:rPr>
        <w:t>Поэтапное увеличение номерной емкости телефонной сети по мере ввода в эксплуатацию объектов нового строительства (прирост номерной емкости на первую очередь составит порядка 16,5</w:t>
      </w:r>
      <w:r w:rsidRPr="00916B4B">
        <w:rPr>
          <w:rFonts w:ascii="Times New Roman" w:eastAsia="Calibri" w:hAnsi="Times New Roman" w:cs="Times New Roman"/>
          <w:sz w:val="28"/>
          <w:szCs w:val="28"/>
          <w:lang w:eastAsia="en-US"/>
        </w:rPr>
        <w:t xml:space="preserve"> </w:t>
      </w:r>
      <w:r w:rsidRPr="00916B4B">
        <w:rPr>
          <w:rFonts w:ascii="Times New Roman" w:eastAsiaTheme="minorHAnsi" w:hAnsi="Times New Roman" w:cs="Times New Roman"/>
          <w:sz w:val="28"/>
          <w:szCs w:val="28"/>
          <w:lang w:eastAsia="en-US"/>
        </w:rPr>
        <w:t xml:space="preserve"> тыс. номеров с учетом не телефонизированных абонентов существующей застройки).</w:t>
      </w:r>
    </w:p>
    <w:p w:rsidR="00C74056" w:rsidRPr="00916B4B" w:rsidRDefault="00C74056" w:rsidP="00A51902">
      <w:pPr>
        <w:pStyle w:val="a8"/>
        <w:numPr>
          <w:ilvl w:val="0"/>
          <w:numId w:val="17"/>
        </w:numPr>
        <w:ind w:left="0" w:firstLine="709"/>
        <w:rPr>
          <w:rFonts w:ascii="Times New Roman" w:eastAsia="Calibri" w:hAnsi="Times New Roman" w:cs="Times New Roman"/>
          <w:sz w:val="28"/>
          <w:szCs w:val="28"/>
          <w:lang w:eastAsia="en-US"/>
        </w:rPr>
      </w:pPr>
      <w:r w:rsidRPr="00916B4B">
        <w:rPr>
          <w:rFonts w:ascii="Times New Roman" w:eastAsia="Calibri" w:hAnsi="Times New Roman" w:cs="Times New Roman"/>
          <w:sz w:val="28"/>
          <w:szCs w:val="28"/>
          <w:lang w:eastAsia="en-US"/>
        </w:rPr>
        <w:t>строительство новой АТС в микрорайонах Махачкала Сити и Лазурный берег.</w:t>
      </w:r>
    </w:p>
    <w:p w:rsidR="00C74056" w:rsidRPr="00916B4B" w:rsidRDefault="00C74056" w:rsidP="00A51902">
      <w:pPr>
        <w:pStyle w:val="a8"/>
        <w:numPr>
          <w:ilvl w:val="0"/>
          <w:numId w:val="17"/>
        </w:numPr>
        <w:ind w:left="0" w:firstLine="709"/>
        <w:rPr>
          <w:rFonts w:ascii="Times New Roman" w:eastAsia="Calibri" w:hAnsi="Times New Roman" w:cs="Times New Roman"/>
          <w:sz w:val="28"/>
          <w:szCs w:val="28"/>
          <w:lang w:eastAsia="en-US"/>
        </w:rPr>
      </w:pPr>
      <w:r w:rsidRPr="00916B4B">
        <w:rPr>
          <w:rFonts w:ascii="Times New Roman" w:eastAsia="Calibri" w:hAnsi="Times New Roman" w:cs="Times New Roman"/>
          <w:sz w:val="28"/>
          <w:szCs w:val="28"/>
          <w:lang w:eastAsia="en-US"/>
        </w:rPr>
        <w:t>Проведение реконструкции и расширения существующих АТС и телефонной сети на базе современной цифровой техники с прокладкой оптоволоконных кабелей связи.</w:t>
      </w:r>
    </w:p>
    <w:p w:rsidR="00C74056" w:rsidRPr="00916B4B" w:rsidRDefault="00C74056" w:rsidP="00A51902">
      <w:pPr>
        <w:pStyle w:val="a8"/>
        <w:numPr>
          <w:ilvl w:val="0"/>
          <w:numId w:val="17"/>
        </w:numPr>
        <w:ind w:left="0" w:firstLine="709"/>
        <w:rPr>
          <w:rFonts w:ascii="Times New Roman" w:eastAsiaTheme="minorHAnsi" w:hAnsi="Times New Roman" w:cs="Times New Roman"/>
          <w:sz w:val="28"/>
          <w:szCs w:val="28"/>
          <w:lang w:eastAsia="en-US"/>
        </w:rPr>
      </w:pPr>
      <w:r w:rsidRPr="00916B4B">
        <w:rPr>
          <w:rFonts w:ascii="Times New Roman" w:eastAsiaTheme="minorHAnsi" w:hAnsi="Times New Roman" w:cs="Times New Roman"/>
          <w:sz w:val="28"/>
          <w:szCs w:val="28"/>
          <w:lang w:eastAsia="en-US"/>
        </w:rPr>
        <w:t>Использование оптических телекоммуникационных узлов на площадках удаленных от существующих АТС.</w:t>
      </w:r>
    </w:p>
    <w:p w:rsidR="00C74056" w:rsidRPr="00916B4B" w:rsidRDefault="00C74056" w:rsidP="00A51902">
      <w:pPr>
        <w:pStyle w:val="a8"/>
        <w:numPr>
          <w:ilvl w:val="0"/>
          <w:numId w:val="17"/>
        </w:numPr>
        <w:ind w:left="0" w:firstLine="709"/>
        <w:rPr>
          <w:rFonts w:ascii="Times New Roman" w:eastAsiaTheme="minorHAnsi" w:hAnsi="Times New Roman" w:cs="Times New Roman"/>
          <w:sz w:val="28"/>
          <w:szCs w:val="28"/>
          <w:lang w:eastAsia="en-US"/>
        </w:rPr>
      </w:pPr>
      <w:r w:rsidRPr="00916B4B">
        <w:rPr>
          <w:rFonts w:ascii="Times New Roman" w:eastAsiaTheme="minorHAnsi" w:hAnsi="Times New Roman" w:cs="Times New Roman"/>
          <w:sz w:val="28"/>
          <w:szCs w:val="28"/>
          <w:lang w:eastAsia="en-US"/>
        </w:rPr>
        <w:t>Телефонизацию предприятий, учреждений и организаций осуществить путем установки цифровых мини-АТС с возможностью выхода части номеров на телефонную сеть общего пользования.</w:t>
      </w:r>
    </w:p>
    <w:p w:rsidR="00C74056" w:rsidRPr="00916B4B" w:rsidRDefault="00916B4B" w:rsidP="00916B4B">
      <w:pPr>
        <w:pStyle w:val="a8"/>
        <w:shd w:val="clear" w:color="auto" w:fill="FFFFFF" w:themeFill="background1"/>
        <w:ind w:left="0"/>
        <w:rPr>
          <w:rFonts w:ascii="Times New Roman" w:eastAsia="Calibri" w:hAnsi="Times New Roman" w:cs="Times New Roman"/>
          <w:sz w:val="28"/>
          <w:szCs w:val="28"/>
          <w:highlight w:val="yellow"/>
          <w:lang w:eastAsia="en-US"/>
        </w:rPr>
      </w:pPr>
      <w:r>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ab/>
      </w:r>
      <w:r w:rsidR="00C74056" w:rsidRPr="00916B4B">
        <w:rPr>
          <w:rFonts w:ascii="Times New Roman" w:eastAsia="Calibri" w:hAnsi="Times New Roman" w:cs="Times New Roman"/>
          <w:sz w:val="28"/>
          <w:szCs w:val="28"/>
          <w:lang w:eastAsia="en-US"/>
        </w:rPr>
        <w:t xml:space="preserve">Сооружение магистральных и распределительных сетей цифровой многоканальной телекоммуникационной сети </w:t>
      </w:r>
      <w:r w:rsidR="00C74056" w:rsidRPr="00916B4B">
        <w:rPr>
          <w:rFonts w:ascii="Times New Roman" w:eastAsiaTheme="minorHAnsi" w:hAnsi="Times New Roman" w:cs="Times New Roman"/>
          <w:sz w:val="28"/>
          <w:szCs w:val="28"/>
          <w:lang w:eastAsia="en-US"/>
        </w:rPr>
        <w:t>с использованием оптико-волоконного кабеля</w:t>
      </w:r>
      <w:r w:rsidR="00C74056" w:rsidRPr="00916B4B">
        <w:rPr>
          <w:rFonts w:ascii="Times New Roman" w:eastAsia="Calibri" w:hAnsi="Times New Roman" w:cs="Times New Roman"/>
          <w:sz w:val="28"/>
          <w:szCs w:val="28"/>
          <w:lang w:eastAsia="en-US"/>
        </w:rPr>
        <w:t xml:space="preserve"> для обеспечения пользователей широким спектром телекоммуникационных услуг связи высокой надежности и качества.</w:t>
      </w:r>
    </w:p>
    <w:p w:rsidR="00C74056" w:rsidRPr="00916B4B" w:rsidRDefault="00C74056" w:rsidP="00A51902">
      <w:pPr>
        <w:pStyle w:val="a8"/>
        <w:numPr>
          <w:ilvl w:val="0"/>
          <w:numId w:val="17"/>
        </w:numPr>
        <w:ind w:left="0" w:firstLine="709"/>
        <w:rPr>
          <w:rFonts w:ascii="Times New Roman" w:eastAsiaTheme="minorHAnsi" w:hAnsi="Times New Roman" w:cs="Times New Roman"/>
          <w:sz w:val="28"/>
          <w:szCs w:val="28"/>
          <w:lang w:eastAsia="en-US"/>
        </w:rPr>
      </w:pPr>
      <w:r w:rsidRPr="00916B4B">
        <w:rPr>
          <w:rFonts w:ascii="Times New Roman" w:eastAsiaTheme="minorHAnsi" w:hAnsi="Times New Roman" w:cs="Times New Roman"/>
          <w:sz w:val="28"/>
          <w:szCs w:val="28"/>
          <w:lang w:eastAsia="en-US"/>
        </w:rPr>
        <w:t xml:space="preserve">Резервирование земли для прокладки цифровых кабельных линий передачи данных вдоль транспортной сети городского округа </w:t>
      </w:r>
      <w:proofErr w:type="gramStart"/>
      <w:r w:rsidRPr="00916B4B">
        <w:rPr>
          <w:rFonts w:ascii="Times New Roman" w:eastAsiaTheme="minorHAnsi" w:hAnsi="Times New Roman" w:cs="Times New Roman"/>
          <w:sz w:val="28"/>
          <w:szCs w:val="28"/>
          <w:lang w:eastAsia="en-US"/>
        </w:rPr>
        <w:t>г</w:t>
      </w:r>
      <w:proofErr w:type="gramEnd"/>
      <w:r w:rsidRPr="00916B4B">
        <w:rPr>
          <w:rFonts w:ascii="Times New Roman" w:eastAsiaTheme="minorHAnsi" w:hAnsi="Times New Roman" w:cs="Times New Roman"/>
          <w:sz w:val="28"/>
          <w:szCs w:val="28"/>
          <w:lang w:eastAsia="en-US"/>
        </w:rPr>
        <w:t>. Махачкала, в придорожной полосе  существующих и планируемых автомобильных дорог федерального, областного и местного значения.</w:t>
      </w:r>
    </w:p>
    <w:p w:rsidR="00C74056" w:rsidRPr="00916B4B" w:rsidRDefault="00C74056" w:rsidP="00A51902">
      <w:pPr>
        <w:pStyle w:val="a8"/>
        <w:numPr>
          <w:ilvl w:val="0"/>
          <w:numId w:val="17"/>
        </w:numPr>
        <w:ind w:left="0" w:firstLine="709"/>
        <w:rPr>
          <w:rFonts w:ascii="Times New Roman" w:eastAsia="Calibri" w:hAnsi="Times New Roman" w:cs="Times New Roman"/>
          <w:sz w:val="28"/>
          <w:szCs w:val="28"/>
          <w:lang w:eastAsia="en-US"/>
        </w:rPr>
      </w:pPr>
      <w:r w:rsidRPr="00916B4B">
        <w:rPr>
          <w:rFonts w:ascii="Times New Roman" w:eastAsia="Calibri" w:hAnsi="Times New Roman" w:cs="Times New Roman"/>
          <w:sz w:val="28"/>
          <w:szCs w:val="28"/>
          <w:lang w:eastAsia="en-US"/>
        </w:rPr>
        <w:t>Для общедоступного пользования в местах массового присутствия жителей города рекомендуется установка таксофонов.</w:t>
      </w:r>
    </w:p>
    <w:p w:rsidR="00C74056" w:rsidRPr="00916B4B" w:rsidRDefault="00C74056" w:rsidP="00916B4B">
      <w:pPr>
        <w:tabs>
          <w:tab w:val="left" w:pos="1815"/>
        </w:tabs>
        <w:rPr>
          <w:rFonts w:ascii="Times New Roman" w:eastAsia="Calibri" w:hAnsi="Times New Roman" w:cs="Times New Roman"/>
          <w:sz w:val="28"/>
          <w:szCs w:val="28"/>
          <w:lang w:eastAsia="en-US"/>
        </w:rPr>
      </w:pPr>
      <w:r w:rsidRPr="00916B4B">
        <w:rPr>
          <w:rFonts w:ascii="Times New Roman" w:eastAsia="Calibri" w:hAnsi="Times New Roman" w:cs="Times New Roman"/>
          <w:sz w:val="28"/>
          <w:szCs w:val="28"/>
          <w:lang w:eastAsia="en-US"/>
        </w:rPr>
        <w:t>При строительстве новых зданий требуется (при необходимости) выделение помещений под оборудование связи.</w:t>
      </w:r>
    </w:p>
    <w:p w:rsidR="00C74056" w:rsidRPr="00916B4B" w:rsidRDefault="00C74056" w:rsidP="00916B4B">
      <w:pPr>
        <w:rPr>
          <w:rFonts w:ascii="Times New Roman" w:eastAsiaTheme="minorHAnsi" w:hAnsi="Times New Roman" w:cs="Times New Roman"/>
          <w:sz w:val="28"/>
          <w:szCs w:val="28"/>
          <w:lang w:eastAsia="en-US"/>
        </w:rPr>
      </w:pPr>
      <w:r w:rsidRPr="00916B4B">
        <w:rPr>
          <w:rFonts w:ascii="Times New Roman" w:eastAsiaTheme="minorHAnsi" w:hAnsi="Times New Roman" w:cs="Times New Roman"/>
          <w:sz w:val="28"/>
          <w:szCs w:val="28"/>
          <w:lang w:eastAsia="en-US"/>
        </w:rPr>
        <w:t>Кабели связи различных ведомств, попадающие под новую застройку, выносятся за ее пределы, либо подлежат дальнейшей эксплуатации в соответствии с требованиями эксплуатирующей организации.</w:t>
      </w:r>
    </w:p>
    <w:p w:rsidR="003928D0" w:rsidRDefault="00C74056" w:rsidP="00630F1E">
      <w:pPr>
        <w:rPr>
          <w:rFonts w:ascii="Times New Roman" w:eastAsia="Calibri" w:hAnsi="Times New Roman" w:cs="Times New Roman"/>
          <w:sz w:val="28"/>
          <w:szCs w:val="28"/>
          <w:lang w:eastAsia="en-US"/>
        </w:rPr>
      </w:pPr>
      <w:r w:rsidRPr="00916B4B">
        <w:rPr>
          <w:rFonts w:ascii="Times New Roman" w:eastAsia="Calibri" w:hAnsi="Times New Roman" w:cs="Times New Roman"/>
          <w:sz w:val="28"/>
          <w:szCs w:val="28"/>
          <w:lang w:eastAsia="en-US"/>
        </w:rPr>
        <w:t>Окончательный расчёт шкафной распределительной ёмкости, место установки оборудования, марка кабельной продукции, её ёмкость определяются на последующих стадиях проектирования в соответствии с техническими условиями оператора связи.</w:t>
      </w:r>
    </w:p>
    <w:p w:rsidR="00432CC9" w:rsidRDefault="00432CC9" w:rsidP="00630F1E">
      <w:pPr>
        <w:rPr>
          <w:rFonts w:ascii="Times New Roman" w:eastAsia="Calibri" w:hAnsi="Times New Roman" w:cs="Times New Roman"/>
          <w:sz w:val="28"/>
          <w:szCs w:val="28"/>
          <w:lang w:eastAsia="en-US"/>
        </w:rPr>
      </w:pPr>
    </w:p>
    <w:p w:rsidR="00116F24" w:rsidRDefault="00116F24">
      <w:r>
        <w:br w:type="page"/>
      </w:r>
    </w:p>
    <w:p w:rsidR="00EF7356" w:rsidRPr="00EF7356" w:rsidRDefault="00EF7356" w:rsidP="00EF7356">
      <w:pPr>
        <w:pStyle w:val="2"/>
        <w:spacing w:before="120" w:after="120"/>
        <w:ind w:firstLine="0"/>
        <w:rPr>
          <w:rFonts w:ascii="Times New Roman" w:hAnsi="Times New Roman" w:cs="Times New Roman"/>
          <w:color w:val="auto"/>
          <w:sz w:val="28"/>
          <w:szCs w:val="28"/>
        </w:rPr>
      </w:pPr>
      <w:bookmarkStart w:id="59" w:name="_Toc417392830"/>
      <w:r w:rsidRPr="00EF7356">
        <w:rPr>
          <w:rFonts w:ascii="Times New Roman" w:hAnsi="Times New Roman" w:cs="Times New Roman"/>
          <w:color w:val="auto"/>
          <w:sz w:val="28"/>
          <w:szCs w:val="28"/>
        </w:rPr>
        <w:lastRenderedPageBreak/>
        <w:t>3.9. Мероприятия по развитию рекреационного комплекса</w:t>
      </w:r>
      <w:bookmarkEnd w:id="59"/>
    </w:p>
    <w:p w:rsidR="00EF7356" w:rsidRPr="0011713B" w:rsidRDefault="00EF7356" w:rsidP="00EF7356">
      <w:pPr>
        <w:rPr>
          <w:rFonts w:ascii="Times New Roman" w:hAnsi="Times New Roman" w:cs="Times New Roman"/>
          <w:color w:val="000000"/>
          <w:sz w:val="28"/>
          <w:szCs w:val="28"/>
        </w:rPr>
      </w:pPr>
      <w:r w:rsidRPr="0011713B">
        <w:rPr>
          <w:rFonts w:ascii="Times New Roman" w:hAnsi="Times New Roman" w:cs="Times New Roman"/>
          <w:color w:val="000000"/>
          <w:sz w:val="28"/>
          <w:szCs w:val="28"/>
        </w:rPr>
        <w:t xml:space="preserve">Туристско-рекреационный комплекс играет важную роль в хозяйственном комплексе ГО Махачкала. На его долю приходится 10% валового выпуска продукции, 9% среднегодовой численности </w:t>
      </w:r>
      <w:proofErr w:type="gramStart"/>
      <w:r w:rsidRPr="0011713B">
        <w:rPr>
          <w:rFonts w:ascii="Times New Roman" w:hAnsi="Times New Roman" w:cs="Times New Roman"/>
          <w:color w:val="000000"/>
          <w:sz w:val="28"/>
          <w:szCs w:val="28"/>
        </w:rPr>
        <w:t>занятых</w:t>
      </w:r>
      <w:proofErr w:type="gramEnd"/>
      <w:r w:rsidRPr="0011713B">
        <w:rPr>
          <w:rFonts w:ascii="Times New Roman" w:hAnsi="Times New Roman" w:cs="Times New Roman"/>
          <w:color w:val="000000"/>
          <w:sz w:val="28"/>
          <w:szCs w:val="28"/>
        </w:rPr>
        <w:t>.</w:t>
      </w:r>
    </w:p>
    <w:p w:rsidR="00EF7356" w:rsidRPr="0011713B" w:rsidRDefault="00EF7356" w:rsidP="00EF7356">
      <w:pPr>
        <w:rPr>
          <w:rFonts w:ascii="Times New Roman" w:hAnsi="Times New Roman" w:cs="Times New Roman"/>
          <w:color w:val="000000"/>
          <w:sz w:val="28"/>
          <w:szCs w:val="28"/>
        </w:rPr>
      </w:pPr>
      <w:r w:rsidRPr="0011713B">
        <w:rPr>
          <w:rFonts w:ascii="Times New Roman" w:hAnsi="Times New Roman" w:cs="Times New Roman"/>
          <w:color w:val="000000"/>
          <w:sz w:val="28"/>
          <w:szCs w:val="28"/>
        </w:rPr>
        <w:t>ГО Махачкала располагает разнообразным ресурсным потенциалом рекреации и туризма. Объем и качество туристско-рекреационных ресурсов в полной мере отвечают задачам организации многих современных видов и форм рекреационных услуг.</w:t>
      </w:r>
    </w:p>
    <w:p w:rsidR="00EF7356" w:rsidRPr="0011713B" w:rsidRDefault="00EF7356" w:rsidP="00EF7356">
      <w:pPr>
        <w:rPr>
          <w:rFonts w:ascii="Times New Roman" w:hAnsi="Times New Roman" w:cs="Times New Roman"/>
          <w:color w:val="000000"/>
          <w:sz w:val="28"/>
          <w:szCs w:val="28"/>
        </w:rPr>
      </w:pPr>
      <w:r w:rsidRPr="0011713B">
        <w:rPr>
          <w:rFonts w:ascii="Times New Roman" w:hAnsi="Times New Roman" w:cs="Times New Roman"/>
          <w:color w:val="000000"/>
          <w:sz w:val="28"/>
          <w:szCs w:val="28"/>
        </w:rPr>
        <w:t xml:space="preserve">Между тем современное состояние сферы туризма и рекреации можно охарактеризовать как неудовлетворительное. Причины этого - слабая инфраструктура туристско-рекреационного комплекса, высокая степень износа его основных фондов, низкое качество предоставляемых туристских услуг, дефицит квалифицированных кадров </w:t>
      </w:r>
    </w:p>
    <w:p w:rsidR="00EF7356" w:rsidRPr="0011713B" w:rsidRDefault="00EF7356" w:rsidP="00EF7356">
      <w:pPr>
        <w:rPr>
          <w:rFonts w:ascii="Times New Roman" w:hAnsi="Times New Roman" w:cs="Times New Roman"/>
          <w:color w:val="000000"/>
          <w:sz w:val="28"/>
          <w:szCs w:val="28"/>
        </w:rPr>
      </w:pPr>
      <w:r w:rsidRPr="0011713B">
        <w:rPr>
          <w:rFonts w:ascii="Times New Roman" w:hAnsi="Times New Roman" w:cs="Times New Roman"/>
          <w:color w:val="000000"/>
          <w:sz w:val="28"/>
          <w:szCs w:val="28"/>
        </w:rPr>
        <w:t>В 2013 г. в ГО Махачкала функционировало 5 санаторно-курортных организаций вместимостью 820 койко-мест,11 детских оздоровительных лагерей вместимостью 2500мест и 8 баз отдыха (695 мест). Численность лечившихся и отдохнувших в санаторно-курортных учреждениях составила 152,4 тыс</w:t>
      </w:r>
      <w:proofErr w:type="gramStart"/>
      <w:r w:rsidRPr="0011713B">
        <w:rPr>
          <w:rFonts w:ascii="Times New Roman" w:hAnsi="Times New Roman" w:cs="Times New Roman"/>
          <w:color w:val="000000"/>
          <w:sz w:val="28"/>
          <w:szCs w:val="28"/>
        </w:rPr>
        <w:t>.ч</w:t>
      </w:r>
      <w:proofErr w:type="gramEnd"/>
      <w:r w:rsidRPr="0011713B">
        <w:rPr>
          <w:rFonts w:ascii="Times New Roman" w:hAnsi="Times New Roman" w:cs="Times New Roman"/>
          <w:color w:val="000000"/>
          <w:sz w:val="28"/>
          <w:szCs w:val="28"/>
        </w:rPr>
        <w:t>ел., в детских оздоровительных лагерях – 11,5 тыс.чел.</w:t>
      </w:r>
    </w:p>
    <w:p w:rsidR="00EF7356" w:rsidRPr="0011713B" w:rsidRDefault="00EF7356" w:rsidP="00EF7356">
      <w:pPr>
        <w:rPr>
          <w:rFonts w:ascii="Times New Roman" w:hAnsi="Times New Roman" w:cs="Times New Roman"/>
          <w:color w:val="000000"/>
          <w:sz w:val="28"/>
          <w:szCs w:val="28"/>
        </w:rPr>
      </w:pPr>
      <w:r w:rsidRPr="0011713B">
        <w:rPr>
          <w:rFonts w:ascii="Times New Roman" w:hAnsi="Times New Roman" w:cs="Times New Roman"/>
          <w:color w:val="000000"/>
          <w:sz w:val="28"/>
          <w:szCs w:val="28"/>
        </w:rPr>
        <w:t>Основными задачами развития туристско-рекреационного комплекса на перспективу являются:</w:t>
      </w:r>
    </w:p>
    <w:p w:rsidR="00EF7356" w:rsidRPr="0011713B" w:rsidRDefault="00EF7356" w:rsidP="00F41C00">
      <w:pPr>
        <w:pStyle w:val="a8"/>
        <w:numPr>
          <w:ilvl w:val="0"/>
          <w:numId w:val="46"/>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реализация рекреационного потенциала Каспийского моря;</w:t>
      </w:r>
    </w:p>
    <w:p w:rsidR="00EF7356" w:rsidRPr="0011713B" w:rsidRDefault="00EF7356" w:rsidP="00F41C00">
      <w:pPr>
        <w:pStyle w:val="a8"/>
        <w:numPr>
          <w:ilvl w:val="0"/>
          <w:numId w:val="46"/>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создание конкурентоспособной лечебно-оздоровительной санаторно-курортной инфраструктуры на базе существующих природно-климатических и бальнеологических ресурсов;</w:t>
      </w:r>
    </w:p>
    <w:p w:rsidR="00EF7356" w:rsidRPr="0011713B" w:rsidRDefault="00EF7356" w:rsidP="00F41C00">
      <w:pPr>
        <w:pStyle w:val="a8"/>
        <w:numPr>
          <w:ilvl w:val="0"/>
          <w:numId w:val="46"/>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развитие культурно-познавательного туризма на базе имеющихся объектов историко-культурного наследия и памятников природы.</w:t>
      </w:r>
    </w:p>
    <w:p w:rsidR="00EF7356" w:rsidRPr="0011713B" w:rsidRDefault="00EF7356" w:rsidP="00EF7356">
      <w:pPr>
        <w:rPr>
          <w:rFonts w:ascii="Times New Roman" w:hAnsi="Times New Roman" w:cs="Times New Roman"/>
          <w:color w:val="000000"/>
          <w:sz w:val="28"/>
          <w:szCs w:val="28"/>
        </w:rPr>
      </w:pPr>
      <w:r w:rsidRPr="0011713B">
        <w:rPr>
          <w:rFonts w:ascii="Times New Roman" w:hAnsi="Times New Roman" w:cs="Times New Roman"/>
          <w:color w:val="000000"/>
          <w:sz w:val="28"/>
          <w:szCs w:val="28"/>
        </w:rPr>
        <w:t>Развитие туристско-рекреационного комплекса предусматривает реализацию следующих мероприятий:</w:t>
      </w:r>
    </w:p>
    <w:p w:rsidR="00EF7356" w:rsidRPr="0011713B" w:rsidRDefault="00EF7356" w:rsidP="00F41C00">
      <w:pPr>
        <w:pStyle w:val="a8"/>
        <w:numPr>
          <w:ilvl w:val="0"/>
          <w:numId w:val="44"/>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развитие туристско-рекреационной инфраструктуры;</w:t>
      </w:r>
    </w:p>
    <w:p w:rsidR="00EF7356" w:rsidRPr="0011713B" w:rsidRDefault="00EF7356" w:rsidP="00F41C00">
      <w:pPr>
        <w:pStyle w:val="a8"/>
        <w:numPr>
          <w:ilvl w:val="0"/>
          <w:numId w:val="44"/>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создание сети туристско-информационных центров;</w:t>
      </w:r>
    </w:p>
    <w:p w:rsidR="00EF7356" w:rsidRPr="0011713B" w:rsidRDefault="00EF7356" w:rsidP="00F41C00">
      <w:pPr>
        <w:pStyle w:val="a8"/>
        <w:numPr>
          <w:ilvl w:val="0"/>
          <w:numId w:val="44"/>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создание гостиничных комплексов клубного типа на побережье Каспийского моря;</w:t>
      </w:r>
    </w:p>
    <w:p w:rsidR="00EF7356" w:rsidRPr="0011713B" w:rsidRDefault="00EF7356" w:rsidP="00F41C00">
      <w:pPr>
        <w:pStyle w:val="a8"/>
        <w:numPr>
          <w:ilvl w:val="0"/>
          <w:numId w:val="44"/>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благоустройство пляжей и создание пляжной инфраструктуры;</w:t>
      </w:r>
    </w:p>
    <w:p w:rsidR="00EF7356" w:rsidRPr="0011713B" w:rsidRDefault="00EF7356" w:rsidP="00F41C00">
      <w:pPr>
        <w:pStyle w:val="a8"/>
        <w:numPr>
          <w:ilvl w:val="0"/>
          <w:numId w:val="44"/>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реконструкция существующей инфраструктуры морского туризма;</w:t>
      </w:r>
    </w:p>
    <w:p w:rsidR="00EF7356" w:rsidRPr="0011713B" w:rsidRDefault="00EF7356" w:rsidP="00F41C00">
      <w:pPr>
        <w:pStyle w:val="a8"/>
        <w:numPr>
          <w:ilvl w:val="0"/>
          <w:numId w:val="44"/>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создание санаторно-курортной инфраструктуры на территориях, обладающих бальнеологическими ресурсами;</w:t>
      </w:r>
    </w:p>
    <w:p w:rsidR="00EF7356" w:rsidRPr="0011713B" w:rsidRDefault="00EF7356" w:rsidP="00F41C00">
      <w:pPr>
        <w:pStyle w:val="a8"/>
        <w:numPr>
          <w:ilvl w:val="0"/>
          <w:numId w:val="44"/>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создание и развитие зон рекреации вблизи источников бальнеологических ресурсов;</w:t>
      </w:r>
    </w:p>
    <w:p w:rsidR="00EF7356" w:rsidRPr="0011713B" w:rsidRDefault="00EF7356" w:rsidP="00F41C00">
      <w:pPr>
        <w:pStyle w:val="a8"/>
        <w:numPr>
          <w:ilvl w:val="0"/>
          <w:numId w:val="44"/>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lastRenderedPageBreak/>
        <w:t>реконструкция культурно-исторических комплексов, создание инфраструктуры историко-культурного туризма;</w:t>
      </w:r>
    </w:p>
    <w:p w:rsidR="00EF7356" w:rsidRPr="0011713B" w:rsidRDefault="00EF7356" w:rsidP="00F41C00">
      <w:pPr>
        <w:pStyle w:val="a8"/>
        <w:numPr>
          <w:ilvl w:val="0"/>
          <w:numId w:val="44"/>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создание регионального центра дополнительного образования в сфере туризма, гостиничного сектора и управления рекреационными ресурсами;</w:t>
      </w:r>
    </w:p>
    <w:p w:rsidR="00EF7356" w:rsidRPr="0011713B" w:rsidRDefault="00EF7356" w:rsidP="00F41C00">
      <w:pPr>
        <w:pStyle w:val="a8"/>
        <w:numPr>
          <w:ilvl w:val="0"/>
          <w:numId w:val="44"/>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повышение уровня безопасности туристических объектов;</w:t>
      </w:r>
    </w:p>
    <w:p w:rsidR="00EF7356" w:rsidRPr="0011713B" w:rsidRDefault="00EF7356" w:rsidP="00F41C00">
      <w:pPr>
        <w:pStyle w:val="a8"/>
        <w:numPr>
          <w:ilvl w:val="0"/>
          <w:numId w:val="44"/>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развитие производства сувенирной продукции;</w:t>
      </w:r>
    </w:p>
    <w:p w:rsidR="00EF7356" w:rsidRPr="0011713B" w:rsidRDefault="00EF7356" w:rsidP="00EF7356">
      <w:pPr>
        <w:rPr>
          <w:rFonts w:ascii="Times New Roman" w:hAnsi="Times New Roman" w:cs="Times New Roman"/>
          <w:color w:val="000000"/>
          <w:sz w:val="28"/>
          <w:szCs w:val="28"/>
        </w:rPr>
      </w:pPr>
      <w:r w:rsidRPr="0011713B">
        <w:rPr>
          <w:rFonts w:ascii="Times New Roman" w:hAnsi="Times New Roman" w:cs="Times New Roman"/>
          <w:color w:val="000000"/>
          <w:sz w:val="28"/>
          <w:szCs w:val="28"/>
        </w:rPr>
        <w:t xml:space="preserve">В период </w:t>
      </w:r>
      <w:r w:rsidRPr="0011713B">
        <w:rPr>
          <w:rFonts w:ascii="Times New Roman" w:hAnsi="Times New Roman" w:cs="Times New Roman"/>
          <w:color w:val="000000"/>
          <w:sz w:val="28"/>
          <w:szCs w:val="28"/>
          <w:lang w:val="en-US"/>
        </w:rPr>
        <w:t>I</w:t>
      </w:r>
      <w:r w:rsidRPr="0011713B">
        <w:rPr>
          <w:rFonts w:ascii="Times New Roman" w:hAnsi="Times New Roman" w:cs="Times New Roman"/>
          <w:color w:val="000000"/>
          <w:sz w:val="28"/>
          <w:szCs w:val="28"/>
        </w:rPr>
        <w:t xml:space="preserve"> очереди реализации генерального плана предусмотрено:</w:t>
      </w:r>
    </w:p>
    <w:p w:rsidR="00EF7356" w:rsidRPr="0011713B" w:rsidRDefault="00EF7356" w:rsidP="00F41C00">
      <w:pPr>
        <w:pStyle w:val="a8"/>
        <w:numPr>
          <w:ilvl w:val="0"/>
          <w:numId w:val="44"/>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реконструкция республиканского санатория Мать и дитя.</w:t>
      </w:r>
    </w:p>
    <w:p w:rsidR="00EF7356" w:rsidRPr="0011713B" w:rsidRDefault="00EF7356" w:rsidP="00F41C00">
      <w:pPr>
        <w:pStyle w:val="a8"/>
        <w:numPr>
          <w:ilvl w:val="0"/>
          <w:numId w:val="44"/>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реконструкция оздоровительного центра санаторий Талги.</w:t>
      </w:r>
    </w:p>
    <w:p w:rsidR="00EF7356" w:rsidRPr="0011713B" w:rsidRDefault="00EF7356" w:rsidP="00F41C00">
      <w:pPr>
        <w:pStyle w:val="a8"/>
        <w:numPr>
          <w:ilvl w:val="0"/>
          <w:numId w:val="44"/>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создание и развитие зон рекреации вблизи источников бальнеологических ресурсов.</w:t>
      </w:r>
    </w:p>
    <w:p w:rsidR="00EF7356" w:rsidRPr="0011713B" w:rsidRDefault="00EF7356" w:rsidP="00F41C00">
      <w:pPr>
        <w:pStyle w:val="a8"/>
        <w:numPr>
          <w:ilvl w:val="0"/>
          <w:numId w:val="44"/>
        </w:numPr>
        <w:ind w:left="0" w:firstLine="709"/>
        <w:rPr>
          <w:rFonts w:ascii="Times New Roman" w:hAnsi="Times New Roman" w:cs="Times New Roman"/>
          <w:color w:val="000000"/>
          <w:sz w:val="28"/>
          <w:szCs w:val="28"/>
        </w:rPr>
      </w:pPr>
      <w:r w:rsidRPr="0011713B">
        <w:rPr>
          <w:rFonts w:ascii="Times New Roman" w:hAnsi="Times New Roman" w:cs="Times New Roman"/>
          <w:color w:val="000000"/>
          <w:sz w:val="28"/>
          <w:szCs w:val="28"/>
        </w:rPr>
        <w:t>строительство канатной дороги от прибрежной зоны до склона горы Тарки-Тау.</w:t>
      </w:r>
    </w:p>
    <w:p w:rsidR="00EF7356" w:rsidRPr="0011713B" w:rsidRDefault="00EF7356" w:rsidP="00EF7356">
      <w:pPr>
        <w:rPr>
          <w:rFonts w:ascii="Times New Roman" w:hAnsi="Times New Roman" w:cs="Times New Roman"/>
          <w:color w:val="000000"/>
          <w:sz w:val="28"/>
          <w:szCs w:val="28"/>
        </w:rPr>
      </w:pPr>
      <w:r w:rsidRPr="0011713B">
        <w:rPr>
          <w:rFonts w:ascii="Times New Roman" w:hAnsi="Times New Roman" w:cs="Times New Roman"/>
          <w:color w:val="000000"/>
          <w:sz w:val="28"/>
          <w:szCs w:val="28"/>
        </w:rPr>
        <w:t>Реализация мероприятий по развитию туристско-рекреационного комплекса позволит увеличить численность занятых в 1,8 раза (до 35,0 тыс.</w:t>
      </w:r>
      <w:r>
        <w:rPr>
          <w:rFonts w:ascii="Times New Roman" w:hAnsi="Times New Roman" w:cs="Times New Roman"/>
          <w:color w:val="000000"/>
          <w:sz w:val="28"/>
          <w:szCs w:val="28"/>
        </w:rPr>
        <w:t xml:space="preserve"> </w:t>
      </w:r>
      <w:r w:rsidRPr="0011713B">
        <w:rPr>
          <w:rFonts w:ascii="Times New Roman" w:hAnsi="Times New Roman" w:cs="Times New Roman"/>
          <w:color w:val="000000"/>
          <w:sz w:val="28"/>
          <w:szCs w:val="28"/>
        </w:rPr>
        <w:t>чел. к 2035 г. в т.ч. 28,5 тыс.</w:t>
      </w:r>
      <w:r>
        <w:rPr>
          <w:rFonts w:ascii="Times New Roman" w:hAnsi="Times New Roman" w:cs="Times New Roman"/>
          <w:color w:val="000000"/>
          <w:sz w:val="28"/>
          <w:szCs w:val="28"/>
        </w:rPr>
        <w:t xml:space="preserve"> </w:t>
      </w:r>
      <w:r w:rsidRPr="0011713B">
        <w:rPr>
          <w:rFonts w:ascii="Times New Roman" w:hAnsi="Times New Roman" w:cs="Times New Roman"/>
          <w:color w:val="000000"/>
          <w:sz w:val="28"/>
          <w:szCs w:val="28"/>
        </w:rPr>
        <w:t>чел. к 2020 г.)</w:t>
      </w:r>
    </w:p>
    <w:p w:rsidR="00EF7356" w:rsidRDefault="00EF7356" w:rsidP="00EF7356">
      <w:pPr>
        <w:rPr>
          <w:rFonts w:ascii="Times New Roman" w:eastAsia="Times New Roman" w:hAnsi="Times New Roman" w:cs="Times New Roman"/>
          <w:sz w:val="28"/>
          <w:szCs w:val="28"/>
        </w:rPr>
      </w:pPr>
    </w:p>
    <w:p w:rsidR="00EF7356" w:rsidRDefault="00EF7356" w:rsidP="00EF7356">
      <w:pPr>
        <w:rPr>
          <w:rFonts w:ascii="Times New Roman" w:eastAsia="Times New Roman" w:hAnsi="Times New Roman" w:cs="Times New Roman"/>
          <w:sz w:val="28"/>
          <w:szCs w:val="28"/>
        </w:rPr>
      </w:pPr>
    </w:p>
    <w:p w:rsidR="00EF7356" w:rsidRDefault="00EF7356" w:rsidP="00EF7356">
      <w:pPr>
        <w:rPr>
          <w:rFonts w:ascii="Times New Roman" w:eastAsia="Times New Roman" w:hAnsi="Times New Roman" w:cs="Times New Roman"/>
          <w:sz w:val="28"/>
          <w:szCs w:val="28"/>
        </w:rPr>
      </w:pPr>
    </w:p>
    <w:p w:rsidR="00EF7356" w:rsidRDefault="00EF7356" w:rsidP="00EF7356">
      <w:pPr>
        <w:rPr>
          <w:rFonts w:ascii="Times New Roman" w:eastAsia="Times New Roman" w:hAnsi="Times New Roman" w:cs="Times New Roman"/>
          <w:sz w:val="28"/>
          <w:szCs w:val="28"/>
        </w:rPr>
      </w:pPr>
    </w:p>
    <w:p w:rsidR="00EF7356" w:rsidRDefault="00EF7356" w:rsidP="00EF7356">
      <w:pPr>
        <w:rPr>
          <w:rFonts w:ascii="Times New Roman" w:eastAsia="Times New Roman" w:hAnsi="Times New Roman" w:cs="Times New Roman"/>
          <w:sz w:val="28"/>
          <w:szCs w:val="28"/>
        </w:rPr>
      </w:pPr>
    </w:p>
    <w:p w:rsidR="00EF7356" w:rsidRDefault="00EF7356" w:rsidP="00EF7356">
      <w:pPr>
        <w:rPr>
          <w:rFonts w:ascii="Times New Roman" w:eastAsia="Times New Roman" w:hAnsi="Times New Roman" w:cs="Times New Roman"/>
          <w:sz w:val="28"/>
          <w:szCs w:val="28"/>
        </w:rPr>
      </w:pPr>
    </w:p>
    <w:p w:rsidR="00EF7356" w:rsidRDefault="00EF7356" w:rsidP="00EF7356">
      <w:pPr>
        <w:rPr>
          <w:rFonts w:ascii="Times New Roman" w:eastAsia="Times New Roman" w:hAnsi="Times New Roman" w:cs="Times New Roman"/>
          <w:sz w:val="28"/>
          <w:szCs w:val="28"/>
        </w:rPr>
      </w:pPr>
    </w:p>
    <w:p w:rsidR="00EF7356" w:rsidRDefault="00EF7356" w:rsidP="00EF7356">
      <w:pPr>
        <w:rPr>
          <w:rFonts w:ascii="Times New Roman" w:eastAsia="Times New Roman" w:hAnsi="Times New Roman" w:cs="Times New Roman"/>
          <w:sz w:val="28"/>
          <w:szCs w:val="28"/>
        </w:rPr>
      </w:pPr>
    </w:p>
    <w:p w:rsidR="00EF7356" w:rsidRDefault="00EF7356" w:rsidP="00EF7356">
      <w:pPr>
        <w:rPr>
          <w:rFonts w:ascii="Times New Roman" w:eastAsia="Times New Roman" w:hAnsi="Times New Roman" w:cs="Times New Roman"/>
          <w:sz w:val="28"/>
          <w:szCs w:val="28"/>
        </w:rPr>
      </w:pPr>
    </w:p>
    <w:p w:rsidR="00EF7356" w:rsidRDefault="00EF7356" w:rsidP="00EF7356">
      <w:pPr>
        <w:rPr>
          <w:rFonts w:ascii="Times New Roman" w:eastAsia="Times New Roman" w:hAnsi="Times New Roman" w:cs="Times New Roman"/>
          <w:sz w:val="28"/>
          <w:szCs w:val="28"/>
        </w:rPr>
      </w:pPr>
    </w:p>
    <w:p w:rsidR="00EF7356" w:rsidRDefault="00EF7356" w:rsidP="00EF7356">
      <w:pPr>
        <w:rPr>
          <w:rFonts w:ascii="Times New Roman" w:eastAsia="Times New Roman" w:hAnsi="Times New Roman" w:cs="Times New Roman"/>
          <w:sz w:val="28"/>
          <w:szCs w:val="28"/>
        </w:rPr>
      </w:pPr>
    </w:p>
    <w:p w:rsidR="00EF7356" w:rsidRDefault="00EF7356" w:rsidP="00EF7356">
      <w:pPr>
        <w:rPr>
          <w:rFonts w:ascii="Times New Roman" w:eastAsia="Times New Roman" w:hAnsi="Times New Roman" w:cs="Times New Roman"/>
          <w:sz w:val="28"/>
          <w:szCs w:val="28"/>
        </w:rPr>
      </w:pPr>
    </w:p>
    <w:p w:rsidR="00EF7356" w:rsidRDefault="00EF7356" w:rsidP="00EF7356">
      <w:pPr>
        <w:rPr>
          <w:rFonts w:ascii="Times New Roman" w:eastAsia="Times New Roman" w:hAnsi="Times New Roman" w:cs="Times New Roman"/>
          <w:sz w:val="28"/>
          <w:szCs w:val="28"/>
        </w:rPr>
      </w:pPr>
    </w:p>
    <w:p w:rsidR="00EF7356" w:rsidRDefault="00EF7356" w:rsidP="00EF7356">
      <w:pPr>
        <w:rPr>
          <w:rFonts w:ascii="Times New Roman" w:eastAsia="Times New Roman" w:hAnsi="Times New Roman" w:cs="Times New Roman"/>
          <w:sz w:val="28"/>
          <w:szCs w:val="28"/>
        </w:rPr>
      </w:pPr>
    </w:p>
    <w:p w:rsidR="00EF7356" w:rsidRDefault="00EF7356" w:rsidP="00EF7356">
      <w:pPr>
        <w:rPr>
          <w:rFonts w:ascii="Times New Roman" w:eastAsia="Times New Roman" w:hAnsi="Times New Roman" w:cs="Times New Roman"/>
          <w:sz w:val="28"/>
          <w:szCs w:val="28"/>
        </w:rPr>
      </w:pPr>
    </w:p>
    <w:p w:rsidR="00EF7356" w:rsidRDefault="00EF7356" w:rsidP="00EF7356">
      <w:pPr>
        <w:rPr>
          <w:rFonts w:ascii="Times New Roman" w:eastAsia="Times New Roman" w:hAnsi="Times New Roman" w:cs="Times New Roman"/>
          <w:sz w:val="28"/>
          <w:szCs w:val="28"/>
        </w:rPr>
      </w:pPr>
    </w:p>
    <w:p w:rsidR="00EF7356" w:rsidRDefault="00EF7356">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2E1BDA" w:rsidRPr="002E1BDA" w:rsidRDefault="002E1BDA" w:rsidP="002E1BDA">
      <w:pPr>
        <w:pStyle w:val="2"/>
        <w:spacing w:before="120" w:after="120"/>
        <w:ind w:firstLine="0"/>
        <w:rPr>
          <w:rFonts w:ascii="Times New Roman" w:hAnsi="Times New Roman" w:cs="Times New Roman"/>
          <w:color w:val="auto"/>
          <w:sz w:val="28"/>
          <w:szCs w:val="28"/>
        </w:rPr>
      </w:pPr>
      <w:bookmarkStart w:id="60" w:name="_Toc417392831"/>
      <w:r w:rsidRPr="002E1BDA">
        <w:rPr>
          <w:rFonts w:ascii="Times New Roman" w:hAnsi="Times New Roman" w:cs="Times New Roman"/>
          <w:color w:val="auto"/>
          <w:sz w:val="28"/>
          <w:szCs w:val="28"/>
        </w:rPr>
        <w:lastRenderedPageBreak/>
        <w:t>3.10. Мероприятия по охране историко-культурного наследия</w:t>
      </w:r>
      <w:bookmarkEnd w:id="60"/>
    </w:p>
    <w:p w:rsidR="002E1BDA" w:rsidRPr="002E1BDA" w:rsidRDefault="002E1BDA" w:rsidP="002E1BDA">
      <w:pPr>
        <w:pStyle w:val="afc"/>
        <w:snapToGrid w:val="0"/>
        <w:spacing w:after="120"/>
        <w:ind w:left="0"/>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 xml:space="preserve">В результате анализа </w:t>
      </w:r>
      <w:r w:rsidRPr="002E1BDA">
        <w:rPr>
          <w:rFonts w:ascii="Times New Roman" w:hAnsi="Times New Roman" w:cs="Times New Roman"/>
          <w:bCs/>
          <w:sz w:val="28"/>
          <w:szCs w:val="28"/>
        </w:rPr>
        <w:t>историко-</w:t>
      </w:r>
      <w:r w:rsidRPr="002E1BDA">
        <w:rPr>
          <w:rFonts w:ascii="Times New Roman" w:eastAsia="Calibri" w:hAnsi="Times New Roman" w:cs="Times New Roman"/>
          <w:bCs/>
          <w:sz w:val="28"/>
          <w:szCs w:val="28"/>
        </w:rPr>
        <w:t xml:space="preserve">культурного наследия </w:t>
      </w:r>
      <w:r w:rsidRPr="002E1BDA">
        <w:rPr>
          <w:rFonts w:ascii="Times New Roman" w:hAnsi="Times New Roman" w:cs="Times New Roman"/>
          <w:bCs/>
          <w:sz w:val="28"/>
          <w:szCs w:val="28"/>
        </w:rPr>
        <w:t>города</w:t>
      </w:r>
      <w:r w:rsidRPr="002E1BDA">
        <w:rPr>
          <w:rFonts w:ascii="Times New Roman" w:eastAsia="Calibri" w:hAnsi="Times New Roman" w:cs="Times New Roman"/>
          <w:bCs/>
          <w:sz w:val="28"/>
          <w:szCs w:val="28"/>
        </w:rPr>
        <w:t xml:space="preserve">, </w:t>
      </w:r>
      <w:proofErr w:type="gramStart"/>
      <w:r w:rsidRPr="002E1BDA">
        <w:rPr>
          <w:rFonts w:ascii="Times New Roman" w:eastAsia="Calibri" w:hAnsi="Times New Roman" w:cs="Times New Roman"/>
          <w:bCs/>
          <w:sz w:val="28"/>
          <w:szCs w:val="28"/>
        </w:rPr>
        <w:t>исходя из целей</w:t>
      </w:r>
      <w:r w:rsidRPr="002E1BDA">
        <w:rPr>
          <w:rFonts w:ascii="Times New Roman" w:hAnsi="Times New Roman" w:cs="Times New Roman"/>
          <w:bCs/>
          <w:sz w:val="28"/>
          <w:szCs w:val="28"/>
        </w:rPr>
        <w:t xml:space="preserve"> и</w:t>
      </w:r>
      <w:r w:rsidRPr="002E1BDA">
        <w:rPr>
          <w:rFonts w:ascii="Times New Roman" w:eastAsia="Calibri" w:hAnsi="Times New Roman" w:cs="Times New Roman"/>
          <w:bCs/>
          <w:sz w:val="28"/>
          <w:szCs w:val="28"/>
        </w:rPr>
        <w:t xml:space="preserve"> задач его сохранени</w:t>
      </w:r>
      <w:r w:rsidRPr="002E1BDA">
        <w:rPr>
          <w:rFonts w:ascii="Times New Roman" w:hAnsi="Times New Roman" w:cs="Times New Roman"/>
          <w:bCs/>
          <w:sz w:val="28"/>
          <w:szCs w:val="28"/>
        </w:rPr>
        <w:t>я</w:t>
      </w:r>
      <w:r w:rsidRPr="002E1BDA">
        <w:rPr>
          <w:rFonts w:ascii="Times New Roman" w:eastAsia="Calibri" w:hAnsi="Times New Roman" w:cs="Times New Roman"/>
          <w:bCs/>
          <w:sz w:val="28"/>
          <w:szCs w:val="28"/>
        </w:rPr>
        <w:t xml:space="preserve"> и использовани</w:t>
      </w:r>
      <w:r w:rsidRPr="002E1BDA">
        <w:rPr>
          <w:rFonts w:ascii="Times New Roman" w:hAnsi="Times New Roman" w:cs="Times New Roman"/>
          <w:bCs/>
          <w:sz w:val="28"/>
          <w:szCs w:val="28"/>
        </w:rPr>
        <w:t>я</w:t>
      </w:r>
      <w:r w:rsidRPr="002E1BDA">
        <w:rPr>
          <w:rFonts w:ascii="Times New Roman" w:eastAsia="Calibri" w:hAnsi="Times New Roman" w:cs="Times New Roman"/>
          <w:bCs/>
          <w:sz w:val="28"/>
          <w:szCs w:val="28"/>
        </w:rPr>
        <w:t xml:space="preserve"> определен</w:t>
      </w:r>
      <w:r w:rsidRPr="002E1BDA">
        <w:rPr>
          <w:rFonts w:ascii="Times New Roman" w:hAnsi="Times New Roman" w:cs="Times New Roman"/>
          <w:bCs/>
          <w:sz w:val="28"/>
          <w:szCs w:val="28"/>
        </w:rPr>
        <w:t>ы</w:t>
      </w:r>
      <w:proofErr w:type="gramEnd"/>
      <w:r w:rsidRPr="002E1BDA">
        <w:rPr>
          <w:rFonts w:ascii="Times New Roman" w:eastAsia="Calibri" w:hAnsi="Times New Roman" w:cs="Times New Roman"/>
          <w:bCs/>
          <w:sz w:val="28"/>
          <w:szCs w:val="28"/>
        </w:rPr>
        <w:t xml:space="preserve"> основны</w:t>
      </w:r>
      <w:r w:rsidRPr="002E1BDA">
        <w:rPr>
          <w:rFonts w:ascii="Times New Roman" w:hAnsi="Times New Roman" w:cs="Times New Roman"/>
          <w:bCs/>
          <w:sz w:val="28"/>
          <w:szCs w:val="28"/>
        </w:rPr>
        <w:t>е мероприятия</w:t>
      </w:r>
      <w:r w:rsidRPr="002E1BDA">
        <w:rPr>
          <w:rFonts w:ascii="Times New Roman" w:eastAsia="Calibri" w:hAnsi="Times New Roman" w:cs="Times New Roman"/>
          <w:bCs/>
          <w:sz w:val="28"/>
          <w:szCs w:val="28"/>
        </w:rPr>
        <w:t>, предлагаемы</w:t>
      </w:r>
      <w:r w:rsidRPr="002E1BDA">
        <w:rPr>
          <w:rFonts w:ascii="Times New Roman" w:hAnsi="Times New Roman" w:cs="Times New Roman"/>
          <w:bCs/>
          <w:sz w:val="28"/>
          <w:szCs w:val="28"/>
        </w:rPr>
        <w:t>е</w:t>
      </w:r>
      <w:r w:rsidRPr="002E1BDA">
        <w:rPr>
          <w:rFonts w:ascii="Times New Roman" w:eastAsia="Calibri" w:hAnsi="Times New Roman" w:cs="Times New Roman"/>
          <w:bCs/>
          <w:sz w:val="28"/>
          <w:szCs w:val="28"/>
        </w:rPr>
        <w:t xml:space="preserve"> в рамках </w:t>
      </w:r>
      <w:r w:rsidRPr="002E1BDA">
        <w:rPr>
          <w:rFonts w:ascii="Times New Roman" w:hAnsi="Times New Roman" w:cs="Times New Roman"/>
          <w:bCs/>
          <w:sz w:val="28"/>
          <w:szCs w:val="28"/>
        </w:rPr>
        <w:t>проекта генерального плана города</w:t>
      </w:r>
      <w:r w:rsidRPr="002E1BDA">
        <w:rPr>
          <w:rFonts w:ascii="Times New Roman" w:eastAsia="Calibri" w:hAnsi="Times New Roman" w:cs="Times New Roman"/>
          <w:bCs/>
          <w:sz w:val="28"/>
          <w:szCs w:val="28"/>
        </w:rPr>
        <w:t>, рассчитанны</w:t>
      </w:r>
      <w:r w:rsidRPr="002E1BDA">
        <w:rPr>
          <w:rFonts w:ascii="Times New Roman" w:hAnsi="Times New Roman" w:cs="Times New Roman"/>
          <w:bCs/>
          <w:sz w:val="28"/>
          <w:szCs w:val="28"/>
        </w:rPr>
        <w:t>е</w:t>
      </w:r>
      <w:r w:rsidRPr="002E1BDA">
        <w:rPr>
          <w:rFonts w:ascii="Times New Roman" w:eastAsia="Calibri" w:hAnsi="Times New Roman" w:cs="Times New Roman"/>
          <w:bCs/>
          <w:sz w:val="28"/>
          <w:szCs w:val="28"/>
        </w:rPr>
        <w:t xml:space="preserve"> на совместную деятельность органов власти</w:t>
      </w:r>
      <w:r w:rsidRPr="002E1BDA">
        <w:rPr>
          <w:rFonts w:ascii="Times New Roman" w:hAnsi="Times New Roman" w:cs="Times New Roman"/>
          <w:bCs/>
          <w:sz w:val="28"/>
          <w:szCs w:val="28"/>
        </w:rPr>
        <w:t xml:space="preserve"> различных уровней</w:t>
      </w:r>
      <w:r w:rsidRPr="002E1BDA">
        <w:rPr>
          <w:rFonts w:ascii="Times New Roman" w:eastAsia="Calibri" w:hAnsi="Times New Roman" w:cs="Times New Roman"/>
          <w:bCs/>
          <w:sz w:val="28"/>
          <w:szCs w:val="28"/>
        </w:rPr>
        <w:t xml:space="preserve"> в рамках их компетенции. Правовой базой для предложений по мероприятиям являются:</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Федеральный закон от 25 июня 2002 г. № 73-ФЗ «Об объектах культурного наследия (памятниках истории и культуры) народов Российской Федерации»;</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Закон Республики Дагестан от 3 февраля 2009 г. № 7 «Об объектах культурного наследия (памятниках истории и культуры) народов Российской Федерации, расположенных на территории Республики Дагестан»;</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 xml:space="preserve">Постановление Правительства Республики Дагестан от 31 декабря </w:t>
      </w:r>
      <w:smartTag w:uri="urn:schemas-microsoft-com:office:smarttags" w:element="metricconverter">
        <w:smartTagPr>
          <w:attr w:name="ProductID" w:val="2010 г"/>
        </w:smartTagPr>
        <w:r w:rsidRPr="002E1BDA">
          <w:rPr>
            <w:rFonts w:ascii="Times New Roman" w:eastAsia="Calibri" w:hAnsi="Times New Roman" w:cs="Times New Roman"/>
            <w:bCs/>
            <w:sz w:val="28"/>
            <w:szCs w:val="28"/>
          </w:rPr>
          <w:t>2010 г</w:t>
        </w:r>
      </w:smartTag>
      <w:r w:rsidRPr="002E1BDA">
        <w:rPr>
          <w:rFonts w:ascii="Times New Roman" w:eastAsia="Calibri" w:hAnsi="Times New Roman" w:cs="Times New Roman"/>
          <w:bCs/>
          <w:sz w:val="28"/>
          <w:szCs w:val="28"/>
        </w:rPr>
        <w:t>. № 506</w:t>
      </w:r>
      <w:proofErr w:type="gramStart"/>
      <w:r w:rsidRPr="002E1BDA">
        <w:rPr>
          <w:rFonts w:ascii="Times New Roman" w:eastAsia="Calibri" w:hAnsi="Times New Roman" w:cs="Times New Roman"/>
          <w:bCs/>
          <w:sz w:val="28"/>
          <w:szCs w:val="28"/>
        </w:rPr>
        <w:t xml:space="preserve"> О</w:t>
      </w:r>
      <w:proofErr w:type="gramEnd"/>
      <w:r w:rsidRPr="002E1BDA">
        <w:rPr>
          <w:rFonts w:ascii="Times New Roman" w:eastAsia="Calibri" w:hAnsi="Times New Roman" w:cs="Times New Roman"/>
          <w:bCs/>
          <w:sz w:val="28"/>
          <w:szCs w:val="28"/>
        </w:rPr>
        <w:t>б утверждении республиканской целевой программы «Сохранение, использование, популяризация и государственная охрана объектов культурного наследия (памятников истории и культуры), расположенных на территории Республики Дагестан, на 2011-2016 гг.»;</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pacing w:val="-6"/>
          <w:sz w:val="28"/>
          <w:szCs w:val="28"/>
        </w:rPr>
      </w:pPr>
      <w:r w:rsidRPr="002E1BDA">
        <w:rPr>
          <w:rFonts w:ascii="Times New Roman" w:eastAsia="Calibri" w:hAnsi="Times New Roman" w:cs="Times New Roman"/>
          <w:bCs/>
          <w:spacing w:val="-6"/>
          <w:sz w:val="28"/>
          <w:szCs w:val="28"/>
        </w:rPr>
        <w:t xml:space="preserve">Градостроительный кодекс Российской Федерации (№ 191-ФЗ, </w:t>
      </w:r>
      <w:smartTag w:uri="urn:schemas-microsoft-com:office:smarttags" w:element="metricconverter">
        <w:smartTagPr>
          <w:attr w:name="ProductID" w:val="2004 г"/>
        </w:smartTagPr>
        <w:r w:rsidRPr="002E1BDA">
          <w:rPr>
            <w:rFonts w:ascii="Times New Roman" w:eastAsia="Calibri" w:hAnsi="Times New Roman" w:cs="Times New Roman"/>
            <w:bCs/>
            <w:spacing w:val="-6"/>
            <w:sz w:val="28"/>
            <w:szCs w:val="28"/>
          </w:rPr>
          <w:t>2004 г</w:t>
        </w:r>
      </w:smartTag>
      <w:r w:rsidRPr="002E1BDA">
        <w:rPr>
          <w:rFonts w:ascii="Times New Roman" w:eastAsia="Calibri" w:hAnsi="Times New Roman" w:cs="Times New Roman"/>
          <w:bCs/>
          <w:spacing w:val="-6"/>
          <w:sz w:val="28"/>
          <w:szCs w:val="28"/>
        </w:rPr>
        <w:t>).</w:t>
      </w:r>
    </w:p>
    <w:p w:rsidR="002E1BDA" w:rsidRPr="002E1BDA" w:rsidRDefault="002E1BDA" w:rsidP="002E1BDA">
      <w:pPr>
        <w:rPr>
          <w:rFonts w:ascii="Times New Roman" w:hAnsi="Times New Roman" w:cs="Times New Roman"/>
          <w:b/>
          <w:i/>
          <w:sz w:val="28"/>
          <w:szCs w:val="28"/>
        </w:rPr>
      </w:pPr>
      <w:r w:rsidRPr="002E1BDA">
        <w:rPr>
          <w:rFonts w:ascii="Times New Roman" w:eastAsiaTheme="majorEastAsia" w:hAnsi="Times New Roman" w:cs="Times New Roman"/>
          <w:b/>
          <w:i/>
          <w:sz w:val="28"/>
          <w:szCs w:val="28"/>
        </w:rPr>
        <w:t>Мероприятия по дальнейшему выявлению историко-культурного наследия города, историко-ку</w:t>
      </w:r>
      <w:r>
        <w:rPr>
          <w:rFonts w:ascii="Times New Roman" w:eastAsiaTheme="majorEastAsia" w:hAnsi="Times New Roman" w:cs="Times New Roman"/>
          <w:b/>
          <w:i/>
          <w:sz w:val="28"/>
          <w:szCs w:val="28"/>
        </w:rPr>
        <w:t>льтурного потенциала территории</w:t>
      </w:r>
    </w:p>
    <w:p w:rsidR="002E1BDA" w:rsidRPr="002E1BDA" w:rsidRDefault="002E1BDA" w:rsidP="00F41C00">
      <w:pPr>
        <w:pStyle w:val="afc"/>
        <w:numPr>
          <w:ilvl w:val="0"/>
          <w:numId w:val="77"/>
        </w:numPr>
        <w:snapToGrid w:val="0"/>
        <w:spacing w:after="120"/>
        <w:ind w:left="0" w:firstLine="709"/>
        <w:rPr>
          <w:rFonts w:ascii="Times New Roman" w:hAnsi="Times New Roman" w:cs="Times New Roman"/>
          <w:sz w:val="28"/>
          <w:szCs w:val="28"/>
        </w:rPr>
      </w:pPr>
      <w:r w:rsidRPr="002E1BDA">
        <w:rPr>
          <w:rFonts w:ascii="Times New Roman" w:eastAsia="Calibri" w:hAnsi="Times New Roman" w:cs="Times New Roman"/>
          <w:bCs/>
          <w:sz w:val="28"/>
          <w:szCs w:val="28"/>
        </w:rPr>
        <w:t>Проведение работ дальнейшему выявлению, изучению и учету объектов, представляющих собой историко-культурную ценность, рекомендуемых для включения в Единый государственный реестр объектов культурного наследия (памятников истории и культуры) Российской Федерации</w:t>
      </w:r>
      <w:r w:rsidRPr="002E1BDA">
        <w:rPr>
          <w:rFonts w:ascii="Times New Roman" w:hAnsi="Times New Roman" w:cs="Times New Roman"/>
          <w:sz w:val="28"/>
          <w:szCs w:val="28"/>
        </w:rPr>
        <w:t xml:space="preserve">. </w:t>
      </w:r>
    </w:p>
    <w:p w:rsidR="002E1BDA" w:rsidRPr="002E1BDA" w:rsidRDefault="002E1BDA" w:rsidP="00F41C00">
      <w:pPr>
        <w:pStyle w:val="afc"/>
        <w:numPr>
          <w:ilvl w:val="0"/>
          <w:numId w:val="77"/>
        </w:numPr>
        <w:snapToGrid w:val="0"/>
        <w:spacing w:after="120"/>
        <w:ind w:left="0" w:firstLine="709"/>
        <w:rPr>
          <w:rFonts w:ascii="Times New Roman" w:hAnsi="Times New Roman" w:cs="Times New Roman"/>
          <w:sz w:val="28"/>
          <w:szCs w:val="28"/>
        </w:rPr>
      </w:pPr>
      <w:r w:rsidRPr="002E1BDA">
        <w:rPr>
          <w:rFonts w:ascii="Times New Roman" w:eastAsia="Calibri" w:hAnsi="Times New Roman" w:cs="Times New Roman"/>
          <w:bCs/>
          <w:sz w:val="28"/>
          <w:szCs w:val="28"/>
        </w:rPr>
        <w:t>Проведение работ по включению объектов культурного наследия города, выявленных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w:t>
      </w:r>
    </w:p>
    <w:p w:rsidR="002E1BDA" w:rsidRPr="002E1BDA" w:rsidRDefault="002E1BDA" w:rsidP="00F41C00">
      <w:pPr>
        <w:pStyle w:val="afc"/>
        <w:numPr>
          <w:ilvl w:val="0"/>
          <w:numId w:val="77"/>
        </w:numPr>
        <w:snapToGrid w:val="0"/>
        <w:spacing w:after="120"/>
        <w:ind w:left="0" w:firstLine="709"/>
        <w:rPr>
          <w:rFonts w:ascii="Times New Roman" w:hAnsi="Times New Roman" w:cs="Times New Roman"/>
          <w:sz w:val="28"/>
          <w:szCs w:val="28"/>
        </w:rPr>
      </w:pPr>
      <w:r w:rsidRPr="002E1BDA">
        <w:rPr>
          <w:rFonts w:ascii="Times New Roman" w:eastAsia="Calibri" w:hAnsi="Times New Roman" w:cs="Times New Roman"/>
          <w:bCs/>
          <w:sz w:val="28"/>
          <w:szCs w:val="28"/>
        </w:rPr>
        <w:t>Проведение паспортизации объектов культурного наследия.</w:t>
      </w:r>
    </w:p>
    <w:p w:rsidR="002E1BDA" w:rsidRPr="002E1BDA" w:rsidRDefault="002E1BDA" w:rsidP="00F41C00">
      <w:pPr>
        <w:pStyle w:val="afc"/>
        <w:numPr>
          <w:ilvl w:val="0"/>
          <w:numId w:val="77"/>
        </w:numPr>
        <w:snapToGrid w:val="0"/>
        <w:spacing w:after="120"/>
        <w:ind w:left="0" w:firstLine="709"/>
        <w:rPr>
          <w:rFonts w:ascii="Times New Roman" w:hAnsi="Times New Roman" w:cs="Times New Roman"/>
          <w:sz w:val="28"/>
          <w:szCs w:val="28"/>
        </w:rPr>
      </w:pPr>
      <w:r w:rsidRPr="002E1BDA">
        <w:rPr>
          <w:rFonts w:ascii="Times New Roman" w:eastAsia="Calibri" w:hAnsi="Times New Roman" w:cs="Times New Roman"/>
          <w:bCs/>
          <w:sz w:val="28"/>
          <w:szCs w:val="28"/>
        </w:rPr>
        <w:t>Составление базы данных нематериального наследия – обычаев, фольклора, бытовых и художественных традиций и т.д., широкая публикация материалов по данной тематике с целью включения этого наследия в современную жизнь.</w:t>
      </w:r>
      <w:r w:rsidRPr="002E1BDA">
        <w:rPr>
          <w:rFonts w:ascii="Times New Roman" w:hAnsi="Times New Roman" w:cs="Times New Roman"/>
          <w:sz w:val="28"/>
          <w:szCs w:val="28"/>
        </w:rPr>
        <w:t xml:space="preserve"> </w:t>
      </w:r>
    </w:p>
    <w:p w:rsidR="002E1BDA" w:rsidRPr="002E1BDA" w:rsidRDefault="002E1BDA" w:rsidP="002E1BDA">
      <w:pPr>
        <w:rPr>
          <w:rFonts w:ascii="Times New Roman" w:eastAsiaTheme="majorEastAsia" w:hAnsi="Times New Roman" w:cs="Times New Roman"/>
          <w:b/>
          <w:i/>
          <w:sz w:val="28"/>
          <w:szCs w:val="28"/>
        </w:rPr>
      </w:pPr>
      <w:bookmarkStart w:id="61" w:name="_Toc390618909"/>
      <w:r w:rsidRPr="002E1BDA">
        <w:rPr>
          <w:rFonts w:ascii="Times New Roman" w:eastAsiaTheme="majorEastAsia" w:hAnsi="Times New Roman" w:cs="Times New Roman"/>
          <w:b/>
          <w:i/>
          <w:sz w:val="28"/>
          <w:szCs w:val="28"/>
        </w:rPr>
        <w:t>Мероприятия, связанные с изучением и сохранением археологического наследия города</w:t>
      </w:r>
      <w:bookmarkEnd w:id="61"/>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lastRenderedPageBreak/>
        <w:t>Обеспечение сохранности объектов археологического наследия при любой хозяйственной деятельности на территории города.</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 xml:space="preserve">Организация и проведение дальнейших археологических исследований на территории города. </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Проведение опережающих раскопок на участках предполагаемого строительства.</w:t>
      </w:r>
    </w:p>
    <w:p w:rsidR="002E1BDA" w:rsidRPr="002E1BDA" w:rsidRDefault="002E1BDA" w:rsidP="002E1BDA">
      <w:pPr>
        <w:rPr>
          <w:rFonts w:ascii="Times New Roman" w:eastAsiaTheme="majorEastAsia" w:hAnsi="Times New Roman" w:cs="Times New Roman"/>
          <w:b/>
          <w:i/>
          <w:sz w:val="28"/>
          <w:szCs w:val="28"/>
        </w:rPr>
      </w:pPr>
      <w:bookmarkStart w:id="62" w:name="_Toc390780934"/>
      <w:r w:rsidRPr="002E1BDA">
        <w:rPr>
          <w:rFonts w:ascii="Times New Roman" w:eastAsiaTheme="majorEastAsia" w:hAnsi="Times New Roman" w:cs="Times New Roman"/>
          <w:b/>
          <w:i/>
          <w:sz w:val="28"/>
          <w:szCs w:val="28"/>
        </w:rPr>
        <w:t>Мероприятия по охране объек</w:t>
      </w:r>
      <w:r>
        <w:rPr>
          <w:rFonts w:ascii="Times New Roman" w:eastAsiaTheme="majorEastAsia" w:hAnsi="Times New Roman" w:cs="Times New Roman"/>
          <w:b/>
          <w:i/>
          <w:sz w:val="28"/>
          <w:szCs w:val="28"/>
        </w:rPr>
        <w:t>тов культурного наследия города</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Организация мониторинга для контроля над состоянием и использованием объектов культурного наследия.</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Проведение противоаварийных и консервационных работ по памятникам.</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Разработка проектов реставрации объектов культурного наследия, приспособления их для современного использования.</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Разработка и утверждение границ территорий, режимов использования территорий, предмета охраны объектов культурного наследия.</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 xml:space="preserve">Разработка и утверждение </w:t>
      </w:r>
      <w:proofErr w:type="gramStart"/>
      <w:r w:rsidRPr="002E1BDA">
        <w:rPr>
          <w:rFonts w:ascii="Times New Roman" w:eastAsia="Calibri" w:hAnsi="Times New Roman" w:cs="Times New Roman"/>
          <w:bCs/>
          <w:sz w:val="28"/>
          <w:szCs w:val="28"/>
        </w:rPr>
        <w:t>проекта зон охраны объектов культурного наследия города</w:t>
      </w:r>
      <w:proofErr w:type="gramEnd"/>
      <w:r w:rsidRPr="002E1BDA">
        <w:rPr>
          <w:rFonts w:ascii="Times New Roman" w:eastAsia="Calibri" w:hAnsi="Times New Roman" w:cs="Times New Roman"/>
          <w:bCs/>
          <w:sz w:val="28"/>
          <w:szCs w:val="28"/>
        </w:rPr>
        <w:t>.</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Соблюдение режимов использования земель и градостроительных регламентов в зонах охраны объектов культурного наследия.</w:t>
      </w:r>
    </w:p>
    <w:p w:rsidR="002E1BDA" w:rsidRPr="002E1BDA" w:rsidRDefault="002E1BDA" w:rsidP="002E1BDA">
      <w:pPr>
        <w:pStyle w:val="afc"/>
        <w:snapToGrid w:val="0"/>
        <w:spacing w:after="120"/>
        <w:ind w:left="0"/>
        <w:rPr>
          <w:rFonts w:ascii="Times New Roman" w:eastAsiaTheme="majorEastAsia" w:hAnsi="Times New Roman" w:cs="Times New Roman"/>
          <w:b/>
          <w:bCs/>
          <w:i/>
          <w:sz w:val="28"/>
          <w:szCs w:val="28"/>
        </w:rPr>
      </w:pPr>
      <w:r w:rsidRPr="002E1BDA">
        <w:rPr>
          <w:rFonts w:ascii="Times New Roman" w:eastAsiaTheme="majorEastAsia" w:hAnsi="Times New Roman" w:cs="Times New Roman"/>
          <w:b/>
          <w:bCs/>
          <w:i/>
          <w:sz w:val="28"/>
          <w:szCs w:val="28"/>
        </w:rPr>
        <w:t>Мероприятия по устойчивому развитию территории исторического ядра города.</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Проведение работ по разработке историко-культурного опорного плана города.</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Проведение работ по разработке и утверждению границ: исторического ядра города Махачкалы, исторического селения Тарки; проведение особого регулирования градостроительной деятельности на данных территориях.</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Разработка проекта комплексной регенерации исторической среды в границах территории исторического ядра города.</w:t>
      </w:r>
    </w:p>
    <w:p w:rsidR="002E1BDA" w:rsidRPr="002E1BDA" w:rsidRDefault="002E1BDA" w:rsidP="002E1BDA">
      <w:pPr>
        <w:rPr>
          <w:rFonts w:ascii="Times New Roman" w:eastAsiaTheme="majorEastAsia" w:hAnsi="Times New Roman" w:cs="Times New Roman"/>
          <w:b/>
          <w:i/>
          <w:sz w:val="28"/>
          <w:szCs w:val="28"/>
        </w:rPr>
      </w:pPr>
      <w:r w:rsidRPr="002E1BDA">
        <w:rPr>
          <w:rFonts w:ascii="Times New Roman" w:eastAsiaTheme="majorEastAsia" w:hAnsi="Times New Roman" w:cs="Times New Roman"/>
          <w:b/>
          <w:i/>
          <w:sz w:val="28"/>
          <w:szCs w:val="28"/>
        </w:rPr>
        <w:t>Мероприятия по использованию историко-культурного наследия:</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 xml:space="preserve">Обязательное использование объектов культурного наследия, которое может оказать существенное, а подчас решающее влияние на их сохранность. </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 xml:space="preserve">Популяризация объектов культурного наследия, в том числе путем использования современных информационных и телекоммуникационных </w:t>
      </w:r>
      <w:r w:rsidRPr="002E1BDA">
        <w:rPr>
          <w:rFonts w:ascii="Times New Roman" w:eastAsia="Calibri" w:hAnsi="Times New Roman" w:cs="Times New Roman"/>
          <w:bCs/>
          <w:sz w:val="28"/>
          <w:szCs w:val="28"/>
        </w:rPr>
        <w:lastRenderedPageBreak/>
        <w:t>технологий, с целью вовлечения их в работу по духовно-нравственному и культурному воспитанию, повышению образовательного уровня граждан.</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Расширение доступа населения к объектам культурного наследия.</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pacing w:val="-12"/>
          <w:sz w:val="28"/>
          <w:szCs w:val="28"/>
        </w:rPr>
      </w:pPr>
      <w:r w:rsidRPr="002E1BDA">
        <w:rPr>
          <w:rFonts w:ascii="Times New Roman" w:eastAsia="Calibri" w:hAnsi="Times New Roman" w:cs="Times New Roman"/>
          <w:bCs/>
          <w:spacing w:val="-12"/>
          <w:sz w:val="28"/>
          <w:szCs w:val="28"/>
        </w:rPr>
        <w:t xml:space="preserve">Создание условий для активного включения памятников истории и культуры в хозяйственный и культурный оборот, в туристско-экскурсионную сферу. </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Разработка и продвижение инвестиционных проектов реставрации, реконструкции и приспособления объектов культурного наследия для современного использования.</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Целесообразно использование объектов культурного наследия по их основному функциональному назначению, приспособление объектов культурного наследия, в том числе для размещения музейных, культурно-познавательных учреждений, туристической инфраструктуры.</w:t>
      </w:r>
    </w:p>
    <w:p w:rsidR="002E1BDA" w:rsidRPr="002E1BDA" w:rsidRDefault="002E1BDA" w:rsidP="002E1BDA">
      <w:pPr>
        <w:pStyle w:val="afc"/>
        <w:snapToGrid w:val="0"/>
        <w:spacing w:after="120"/>
        <w:ind w:left="0"/>
        <w:rPr>
          <w:rFonts w:ascii="Times New Roman" w:eastAsiaTheme="majorEastAsia" w:hAnsi="Times New Roman" w:cs="Times New Roman"/>
          <w:b/>
          <w:bCs/>
          <w:i/>
          <w:sz w:val="28"/>
          <w:szCs w:val="28"/>
        </w:rPr>
      </w:pPr>
      <w:r w:rsidRPr="002E1BDA">
        <w:rPr>
          <w:rFonts w:ascii="Times New Roman" w:eastAsiaTheme="majorEastAsia" w:hAnsi="Times New Roman" w:cs="Times New Roman"/>
          <w:b/>
          <w:bCs/>
          <w:i/>
          <w:sz w:val="28"/>
          <w:szCs w:val="28"/>
        </w:rPr>
        <w:t>Прочие мероприятия:</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Разработка и осуществление мер по развитию ремонтно-реставрационной базы, подготовке высококвалифицированных мастеров-реставраторов; создание реставрационных мастерских и исследовательского центра по проектированию и реставрации памятников архитектуры.</w:t>
      </w:r>
    </w:p>
    <w:p w:rsidR="002E1BDA" w:rsidRPr="002E1BDA" w:rsidRDefault="002E1BDA" w:rsidP="00F41C00">
      <w:pPr>
        <w:pStyle w:val="afc"/>
        <w:numPr>
          <w:ilvl w:val="0"/>
          <w:numId w:val="77"/>
        </w:numPr>
        <w:snapToGrid w:val="0"/>
        <w:spacing w:after="120"/>
        <w:ind w:left="0" w:firstLine="709"/>
        <w:rPr>
          <w:rFonts w:ascii="Times New Roman" w:eastAsia="Calibri" w:hAnsi="Times New Roman" w:cs="Times New Roman"/>
          <w:bCs/>
          <w:sz w:val="28"/>
          <w:szCs w:val="28"/>
        </w:rPr>
      </w:pPr>
      <w:r w:rsidRPr="002E1BDA">
        <w:rPr>
          <w:rFonts w:ascii="Times New Roman" w:eastAsia="Calibri" w:hAnsi="Times New Roman" w:cs="Times New Roman"/>
          <w:bCs/>
          <w:sz w:val="28"/>
          <w:szCs w:val="28"/>
        </w:rPr>
        <w:t>Разработка и применение экономических и иных стимуляторов деятельности по участию населения, в том числе детских и молодежных объединений, в сфере сохранения, изучения и популяризации объектов культурного наследия, в реставрации и реконструкции исторической застройки и сохранении памятников истории и культуры, дальнейшему развитию художественных ремесел, народных промыслов, иных традиционных видов хозяйственной деятельности.</w:t>
      </w:r>
    </w:p>
    <w:bookmarkEnd w:id="62"/>
    <w:p w:rsidR="002E1BDA" w:rsidRPr="002E1BDA" w:rsidRDefault="002E1BDA" w:rsidP="00F41C00">
      <w:pPr>
        <w:pStyle w:val="afc"/>
        <w:numPr>
          <w:ilvl w:val="0"/>
          <w:numId w:val="77"/>
        </w:numPr>
        <w:snapToGrid w:val="0"/>
        <w:spacing w:after="120"/>
        <w:ind w:left="0" w:firstLine="709"/>
        <w:rPr>
          <w:rFonts w:ascii="Times New Roman" w:hAnsi="Times New Roman" w:cs="Times New Roman"/>
          <w:sz w:val="28"/>
          <w:szCs w:val="28"/>
        </w:rPr>
      </w:pPr>
      <w:r w:rsidRPr="002E1BDA">
        <w:rPr>
          <w:rFonts w:ascii="Times New Roman" w:eastAsia="Calibri" w:hAnsi="Times New Roman" w:cs="Times New Roman"/>
          <w:bCs/>
          <w:sz w:val="28"/>
          <w:szCs w:val="28"/>
        </w:rPr>
        <w:t>Привлечение населения к участию в обсуждении и решении проблем сохранения историко-культурного наследия, в</w:t>
      </w:r>
      <w:r w:rsidRPr="002E1BDA">
        <w:rPr>
          <w:rFonts w:ascii="Times New Roman" w:hAnsi="Times New Roman" w:cs="Times New Roman"/>
          <w:spacing w:val="-1"/>
          <w:w w:val="90"/>
          <w:sz w:val="28"/>
          <w:szCs w:val="28"/>
        </w:rPr>
        <w:t>озобновление общественно</w:t>
      </w:r>
      <w:r w:rsidRPr="002E1BDA">
        <w:rPr>
          <w:rFonts w:ascii="Times New Roman" w:hAnsi="Times New Roman" w:cs="Times New Roman"/>
          <w:w w:val="90"/>
          <w:sz w:val="28"/>
          <w:szCs w:val="28"/>
        </w:rPr>
        <w:t>го</w:t>
      </w:r>
      <w:r w:rsidRPr="002E1BDA">
        <w:rPr>
          <w:rFonts w:ascii="Times New Roman" w:hAnsi="Times New Roman" w:cs="Times New Roman"/>
          <w:spacing w:val="-1"/>
          <w:w w:val="90"/>
          <w:sz w:val="28"/>
          <w:szCs w:val="28"/>
        </w:rPr>
        <w:t xml:space="preserve"> </w:t>
      </w:r>
      <w:r w:rsidRPr="002E1BDA">
        <w:rPr>
          <w:rFonts w:ascii="Times New Roman" w:hAnsi="Times New Roman" w:cs="Times New Roman"/>
          <w:w w:val="90"/>
          <w:sz w:val="28"/>
          <w:szCs w:val="28"/>
        </w:rPr>
        <w:t>краеведческого</w:t>
      </w:r>
      <w:r w:rsidRPr="002E1BDA">
        <w:rPr>
          <w:rFonts w:ascii="Times New Roman" w:hAnsi="Times New Roman" w:cs="Times New Roman"/>
          <w:spacing w:val="-2"/>
          <w:w w:val="90"/>
          <w:sz w:val="28"/>
          <w:szCs w:val="28"/>
        </w:rPr>
        <w:t xml:space="preserve"> </w:t>
      </w:r>
      <w:r w:rsidRPr="002E1BDA">
        <w:rPr>
          <w:rFonts w:ascii="Times New Roman" w:hAnsi="Times New Roman" w:cs="Times New Roman"/>
          <w:spacing w:val="-1"/>
          <w:w w:val="90"/>
          <w:sz w:val="28"/>
          <w:szCs w:val="28"/>
        </w:rPr>
        <w:t>движении</w:t>
      </w:r>
      <w:r w:rsidRPr="002E1BDA">
        <w:rPr>
          <w:rFonts w:ascii="Times New Roman" w:eastAsia="Calibri" w:hAnsi="Times New Roman" w:cs="Times New Roman"/>
          <w:bCs/>
          <w:sz w:val="28"/>
          <w:szCs w:val="28"/>
        </w:rPr>
        <w:t>.</w:t>
      </w:r>
    </w:p>
    <w:p w:rsidR="002E1BDA" w:rsidRPr="00C52913" w:rsidRDefault="002E1BDA" w:rsidP="002E1BDA">
      <w:pPr>
        <w:rPr>
          <w:sz w:val="28"/>
          <w:szCs w:val="28"/>
        </w:rPr>
      </w:pPr>
    </w:p>
    <w:p w:rsidR="002E1BDA" w:rsidRDefault="002E1BDA">
      <w:r>
        <w:br w:type="page"/>
      </w:r>
    </w:p>
    <w:p w:rsidR="00432CC9" w:rsidRPr="00552596" w:rsidRDefault="00432CC9" w:rsidP="00552596">
      <w:pPr>
        <w:keepNext/>
        <w:spacing w:before="120"/>
        <w:outlineLvl w:val="1"/>
        <w:rPr>
          <w:rFonts w:ascii="Times New Roman" w:eastAsia="Times New Roman" w:hAnsi="Times New Roman" w:cs="Arial"/>
          <w:b/>
          <w:bCs/>
          <w:iCs/>
          <w:sz w:val="28"/>
          <w:szCs w:val="28"/>
        </w:rPr>
      </w:pPr>
      <w:bookmarkStart w:id="63" w:name="_Toc417392832"/>
      <w:r w:rsidRPr="00552596">
        <w:rPr>
          <w:rFonts w:ascii="Times New Roman" w:eastAsia="Times New Roman" w:hAnsi="Times New Roman" w:cs="Arial"/>
          <w:b/>
          <w:bCs/>
          <w:iCs/>
          <w:sz w:val="28"/>
          <w:szCs w:val="28"/>
        </w:rPr>
        <w:lastRenderedPageBreak/>
        <w:t>3.11. Планировочные природоохранные мероприятия</w:t>
      </w:r>
      <w:bookmarkEnd w:id="63"/>
    </w:p>
    <w:p w:rsidR="00432CC9" w:rsidRPr="00A304B8" w:rsidRDefault="00432CC9" w:rsidP="00552596">
      <w:pPr>
        <w:rPr>
          <w:rFonts w:ascii="Times New Roman" w:eastAsiaTheme="minorHAnsi" w:hAnsi="Times New Roman" w:cs="Times New Roman"/>
          <w:bCs/>
          <w:iCs/>
          <w:spacing w:val="-10"/>
          <w:sz w:val="28"/>
          <w:szCs w:val="28"/>
          <w:lang w:eastAsia="en-US"/>
        </w:rPr>
      </w:pPr>
      <w:proofErr w:type="gramStart"/>
      <w:r w:rsidRPr="00A304B8">
        <w:rPr>
          <w:rFonts w:ascii="Times New Roman" w:eastAsiaTheme="minorHAnsi" w:hAnsi="Times New Roman" w:cs="Times New Roman"/>
          <w:bCs/>
          <w:iCs/>
          <w:spacing w:val="-10"/>
          <w:sz w:val="28"/>
          <w:szCs w:val="28"/>
          <w:lang w:eastAsia="en-US"/>
        </w:rPr>
        <w:t>Для реализации планировочных идей, предлагаемых генеральным планом городского округа, помимо совершенствования функционального зонирования городского округа, развития социальных и общественных функций, транспортной и инженерной инфраструктуры, системы озеленённых территорий требуется соблюдение определённых обосновывающими материалами генерального плана границ и режимов зон с особыми условиями использования территорий и осуществление природоохранных мероприятий градостроительного характера, направленных на улучшение санитарных и экологических условий проживания и отдыха населения</w:t>
      </w:r>
      <w:proofErr w:type="gramEnd"/>
      <w:r w:rsidRPr="00A304B8">
        <w:rPr>
          <w:rFonts w:ascii="Times New Roman" w:eastAsiaTheme="minorHAnsi" w:hAnsi="Times New Roman" w:cs="Times New Roman"/>
          <w:bCs/>
          <w:iCs/>
          <w:spacing w:val="-10"/>
          <w:sz w:val="28"/>
          <w:szCs w:val="28"/>
          <w:lang w:eastAsia="en-US"/>
        </w:rPr>
        <w:t xml:space="preserve"> (см. «Карту границ зон с особыми условиями использования территорий» и «Карту охраны окружающей среды»).</w:t>
      </w:r>
    </w:p>
    <w:p w:rsidR="00432CC9" w:rsidRPr="00552596" w:rsidRDefault="00432CC9" w:rsidP="00552596">
      <w:pPr>
        <w:rPr>
          <w:rFonts w:ascii="Times New Roman" w:eastAsiaTheme="minorHAnsi" w:hAnsi="Times New Roman" w:cs="Times New Roman"/>
          <w:b/>
          <w:i/>
          <w:iCs/>
          <w:sz w:val="28"/>
          <w:szCs w:val="28"/>
          <w:lang w:eastAsia="en-US"/>
        </w:rPr>
      </w:pPr>
      <w:r w:rsidRPr="00552596">
        <w:rPr>
          <w:rFonts w:ascii="Times New Roman" w:eastAsiaTheme="minorHAnsi" w:hAnsi="Times New Roman" w:cs="Times New Roman"/>
          <w:b/>
          <w:i/>
          <w:iCs/>
          <w:sz w:val="28"/>
          <w:szCs w:val="28"/>
          <w:lang w:eastAsia="en-US"/>
        </w:rPr>
        <w:t>Санитарные и природоохранные условия реализации предлагаемых генпланом планировочных решений</w:t>
      </w:r>
    </w:p>
    <w:p w:rsidR="00432CC9" w:rsidRPr="00552596" w:rsidRDefault="00432CC9" w:rsidP="00552596">
      <w:pPr>
        <w:rPr>
          <w:rFonts w:ascii="Times New Roman" w:eastAsia="Times New Roman" w:hAnsi="Times New Roman" w:cs="Times New Roman"/>
          <w:sz w:val="28"/>
          <w:szCs w:val="28"/>
        </w:rPr>
      </w:pPr>
      <w:r w:rsidRPr="00552596">
        <w:rPr>
          <w:rFonts w:ascii="Times New Roman" w:eastAsiaTheme="minorHAnsi" w:hAnsi="Times New Roman" w:cs="Times New Roman"/>
          <w:iCs/>
          <w:sz w:val="28"/>
          <w:szCs w:val="28"/>
          <w:lang w:eastAsia="en-US"/>
        </w:rPr>
        <w:t xml:space="preserve">1. </w:t>
      </w:r>
      <w:r w:rsidRPr="00552596">
        <w:rPr>
          <w:rFonts w:ascii="Times New Roman" w:eastAsia="Times New Roman" w:hAnsi="Times New Roman" w:cs="Times New Roman"/>
          <w:sz w:val="28"/>
          <w:szCs w:val="28"/>
        </w:rPr>
        <w:t>Нового жилищного и рекреационного строительства в границах санитарно-защитных зон и санитарных разрывов, прибрежных защитных полос, зон санитарной охраны первого пояса планировочным решением генерального плана городского округа «Город Махачкала» предусматриваться не должно.</w:t>
      </w:r>
    </w:p>
    <w:p w:rsidR="00432CC9" w:rsidRPr="00552596" w:rsidRDefault="00432CC9" w:rsidP="00552596">
      <w:pPr>
        <w:rPr>
          <w:rFonts w:ascii="Times New Roman" w:eastAsia="Times New Roman" w:hAnsi="Times New Roman" w:cs="Times New Roman"/>
          <w:sz w:val="28"/>
          <w:szCs w:val="28"/>
        </w:rPr>
      </w:pPr>
      <w:r w:rsidRPr="00552596">
        <w:rPr>
          <w:rFonts w:ascii="Times New Roman" w:eastAsia="Times New Roman" w:hAnsi="Times New Roman" w:cs="Times New Roman"/>
          <w:sz w:val="28"/>
          <w:szCs w:val="28"/>
        </w:rPr>
        <w:t xml:space="preserve">2. </w:t>
      </w:r>
      <w:proofErr w:type="gramStart"/>
      <w:r w:rsidRPr="00552596">
        <w:rPr>
          <w:rFonts w:ascii="Times New Roman" w:eastAsiaTheme="minorHAnsi" w:hAnsi="Times New Roman" w:cs="Times New Roman"/>
          <w:iCs/>
          <w:sz w:val="28"/>
          <w:szCs w:val="28"/>
          <w:lang w:eastAsia="en-US"/>
        </w:rPr>
        <w:t xml:space="preserve">Развитие городской застройки в северной части города для соблюдения санитарных норм в перспективе потребует закрытия (перебазирования) </w:t>
      </w:r>
      <w:r w:rsidRPr="00552596">
        <w:rPr>
          <w:rFonts w:ascii="Times New Roman" w:eastAsia="Times New Roman" w:hAnsi="Times New Roman" w:cs="Times New Roman"/>
          <w:sz w:val="28"/>
          <w:szCs w:val="28"/>
        </w:rPr>
        <w:t>МУП «Птицефабрика Каспийская» (г. Махачкала, с. Красноармейское – кадастровый квартал 05:40:0000015).</w:t>
      </w:r>
      <w:proofErr w:type="gramEnd"/>
      <w:r w:rsidRPr="00552596">
        <w:rPr>
          <w:rFonts w:ascii="Times New Roman" w:eastAsia="Times New Roman" w:hAnsi="Times New Roman" w:cs="Times New Roman"/>
          <w:sz w:val="28"/>
          <w:szCs w:val="28"/>
        </w:rPr>
        <w:t xml:space="preserve"> Развитие и реконструкция жилой застройки р.п. </w:t>
      </w:r>
      <w:proofErr w:type="gramStart"/>
      <w:r w:rsidRPr="00552596">
        <w:rPr>
          <w:rFonts w:ascii="Times New Roman" w:eastAsia="Times New Roman" w:hAnsi="Times New Roman" w:cs="Times New Roman"/>
          <w:sz w:val="28"/>
          <w:szCs w:val="28"/>
        </w:rPr>
        <w:t>Шамхал потребует перебазирования либо сокращения санитарно-защитной зоны ОАО «Птицефабрика Махачкалинская» (г. Махачкала, р.п.</w:t>
      </w:r>
      <w:proofErr w:type="gramEnd"/>
      <w:r w:rsidRPr="00552596">
        <w:rPr>
          <w:rFonts w:ascii="Times New Roman" w:eastAsia="Times New Roman" w:hAnsi="Times New Roman" w:cs="Times New Roman"/>
          <w:sz w:val="28"/>
          <w:szCs w:val="28"/>
        </w:rPr>
        <w:t xml:space="preserve"> </w:t>
      </w:r>
      <w:proofErr w:type="gramStart"/>
      <w:r w:rsidRPr="00552596">
        <w:rPr>
          <w:rFonts w:ascii="Times New Roman" w:eastAsia="Times New Roman" w:hAnsi="Times New Roman" w:cs="Times New Roman"/>
          <w:sz w:val="28"/>
          <w:szCs w:val="28"/>
        </w:rPr>
        <w:t>Шамхал, ул. Фабричная, д. 80 – кадастровый квартал 05:40:0000010).</w:t>
      </w:r>
      <w:proofErr w:type="gramEnd"/>
    </w:p>
    <w:p w:rsidR="00432CC9" w:rsidRPr="00552596" w:rsidRDefault="00432CC9" w:rsidP="00552596">
      <w:pPr>
        <w:shd w:val="clear" w:color="auto" w:fill="FFFFFF"/>
        <w:rPr>
          <w:rFonts w:ascii="Times New Roman" w:eastAsia="Times New Roman" w:hAnsi="Times New Roman" w:cs="Times New Roman"/>
          <w:sz w:val="28"/>
          <w:szCs w:val="28"/>
        </w:rPr>
      </w:pPr>
      <w:r w:rsidRPr="00552596">
        <w:rPr>
          <w:rFonts w:ascii="Times New Roman" w:eastAsia="Times New Roman" w:hAnsi="Times New Roman" w:cs="Times New Roman"/>
          <w:sz w:val="28"/>
          <w:szCs w:val="28"/>
        </w:rPr>
        <w:t>3. Для реализации предлагаемого генеральным планом планировочного решения предусматривается соблюдение границ и режима санитарно-защитной зоны и зоны ограничения застройки (1000 метров) Передающего радиоцентра (</w:t>
      </w:r>
      <w:proofErr w:type="gramStart"/>
      <w:r w:rsidRPr="00552596">
        <w:rPr>
          <w:rFonts w:ascii="Times New Roman" w:eastAsia="Times New Roman" w:hAnsi="Times New Roman" w:cs="Times New Roman"/>
          <w:sz w:val="28"/>
          <w:szCs w:val="28"/>
        </w:rPr>
        <w:t>г</w:t>
      </w:r>
      <w:proofErr w:type="gramEnd"/>
      <w:r w:rsidRPr="00552596">
        <w:rPr>
          <w:rFonts w:ascii="Times New Roman" w:eastAsia="Times New Roman" w:hAnsi="Times New Roman" w:cs="Times New Roman"/>
          <w:sz w:val="28"/>
          <w:szCs w:val="28"/>
        </w:rPr>
        <w:t>. Махачкала, Ленинкент – кадастровый квартал 05:40:0000028). В дальнейшем требуется разработка экологического паспорта объекта, содержащего расчётные границы санитарно-защитной зоны и зоны ограничения застройки.</w:t>
      </w:r>
    </w:p>
    <w:p w:rsidR="00432CC9" w:rsidRPr="00552596" w:rsidRDefault="00432CC9" w:rsidP="00552596">
      <w:pPr>
        <w:shd w:val="clear" w:color="auto" w:fill="FFFFFF"/>
        <w:rPr>
          <w:rFonts w:ascii="Times New Roman" w:eastAsia="Times New Roman" w:hAnsi="Times New Roman" w:cs="Times New Roman"/>
          <w:sz w:val="28"/>
          <w:szCs w:val="28"/>
        </w:rPr>
      </w:pPr>
      <w:r w:rsidRPr="00552596">
        <w:rPr>
          <w:rFonts w:ascii="Times New Roman" w:eastAsia="Times New Roman" w:hAnsi="Times New Roman" w:cs="Times New Roman"/>
          <w:sz w:val="28"/>
          <w:szCs w:val="28"/>
        </w:rPr>
        <w:t xml:space="preserve">4. </w:t>
      </w:r>
      <w:proofErr w:type="gramStart"/>
      <w:r w:rsidRPr="00552596">
        <w:rPr>
          <w:rFonts w:ascii="Times New Roman" w:eastAsia="Times New Roman" w:hAnsi="Times New Roman" w:cs="Times New Roman"/>
          <w:sz w:val="28"/>
          <w:szCs w:val="28"/>
        </w:rPr>
        <w:t>Реализация планировочных решений генерального плана на участке Ленинкент – Семендер – Старый Кяхулай потребует соблюдения границ и режимов санитарных разрывов магистрального газопровода (300 м) и магистральных нефтепроводов (200 м), а также связанного с эксплуатацией последних Сборного пункта нефти (кадастровый земельный участок 05:40:0000023:4424), имеющего санитарно-защитную зону 500 м.</w:t>
      </w:r>
      <w:proofErr w:type="gramEnd"/>
    </w:p>
    <w:p w:rsidR="00432CC9" w:rsidRPr="00552596" w:rsidRDefault="00432CC9" w:rsidP="00552596">
      <w:pPr>
        <w:shd w:val="clear" w:color="auto" w:fill="FFFFFF"/>
        <w:rPr>
          <w:rFonts w:ascii="Times New Roman" w:eastAsia="Times New Roman" w:hAnsi="Times New Roman" w:cs="Times New Roman"/>
          <w:sz w:val="28"/>
          <w:szCs w:val="28"/>
        </w:rPr>
      </w:pPr>
      <w:r w:rsidRPr="00552596">
        <w:rPr>
          <w:rFonts w:ascii="Times New Roman" w:eastAsia="Times New Roman" w:hAnsi="Times New Roman" w:cs="Times New Roman"/>
          <w:sz w:val="28"/>
          <w:szCs w:val="28"/>
        </w:rPr>
        <w:lastRenderedPageBreak/>
        <w:t xml:space="preserve">5. </w:t>
      </w:r>
      <w:proofErr w:type="gramStart"/>
      <w:r w:rsidRPr="00552596">
        <w:rPr>
          <w:rFonts w:ascii="Times New Roman" w:eastAsia="Times New Roman" w:hAnsi="Times New Roman" w:cs="Times New Roman"/>
          <w:sz w:val="28"/>
          <w:szCs w:val="28"/>
        </w:rPr>
        <w:t>Особого внимания требует решение транспортных и функциональных проблем проспекта Акушинского, территории общего пользования вдоль которого насыщены большим количеством автозаправочных станций, станций технического обслуживания автомобилей, автомоек и других объектов, размещение многих из которых осуществлено без соблюдения требуемых СанПиН санитарно-защитных зон и санитарных разрывов.</w:t>
      </w:r>
      <w:proofErr w:type="gramEnd"/>
      <w:r w:rsidRPr="00552596">
        <w:rPr>
          <w:rFonts w:ascii="Times New Roman" w:eastAsia="Times New Roman" w:hAnsi="Times New Roman" w:cs="Times New Roman"/>
          <w:sz w:val="28"/>
          <w:szCs w:val="28"/>
        </w:rPr>
        <w:t xml:space="preserve"> </w:t>
      </w:r>
      <w:proofErr w:type="gramStart"/>
      <w:r w:rsidRPr="00552596">
        <w:rPr>
          <w:rFonts w:ascii="Times New Roman" w:eastAsia="Times New Roman" w:hAnsi="Times New Roman" w:cs="Times New Roman"/>
          <w:sz w:val="28"/>
          <w:szCs w:val="28"/>
        </w:rPr>
        <w:t>Поскольку решение проблем локального уровня документами территориального планирования (в частности, генеральным планом городского округа) не предусматривается, после разработки и утверждения генерального плана городского округа на этот район города требуется разработка документация по планировке территории (проект планировки) в более крупном масштабе (1:2000) в границах кадастровых кварталов 05:40:0000031, 05:40:0000037, 05:40:0000038, 05:40:0000039.</w:t>
      </w:r>
      <w:proofErr w:type="gramEnd"/>
    </w:p>
    <w:p w:rsidR="00432CC9" w:rsidRPr="00552596" w:rsidRDefault="00432CC9" w:rsidP="00552596">
      <w:pPr>
        <w:shd w:val="clear" w:color="auto" w:fill="FFFFFF"/>
        <w:rPr>
          <w:rFonts w:ascii="Times New Roman" w:eastAsia="Times New Roman" w:hAnsi="Times New Roman" w:cs="Times New Roman"/>
          <w:sz w:val="28"/>
          <w:szCs w:val="28"/>
        </w:rPr>
      </w:pPr>
      <w:r w:rsidRPr="00552596">
        <w:rPr>
          <w:rFonts w:ascii="Times New Roman" w:eastAsia="Times New Roman" w:hAnsi="Times New Roman" w:cs="Times New Roman"/>
          <w:sz w:val="28"/>
          <w:szCs w:val="28"/>
        </w:rPr>
        <w:t xml:space="preserve">6. </w:t>
      </w:r>
      <w:proofErr w:type="gramStart"/>
      <w:r w:rsidRPr="00552596">
        <w:rPr>
          <w:rFonts w:ascii="Times New Roman" w:eastAsia="Times New Roman" w:hAnsi="Times New Roman" w:cs="Times New Roman"/>
          <w:sz w:val="28"/>
          <w:szCs w:val="28"/>
        </w:rPr>
        <w:t>Реконструкция микрорайонов, прилегающих к предприятиям нефтекомплекса г. Махачкалы и нефтеналивной гавани требует соблюдения границ и режима их санитарно-защитных зон (500 м), а также санитарно-защитных зон судоремонтного завода, международного грузового порта и прилегающих к ним объектов (санитарно-защитные зоны 300 м) – кадастровые кварталы 05:40:0000016, 05:40:0000017, 05:40:0000020, 05:40:0000022, 05:40:0000027, 05:40:0000034, 05</w:t>
      </w:r>
      <w:proofErr w:type="gramEnd"/>
      <w:r w:rsidRPr="00552596">
        <w:rPr>
          <w:rFonts w:ascii="Times New Roman" w:eastAsia="Times New Roman" w:hAnsi="Times New Roman" w:cs="Times New Roman"/>
          <w:sz w:val="28"/>
          <w:szCs w:val="28"/>
        </w:rPr>
        <w:t>:40:0000041 и 05:40:0000048.</w:t>
      </w:r>
    </w:p>
    <w:p w:rsidR="00432CC9" w:rsidRPr="00552596" w:rsidRDefault="00432CC9" w:rsidP="00552596">
      <w:pPr>
        <w:autoSpaceDE w:val="0"/>
        <w:autoSpaceDN w:val="0"/>
        <w:adjustRightInd w:val="0"/>
        <w:rPr>
          <w:rFonts w:ascii="Times New Roman" w:eastAsiaTheme="minorHAnsi" w:hAnsi="Times New Roman" w:cs="Times New Roman"/>
          <w:iCs/>
          <w:color w:val="000000"/>
          <w:sz w:val="28"/>
          <w:szCs w:val="28"/>
          <w:lang w:eastAsia="en-US"/>
        </w:rPr>
      </w:pPr>
      <w:r w:rsidRPr="00552596">
        <w:rPr>
          <w:rFonts w:ascii="Times New Roman" w:eastAsia="Times New Roman" w:hAnsi="Times New Roman" w:cs="Times New Roman"/>
          <w:sz w:val="28"/>
          <w:szCs w:val="28"/>
        </w:rPr>
        <w:t xml:space="preserve">7. </w:t>
      </w:r>
      <w:proofErr w:type="gramStart"/>
      <w:r w:rsidRPr="00552596">
        <w:rPr>
          <w:rFonts w:ascii="Times New Roman" w:eastAsia="Times New Roman" w:hAnsi="Times New Roman" w:cs="Times New Roman"/>
          <w:sz w:val="28"/>
          <w:szCs w:val="28"/>
        </w:rPr>
        <w:t xml:space="preserve">Требует упорядочения (планировочного решения в более крупном масштабе на стадии разработки проекта планировки территории в масштабе 1:2000) проблема реконструкции центральной промзоны города (где наряду с объектами </w:t>
      </w:r>
      <w:r w:rsidRPr="00552596">
        <w:rPr>
          <w:rFonts w:ascii="Times New Roman" w:eastAsia="Times New Roman" w:hAnsi="Times New Roman" w:cs="Times New Roman"/>
          <w:sz w:val="28"/>
          <w:szCs w:val="28"/>
          <w:lang w:val="en-US"/>
        </w:rPr>
        <w:t>III</w:t>
      </w:r>
      <w:r w:rsidRPr="00552596">
        <w:rPr>
          <w:rFonts w:ascii="Times New Roman" w:eastAsia="Times New Roman" w:hAnsi="Times New Roman" w:cs="Times New Roman"/>
          <w:sz w:val="28"/>
          <w:szCs w:val="28"/>
        </w:rPr>
        <w:t>-</w:t>
      </w:r>
      <w:r w:rsidRPr="00552596">
        <w:rPr>
          <w:rFonts w:ascii="Times New Roman" w:eastAsia="Times New Roman" w:hAnsi="Times New Roman" w:cs="Times New Roman"/>
          <w:sz w:val="28"/>
          <w:szCs w:val="28"/>
          <w:lang w:val="en-US"/>
        </w:rPr>
        <w:t>IV</w:t>
      </w:r>
      <w:r w:rsidRPr="00552596">
        <w:rPr>
          <w:rFonts w:ascii="Times New Roman" w:eastAsia="Times New Roman" w:hAnsi="Times New Roman" w:cs="Times New Roman"/>
          <w:sz w:val="28"/>
          <w:szCs w:val="28"/>
        </w:rPr>
        <w:t xml:space="preserve"> классов опасности – ОАО «Завод им. М. Гаджиева», </w:t>
      </w:r>
      <w:r w:rsidRPr="00552596">
        <w:rPr>
          <w:rFonts w:ascii="Times New Roman" w:eastAsiaTheme="minorHAnsi" w:hAnsi="Times New Roman" w:cs="Times New Roman"/>
          <w:iCs/>
          <w:color w:val="000000"/>
          <w:sz w:val="28"/>
          <w:szCs w:val="28"/>
          <w:lang w:eastAsia="en-US"/>
        </w:rPr>
        <w:t>ОАО «Махачкалинский гормолзавод», ОАО «Авиаагрегат», Махачкалинская ТЭЦ ОАО «Дагестанэнерго», котельная «Дагэлектромаш» ОАО «Дагестанэнерго», ОАО «Махачкалинский мясокомбинат» (</w:t>
      </w:r>
      <w:r w:rsidRPr="00552596">
        <w:rPr>
          <w:rFonts w:ascii="Times New Roman" w:eastAsiaTheme="minorHAnsi" w:hAnsi="Times New Roman" w:cs="Times New Roman"/>
          <w:iCs/>
          <w:color w:val="000000"/>
          <w:sz w:val="28"/>
          <w:szCs w:val="28"/>
          <w:lang w:val="en-US" w:eastAsia="en-US"/>
        </w:rPr>
        <w:t>I</w:t>
      </w:r>
      <w:r w:rsidRPr="00552596">
        <w:rPr>
          <w:rFonts w:ascii="Times New Roman" w:eastAsiaTheme="minorHAnsi" w:hAnsi="Times New Roman" w:cs="Times New Roman"/>
          <w:iCs/>
          <w:color w:val="000000"/>
          <w:sz w:val="28"/>
          <w:szCs w:val="28"/>
          <w:lang w:eastAsia="en-US"/>
        </w:rPr>
        <w:t xml:space="preserve"> класс опасности, санитарно-защитная зона 1000 метров), ОАО «Стеклопласт</w:t>
      </w:r>
      <w:proofErr w:type="gramEnd"/>
      <w:r w:rsidRPr="00552596">
        <w:rPr>
          <w:rFonts w:ascii="Times New Roman" w:eastAsiaTheme="minorHAnsi" w:hAnsi="Times New Roman" w:cs="Times New Roman"/>
          <w:iCs/>
          <w:color w:val="000000"/>
          <w:sz w:val="28"/>
          <w:szCs w:val="28"/>
          <w:lang w:eastAsia="en-US"/>
        </w:rPr>
        <w:t>», ОАО ПП «Лакокраска», ПМК-1, Автоколонна 1736, ООО «Газпромтрансгаз</w:t>
      </w:r>
      <w:proofErr w:type="gramStart"/>
      <w:r w:rsidRPr="00552596">
        <w:rPr>
          <w:rFonts w:ascii="Times New Roman" w:eastAsiaTheme="minorHAnsi" w:hAnsi="Times New Roman" w:cs="Times New Roman"/>
          <w:iCs/>
          <w:color w:val="000000"/>
          <w:sz w:val="28"/>
          <w:szCs w:val="28"/>
          <w:lang w:eastAsia="en-US"/>
        </w:rPr>
        <w:t>»-</w:t>
      </w:r>
      <w:proofErr w:type="gramEnd"/>
      <w:r w:rsidRPr="00552596">
        <w:rPr>
          <w:rFonts w:ascii="Times New Roman" w:eastAsiaTheme="minorHAnsi" w:hAnsi="Times New Roman" w:cs="Times New Roman"/>
          <w:iCs/>
          <w:color w:val="000000"/>
          <w:sz w:val="28"/>
          <w:szCs w:val="28"/>
          <w:lang w:eastAsia="en-US"/>
        </w:rPr>
        <w:t xml:space="preserve">Махачкала» </w:t>
      </w:r>
      <w:r w:rsidRPr="00552596">
        <w:rPr>
          <w:rFonts w:ascii="Times New Roman" w:eastAsia="Times New Roman" w:hAnsi="Times New Roman" w:cs="Times New Roman"/>
          <w:sz w:val="28"/>
          <w:szCs w:val="28"/>
        </w:rPr>
        <w:t>–</w:t>
      </w:r>
      <w:r w:rsidRPr="00552596">
        <w:rPr>
          <w:rFonts w:ascii="Times New Roman" w:eastAsiaTheme="minorHAnsi" w:hAnsi="Times New Roman" w:cs="Times New Roman"/>
          <w:iCs/>
          <w:color w:val="000000"/>
          <w:sz w:val="28"/>
          <w:szCs w:val="28"/>
          <w:lang w:eastAsia="en-US"/>
        </w:rPr>
        <w:t xml:space="preserve"> хаотично расположены многочисленные производственные базы, небольшие предприятия, складские объекты). </w:t>
      </w:r>
      <w:proofErr w:type="gramStart"/>
      <w:r w:rsidRPr="00552596">
        <w:rPr>
          <w:rFonts w:ascii="Times New Roman" w:eastAsiaTheme="minorHAnsi" w:hAnsi="Times New Roman" w:cs="Times New Roman"/>
          <w:iCs/>
          <w:color w:val="000000"/>
          <w:sz w:val="28"/>
          <w:szCs w:val="28"/>
          <w:lang w:eastAsia="en-US"/>
        </w:rPr>
        <w:t>Разработка проекта планировки территории (с целью градостроительной реабилитации нерационально используемых промышленных территорий путем реализации требований генерального плана по формированию в границах проектирования многофункциональных планировочных образований и объектов природного комплекса, интегрированных в структуру реорганизуемых территорий срединной зоны и прилегающих районов города) рекомендуется в границах кадастровых кварталов 05:40:0000056, 05:40:0000060, 05:40:0000063, 05:40:0000061 и 05:40</w:t>
      </w:r>
      <w:proofErr w:type="gramEnd"/>
      <w:r w:rsidRPr="00552596">
        <w:rPr>
          <w:rFonts w:ascii="Times New Roman" w:eastAsiaTheme="minorHAnsi" w:hAnsi="Times New Roman" w:cs="Times New Roman"/>
          <w:iCs/>
          <w:color w:val="000000"/>
          <w:sz w:val="28"/>
          <w:szCs w:val="28"/>
          <w:lang w:eastAsia="en-US"/>
        </w:rPr>
        <w:t xml:space="preserve">:0000057. При этом кварталы 05:40:0000057 и 05:40:0000061 следует планировать с повышенным процентом озеленения (57 </w:t>
      </w:r>
      <w:r w:rsidRPr="00552596">
        <w:rPr>
          <w:rFonts w:ascii="Times New Roman" w:eastAsiaTheme="minorHAnsi" w:hAnsi="Times New Roman" w:cs="Times New Roman"/>
          <w:iCs/>
          <w:color w:val="000000"/>
          <w:sz w:val="28"/>
          <w:szCs w:val="28"/>
          <w:lang w:eastAsia="en-US"/>
        </w:rPr>
        <w:lastRenderedPageBreak/>
        <w:t>– преимущественно озеленёнными территориями специального назначения, 61 – преимущественно озеленёнными территориями общего пользования).</w:t>
      </w:r>
    </w:p>
    <w:p w:rsidR="00432CC9" w:rsidRPr="00552596" w:rsidRDefault="00432CC9" w:rsidP="00552596">
      <w:pPr>
        <w:autoSpaceDE w:val="0"/>
        <w:autoSpaceDN w:val="0"/>
        <w:adjustRightInd w:val="0"/>
        <w:rPr>
          <w:rFonts w:ascii="Times New Roman" w:eastAsia="Times New Roman" w:hAnsi="Times New Roman" w:cs="Times New Roman"/>
          <w:iCs/>
          <w:sz w:val="28"/>
          <w:szCs w:val="28"/>
        </w:rPr>
      </w:pPr>
      <w:r w:rsidRPr="00552596">
        <w:rPr>
          <w:rFonts w:ascii="Times New Roman" w:eastAsiaTheme="minorHAnsi" w:hAnsi="Times New Roman" w:cs="Times New Roman"/>
          <w:iCs/>
          <w:sz w:val="28"/>
          <w:szCs w:val="28"/>
          <w:lang w:eastAsia="en-US"/>
        </w:rPr>
        <w:t xml:space="preserve">Генеральным планом предлагается сокращение санитарно-защитной зоны ОАО «Авиаагрегат» и </w:t>
      </w:r>
      <w:r w:rsidRPr="00552596">
        <w:rPr>
          <w:rFonts w:ascii="Times New Roman" w:eastAsiaTheme="minorHAnsi" w:hAnsi="Times New Roman" w:cs="Times New Roman"/>
          <w:iCs/>
          <w:color w:val="000000"/>
          <w:sz w:val="28"/>
          <w:szCs w:val="28"/>
          <w:lang w:eastAsia="en-US"/>
        </w:rPr>
        <w:t>ОАО ПП «Лакокраска»</w:t>
      </w:r>
      <w:r w:rsidRPr="00552596">
        <w:rPr>
          <w:rFonts w:ascii="Times New Roman" w:eastAsiaTheme="minorHAnsi" w:hAnsi="Times New Roman" w:cs="Times New Roman"/>
          <w:iCs/>
          <w:sz w:val="28"/>
          <w:szCs w:val="28"/>
          <w:lang w:eastAsia="en-US"/>
        </w:rPr>
        <w:t xml:space="preserve"> (с 300 метров до 100 и менее) в установленном СанПиН 2.2.1/2.1.1.1200-03 порядке, а также вынос автотранспортных объектов (ОАО «Махачкалинская ПМК-1», Автоколонна 1736), мелких предприятий, складов и производственных баз. Сокращение санитарно-защитной зоны ОАО «Махачкалинский мясокомбинат» с 1000 метров до 300 и менее метров возможно при условии выноса на другую производственную площадку (в Махачкалинской агломерации) </w:t>
      </w:r>
      <w:r w:rsidRPr="00552596">
        <w:rPr>
          <w:rFonts w:ascii="Times New Roman" w:eastAsiaTheme="minorHAnsi" w:hAnsi="Times New Roman" w:cs="Times New Roman"/>
          <w:iCs/>
          <w:sz w:val="28"/>
          <w:szCs w:val="28"/>
          <w:u w:val="single"/>
          <w:lang w:eastAsia="en-US"/>
        </w:rPr>
        <w:t>трёх производственных цехов</w:t>
      </w:r>
      <w:r w:rsidRPr="00552596">
        <w:rPr>
          <w:rFonts w:ascii="Times New Roman" w:eastAsiaTheme="minorHAnsi" w:hAnsi="Times New Roman" w:cs="Times New Roman"/>
          <w:iCs/>
          <w:sz w:val="28"/>
          <w:szCs w:val="28"/>
          <w:lang w:eastAsia="en-US"/>
        </w:rPr>
        <w:t>: у</w:t>
      </w:r>
      <w:r w:rsidRPr="00552596">
        <w:rPr>
          <w:rFonts w:ascii="Times New Roman" w:eastAsia="Times New Roman" w:hAnsi="Times New Roman" w:cs="Times New Roman"/>
          <w:iCs/>
          <w:sz w:val="28"/>
          <w:szCs w:val="28"/>
        </w:rPr>
        <w:t>бойного цеха (выработка мяса 26 т в смену), шкуропосолочного цеха и цеха технических фабрикатов (мясокостная мука). В этом случае по подводящей железнодорожной ветке могут доставляться не живой скот, а разделанные туши, на территории комбината освободятся производственные площади, улучшатся санитарные условия и экологическая обстановка в районе мясокомбината.</w:t>
      </w:r>
    </w:p>
    <w:p w:rsidR="00432CC9" w:rsidRPr="00552596" w:rsidRDefault="00432CC9" w:rsidP="00552596">
      <w:pPr>
        <w:autoSpaceDE w:val="0"/>
        <w:autoSpaceDN w:val="0"/>
        <w:adjustRightInd w:val="0"/>
        <w:rPr>
          <w:rFonts w:ascii="Times New Roman" w:eastAsia="Times New Roman" w:hAnsi="Times New Roman" w:cs="Times New Roman"/>
          <w:sz w:val="28"/>
          <w:szCs w:val="28"/>
        </w:rPr>
      </w:pPr>
      <w:r w:rsidRPr="00552596">
        <w:rPr>
          <w:rFonts w:ascii="Times New Roman" w:eastAsiaTheme="minorHAnsi" w:hAnsi="Times New Roman" w:cs="Times New Roman"/>
          <w:iCs/>
          <w:color w:val="000000"/>
          <w:sz w:val="28"/>
          <w:szCs w:val="28"/>
          <w:lang w:eastAsia="en-US"/>
        </w:rPr>
        <w:t>Целью предлагаемой трансформации территории является радикальная реорганизация производственной зоны, обеспечивающая территорию интенсивной транспортной инфраструктурой и преобразовывающая её в открытый для населения район, активно включаемый в жизнь города.</w:t>
      </w:r>
    </w:p>
    <w:p w:rsidR="00432CC9" w:rsidRPr="00552596" w:rsidRDefault="00432CC9" w:rsidP="00552596">
      <w:pPr>
        <w:shd w:val="clear" w:color="auto" w:fill="FFFFFF"/>
        <w:rPr>
          <w:rFonts w:ascii="Times New Roman" w:eastAsia="Times New Roman" w:hAnsi="Times New Roman" w:cs="Times New Roman"/>
          <w:sz w:val="28"/>
          <w:szCs w:val="28"/>
        </w:rPr>
      </w:pPr>
      <w:r w:rsidRPr="00552596">
        <w:rPr>
          <w:rFonts w:ascii="Times New Roman" w:eastAsia="Times New Roman" w:hAnsi="Times New Roman" w:cs="Times New Roman"/>
          <w:sz w:val="28"/>
          <w:szCs w:val="28"/>
        </w:rPr>
        <w:t>8. Развитие и реконструкция планировочных районов Ипподром и Хушет (кадастровые кварталы 05:40:0000078, 05:40:0000079, 05:40:0000081, 05:40:0000084, 05:40:0000086) возможно при условии закрытия кирпичных заводов, рекультивации карьеров глин и общего понижения уровня грунтовых вод территории. При этом следует повысить обеспеченность жителей озеленёнными территориями общего пользования, а также обеспечить зелёный разрыв (ландшафтную паузу) между застройкой Махачкалы и застройкой Каспийска. Ландшафтная пауза между Махачкалой и Каспийском необходима как элемент природно-экологического каркаса территории, формируемый как субурбия с относительно высокой степенью озеленённости для обеспечения переноса биовещества и энергии, миграции организмов в субширотном направлении. В противном случае (при смыкании застроенных территорий Махачкалы и Каспийска) может сформироваться сплошной урбанистический массив, блокирующий естественные природные связи экосистем горы Тарки-Тау и хребта Наррат-Тюбе с прибрежными и аквальными экосистемами Каспийского моря.</w:t>
      </w:r>
    </w:p>
    <w:p w:rsidR="00432CC9" w:rsidRPr="00552596" w:rsidRDefault="00432CC9" w:rsidP="00552596">
      <w:pPr>
        <w:shd w:val="clear" w:color="auto" w:fill="FFFFFF"/>
        <w:rPr>
          <w:rFonts w:ascii="Times New Roman" w:eastAsia="Times New Roman" w:hAnsi="Times New Roman" w:cs="Times New Roman"/>
          <w:spacing w:val="-2"/>
          <w:sz w:val="28"/>
          <w:szCs w:val="28"/>
        </w:rPr>
      </w:pPr>
      <w:r w:rsidRPr="00552596">
        <w:rPr>
          <w:rFonts w:ascii="Times New Roman" w:eastAsia="Times New Roman" w:hAnsi="Times New Roman" w:cs="Times New Roman"/>
          <w:spacing w:val="-2"/>
          <w:sz w:val="28"/>
          <w:szCs w:val="28"/>
        </w:rPr>
        <w:t xml:space="preserve">9. </w:t>
      </w:r>
      <w:proofErr w:type="gramStart"/>
      <w:r w:rsidRPr="00552596">
        <w:rPr>
          <w:rFonts w:ascii="Times New Roman" w:eastAsia="Times New Roman" w:hAnsi="Times New Roman" w:cs="Times New Roman"/>
          <w:spacing w:val="-2"/>
          <w:sz w:val="28"/>
          <w:szCs w:val="28"/>
        </w:rPr>
        <w:t xml:space="preserve">Возможности развития и реконструкции планировочных районов Ипподром и Хушет тесно связаны с функционированием международного аэропорта «Махачкала», накладывающего на значительную часть этих планировочных районов (и, частично, в направлении центральной части города – кадастровые кварталы 05:40:0000077, 05:40:0000073, 05:40:0000071, </w:t>
      </w:r>
      <w:r w:rsidRPr="00552596">
        <w:rPr>
          <w:rFonts w:ascii="Times New Roman" w:eastAsia="Times New Roman" w:hAnsi="Times New Roman" w:cs="Times New Roman"/>
          <w:spacing w:val="-2"/>
          <w:sz w:val="28"/>
          <w:szCs w:val="28"/>
        </w:rPr>
        <w:lastRenderedPageBreak/>
        <w:t>05:40:00000) ограничения санитарного разрыва вдоль стандартных маршрутов полёта в зоне взлёта и посадки воздушных судов</w:t>
      </w:r>
      <w:r w:rsidRPr="00552596">
        <w:rPr>
          <w:rFonts w:ascii="Times New Roman" w:eastAsia="Times New Roman" w:hAnsi="Times New Roman" w:cs="Times New Roman"/>
          <w:color w:val="0000FF"/>
          <w:spacing w:val="-2"/>
          <w:sz w:val="28"/>
          <w:szCs w:val="28"/>
        </w:rPr>
        <w:t xml:space="preserve"> </w:t>
      </w:r>
      <w:r w:rsidRPr="00552596">
        <w:rPr>
          <w:rFonts w:ascii="Times New Roman" w:eastAsia="Times New Roman" w:hAnsi="Times New Roman" w:cs="Times New Roman"/>
          <w:spacing w:val="-2"/>
          <w:sz w:val="28"/>
          <w:szCs w:val="28"/>
        </w:rPr>
        <w:t>(ограничения для</w:t>
      </w:r>
      <w:proofErr w:type="gramEnd"/>
      <w:r w:rsidRPr="00552596">
        <w:rPr>
          <w:rFonts w:ascii="Times New Roman" w:eastAsia="Times New Roman" w:hAnsi="Times New Roman" w:cs="Times New Roman"/>
          <w:spacing w:val="-2"/>
          <w:sz w:val="28"/>
          <w:szCs w:val="28"/>
        </w:rPr>
        <w:t xml:space="preserve"> дневного и ночного времени суток использованы в соответствии с Градостроительным кодексом РФ на основе ранее разработанных документов территориального планирования.</w:t>
      </w:r>
      <w:r w:rsidRPr="00552596">
        <w:rPr>
          <w:rFonts w:ascii="Times New Roman" w:eastAsia="Times New Roman" w:hAnsi="Times New Roman" w:cs="Times New Roman"/>
          <w:color w:val="0000FF"/>
          <w:spacing w:val="-2"/>
          <w:sz w:val="28"/>
          <w:szCs w:val="28"/>
        </w:rPr>
        <w:t xml:space="preserve"> </w:t>
      </w:r>
      <w:r w:rsidRPr="00552596">
        <w:rPr>
          <w:rFonts w:ascii="Times New Roman" w:eastAsiaTheme="minorHAnsi" w:hAnsi="Times New Roman" w:cs="Times New Roman"/>
          <w:iCs/>
          <w:spacing w:val="-2"/>
          <w:sz w:val="28"/>
          <w:szCs w:val="28"/>
          <w:lang w:eastAsia="en-US"/>
        </w:rPr>
        <w:t xml:space="preserve">По сведениям ОАО «Международный аэропорт «Махачкала» (письмо от 08.12.2014), проект санитарных разрывов аэропорта разрабатывается и находится в стадии завершения. После завершения разработки и утверждения </w:t>
      </w:r>
      <w:proofErr w:type="gramStart"/>
      <w:r w:rsidRPr="00552596">
        <w:rPr>
          <w:rFonts w:ascii="Times New Roman" w:eastAsiaTheme="minorHAnsi" w:hAnsi="Times New Roman" w:cs="Times New Roman"/>
          <w:iCs/>
          <w:spacing w:val="-2"/>
          <w:sz w:val="28"/>
          <w:szCs w:val="28"/>
          <w:lang w:eastAsia="en-US"/>
        </w:rPr>
        <w:t>проекта</w:t>
      </w:r>
      <w:proofErr w:type="gramEnd"/>
      <w:r w:rsidRPr="00552596">
        <w:rPr>
          <w:rFonts w:ascii="Times New Roman" w:eastAsiaTheme="minorHAnsi" w:hAnsi="Times New Roman" w:cs="Times New Roman"/>
          <w:iCs/>
          <w:spacing w:val="-2"/>
          <w:sz w:val="28"/>
          <w:szCs w:val="28"/>
          <w:lang w:eastAsia="en-US"/>
        </w:rPr>
        <w:t xml:space="preserve"> обновлённые ограничения аэропорта могут быть учтены при корректировке планировочных решений генерального плана городского округа «Город Махачкала».</w:t>
      </w:r>
      <w:r w:rsidRPr="00552596">
        <w:rPr>
          <w:rFonts w:ascii="Times New Roman" w:eastAsia="Times New Roman" w:hAnsi="Times New Roman" w:cs="Times New Roman"/>
          <w:spacing w:val="-2"/>
          <w:sz w:val="28"/>
          <w:szCs w:val="28"/>
        </w:rPr>
        <w:t xml:space="preserve">). </w:t>
      </w:r>
      <w:proofErr w:type="gramStart"/>
      <w:r w:rsidRPr="00552596">
        <w:rPr>
          <w:rFonts w:ascii="Times New Roman" w:eastAsia="Times New Roman" w:hAnsi="Times New Roman" w:cs="Times New Roman"/>
          <w:spacing w:val="-2"/>
          <w:sz w:val="28"/>
          <w:szCs w:val="28"/>
        </w:rPr>
        <w:t xml:space="preserve">Размещение жилищных и рекреационных функций (новое строительство) на этих территориях при имеющихся ограничениях возможно при условии </w:t>
      </w:r>
      <w:r w:rsidRPr="00552596">
        <w:rPr>
          <w:rFonts w:ascii="Times New Roman" w:eastAsia="Times New Roman" w:hAnsi="Times New Roman" w:cs="Times New Roman"/>
          <w:spacing w:val="-2"/>
          <w:sz w:val="28"/>
          <w:szCs w:val="28"/>
          <w:u w:val="single"/>
        </w:rPr>
        <w:t>отмены ночных полётов</w:t>
      </w:r>
      <w:r w:rsidRPr="00552596">
        <w:rPr>
          <w:rFonts w:ascii="Times New Roman" w:eastAsia="Times New Roman" w:hAnsi="Times New Roman" w:cs="Times New Roman"/>
          <w:spacing w:val="-2"/>
          <w:sz w:val="28"/>
          <w:szCs w:val="28"/>
        </w:rPr>
        <w:t xml:space="preserve"> воздушных судов в северном секторе ВПП международного аэропорта «Махачкала» (это касается внешней зоны санитарного разрыва) либо при условии запрета полётов воздушных судов </w:t>
      </w:r>
      <w:r w:rsidRPr="00552596">
        <w:rPr>
          <w:rFonts w:ascii="Times New Roman" w:eastAsia="Times New Roman" w:hAnsi="Times New Roman" w:cs="Times New Roman"/>
          <w:spacing w:val="-2"/>
          <w:sz w:val="28"/>
          <w:szCs w:val="28"/>
          <w:u w:val="single"/>
        </w:rPr>
        <w:t>в любое время суток</w:t>
      </w:r>
      <w:r w:rsidRPr="00552596">
        <w:rPr>
          <w:rFonts w:ascii="Times New Roman" w:eastAsia="Times New Roman" w:hAnsi="Times New Roman" w:cs="Times New Roman"/>
          <w:spacing w:val="-2"/>
          <w:sz w:val="28"/>
          <w:szCs w:val="28"/>
        </w:rPr>
        <w:t xml:space="preserve"> в северном секторе ВПП аэропорта «Махачкала», или при реализации </w:t>
      </w:r>
      <w:r w:rsidRPr="00552596">
        <w:rPr>
          <w:rFonts w:ascii="Times New Roman" w:eastAsia="Times New Roman" w:hAnsi="Times New Roman" w:cs="Times New Roman"/>
          <w:spacing w:val="-2"/>
          <w:sz w:val="28"/>
          <w:szCs w:val="28"/>
          <w:u w:val="single"/>
        </w:rPr>
        <w:t>изменений стандартных маршрутов и глиссад взлёта</w:t>
      </w:r>
      <w:proofErr w:type="gramEnd"/>
      <w:r w:rsidRPr="00552596">
        <w:rPr>
          <w:rFonts w:ascii="Times New Roman" w:eastAsia="Times New Roman" w:hAnsi="Times New Roman" w:cs="Times New Roman"/>
          <w:spacing w:val="-2"/>
          <w:sz w:val="28"/>
          <w:szCs w:val="28"/>
          <w:u w:val="single"/>
        </w:rPr>
        <w:t xml:space="preserve"> и посадки</w:t>
      </w:r>
      <w:r w:rsidRPr="00552596">
        <w:rPr>
          <w:rFonts w:ascii="Times New Roman" w:eastAsia="Times New Roman" w:hAnsi="Times New Roman" w:cs="Times New Roman"/>
          <w:spacing w:val="-2"/>
          <w:sz w:val="28"/>
          <w:szCs w:val="28"/>
        </w:rPr>
        <w:t xml:space="preserve"> (это касается внутренней зоны санитарного разрыва) – </w:t>
      </w:r>
      <w:proofErr w:type="gramStart"/>
      <w:r w:rsidRPr="00552596">
        <w:rPr>
          <w:rFonts w:ascii="Times New Roman" w:eastAsia="Times New Roman" w:hAnsi="Times New Roman" w:cs="Times New Roman"/>
          <w:spacing w:val="-2"/>
          <w:sz w:val="28"/>
          <w:szCs w:val="28"/>
        </w:rPr>
        <w:t>см</w:t>
      </w:r>
      <w:proofErr w:type="gramEnd"/>
      <w:r w:rsidRPr="00552596">
        <w:rPr>
          <w:rFonts w:ascii="Times New Roman" w:eastAsia="Times New Roman" w:hAnsi="Times New Roman" w:cs="Times New Roman"/>
          <w:spacing w:val="-2"/>
          <w:sz w:val="28"/>
          <w:szCs w:val="28"/>
        </w:rPr>
        <w:t>. «Карту зон с особыми условиями использования территорий» и «Карту охраны окружающей среды».</w:t>
      </w:r>
    </w:p>
    <w:p w:rsidR="00432CC9" w:rsidRPr="00A304B8" w:rsidRDefault="00432CC9" w:rsidP="00552596">
      <w:pPr>
        <w:shd w:val="clear" w:color="auto" w:fill="FFFFFF"/>
        <w:rPr>
          <w:rFonts w:ascii="Times New Roman" w:eastAsia="Times New Roman" w:hAnsi="Times New Roman" w:cs="Times New Roman"/>
          <w:spacing w:val="-8"/>
          <w:sz w:val="28"/>
          <w:szCs w:val="28"/>
        </w:rPr>
      </w:pPr>
      <w:r w:rsidRPr="00A304B8">
        <w:rPr>
          <w:rFonts w:ascii="Times New Roman" w:eastAsia="Times New Roman" w:hAnsi="Times New Roman" w:cs="Times New Roman"/>
          <w:spacing w:val="-8"/>
          <w:sz w:val="28"/>
          <w:szCs w:val="28"/>
        </w:rPr>
        <w:t xml:space="preserve">10. Сбалансированное градостроительное развитие территории городского округа «Город Махачкала» возможно только при смене существующей градостроительной парадигмы, основанной на слабой градостроительной дисциплине, несоблюдении планировочных ограничений (зон с особыми условиями использования территорий) и игнорировании необходимости сохранения и развития системы озеленённых и особо охраняемых территорий. </w:t>
      </w:r>
      <w:proofErr w:type="gramStart"/>
      <w:r w:rsidRPr="00A304B8">
        <w:rPr>
          <w:rFonts w:ascii="Times New Roman" w:eastAsia="Times New Roman" w:hAnsi="Times New Roman" w:cs="Times New Roman"/>
          <w:spacing w:val="-8"/>
          <w:sz w:val="28"/>
          <w:szCs w:val="28"/>
        </w:rPr>
        <w:t>Предлагаемое планировочное решение генерального плана городского округа предусматривает максимально возможное сохранение существующих городских лесов, озеленённых территорий общего и ограниченного пользования, специального назначения и прочих зелёных насаждений, а также развитие на планируемый срок единой системы озеленённых территорий (общего пользования, ограниченного пользования (в составе функциональных зон) и специального назначения), линейного озеленения и залужения коридоров транспортных и инженерных коммуникаций, берегов водных артерий (рек</w:t>
      </w:r>
      <w:proofErr w:type="gramEnd"/>
      <w:r w:rsidRPr="00A304B8">
        <w:rPr>
          <w:rFonts w:ascii="Times New Roman" w:eastAsia="Times New Roman" w:hAnsi="Times New Roman" w:cs="Times New Roman"/>
          <w:spacing w:val="-8"/>
          <w:sz w:val="28"/>
          <w:szCs w:val="28"/>
        </w:rPr>
        <w:t xml:space="preserve"> </w:t>
      </w:r>
      <w:proofErr w:type="gramStart"/>
      <w:r w:rsidRPr="00A304B8">
        <w:rPr>
          <w:rFonts w:ascii="Times New Roman" w:eastAsia="Times New Roman" w:hAnsi="Times New Roman" w:cs="Times New Roman"/>
          <w:spacing w:val="-8"/>
          <w:sz w:val="28"/>
          <w:szCs w:val="28"/>
        </w:rPr>
        <w:t>Сулак, Шураозень, Черкесозень, малых водотоков, канала Октябрьской Революции), акватории Каспийского моря, озёр и лагун в виде элементов природно-экологического каркаса городского округа.</w:t>
      </w:r>
      <w:proofErr w:type="gramEnd"/>
      <w:r w:rsidRPr="00A304B8">
        <w:rPr>
          <w:rFonts w:ascii="Times New Roman" w:eastAsia="Times New Roman" w:hAnsi="Times New Roman" w:cs="Times New Roman"/>
          <w:spacing w:val="-8"/>
          <w:sz w:val="28"/>
          <w:szCs w:val="28"/>
        </w:rPr>
        <w:t xml:space="preserve"> Предлагаемое преимущественное использование территорий природно-экологического каркаса городского округа – рекреационные и природоохранные функции.</w:t>
      </w:r>
    </w:p>
    <w:p w:rsidR="00432CC9" w:rsidRPr="00552596" w:rsidRDefault="00432CC9" w:rsidP="00552596">
      <w:pPr>
        <w:rPr>
          <w:rFonts w:ascii="Times New Roman" w:eastAsiaTheme="minorHAnsi" w:hAnsi="Times New Roman" w:cs="Times New Roman"/>
          <w:b/>
          <w:i/>
          <w:iCs/>
          <w:color w:val="000000"/>
          <w:spacing w:val="-14"/>
          <w:sz w:val="28"/>
          <w:szCs w:val="28"/>
          <w:lang w:eastAsia="en-US"/>
        </w:rPr>
      </w:pPr>
      <w:r w:rsidRPr="00552596">
        <w:rPr>
          <w:rFonts w:ascii="Times New Roman" w:eastAsiaTheme="minorHAnsi" w:hAnsi="Times New Roman" w:cs="Times New Roman"/>
          <w:b/>
          <w:i/>
          <w:iCs/>
          <w:color w:val="000000"/>
          <w:spacing w:val="-14"/>
          <w:sz w:val="28"/>
          <w:szCs w:val="28"/>
          <w:lang w:eastAsia="en-US"/>
        </w:rPr>
        <w:t>Рекомендации по размещению полигона твёрдых бытовых отходов (ТБО)</w:t>
      </w:r>
    </w:p>
    <w:p w:rsidR="00432CC9" w:rsidRPr="00552596" w:rsidRDefault="00432CC9" w:rsidP="00552596">
      <w:pPr>
        <w:rPr>
          <w:rFonts w:ascii="Times New Roman" w:eastAsiaTheme="minorHAnsi" w:hAnsi="Times New Roman" w:cs="Times New Roman"/>
          <w:iCs/>
          <w:color w:val="000000"/>
          <w:sz w:val="28"/>
          <w:szCs w:val="28"/>
          <w:lang w:eastAsia="en-US"/>
        </w:rPr>
      </w:pPr>
      <w:proofErr w:type="gramStart"/>
      <w:r w:rsidRPr="00552596">
        <w:rPr>
          <w:rFonts w:ascii="Times New Roman" w:eastAsiaTheme="minorHAnsi" w:hAnsi="Times New Roman" w:cs="Times New Roman"/>
          <w:iCs/>
          <w:color w:val="000000"/>
          <w:sz w:val="28"/>
          <w:szCs w:val="28"/>
          <w:lang w:eastAsia="en-US"/>
        </w:rPr>
        <w:t xml:space="preserve">Существующая свалка ТБО расположена в зоне запрета размещения объектов капитального строительства, требуемой условиями безопасности </w:t>
      </w:r>
      <w:r w:rsidRPr="00552596">
        <w:rPr>
          <w:rFonts w:ascii="Times New Roman" w:eastAsiaTheme="minorHAnsi" w:hAnsi="Times New Roman" w:cs="Times New Roman"/>
          <w:iCs/>
          <w:color w:val="000000"/>
          <w:sz w:val="28"/>
          <w:szCs w:val="28"/>
          <w:lang w:eastAsia="en-US"/>
        </w:rPr>
        <w:lastRenderedPageBreak/>
        <w:t xml:space="preserve">полётов международного аэропорта «Махачкала» (в радиусе 15 км от контрольной точки аэропорта запрещается размещение мест выброса пищевых отходов, строительство звероводческих ферм, скотобоен и других объектов, отличающихся привлечением и массовым скоплением птиц, в соответствии с </w:t>
      </w:r>
      <w:r w:rsidRPr="00552596">
        <w:rPr>
          <w:rFonts w:ascii="Times New Roman" w:eastAsiaTheme="minorHAnsi" w:hAnsi="Times New Roman" w:cs="Times New Roman"/>
          <w:bCs/>
          <w:iCs/>
          <w:color w:val="000000"/>
          <w:sz w:val="28"/>
          <w:szCs w:val="28"/>
          <w:lang w:eastAsia="en-US"/>
        </w:rPr>
        <w:t>Федеральными правилами использования воздушного пространства Российской Федерации, а также</w:t>
      </w:r>
      <w:r w:rsidRPr="00552596">
        <w:rPr>
          <w:rFonts w:ascii="Times New Roman" w:eastAsiaTheme="minorHAnsi" w:hAnsi="Times New Roman" w:cs="Times New Roman"/>
          <w:iCs/>
          <w:color w:val="000000"/>
          <w:sz w:val="28"/>
          <w:szCs w:val="28"/>
          <w:lang w:eastAsia="en-US"/>
        </w:rPr>
        <w:t xml:space="preserve"> п. 8.23 СП</w:t>
      </w:r>
      <w:proofErr w:type="gramEnd"/>
      <w:r w:rsidRPr="00552596">
        <w:rPr>
          <w:rFonts w:ascii="Times New Roman" w:eastAsiaTheme="minorHAnsi" w:hAnsi="Times New Roman" w:cs="Times New Roman"/>
          <w:iCs/>
          <w:color w:val="000000"/>
          <w:sz w:val="28"/>
          <w:szCs w:val="28"/>
          <w:lang w:eastAsia="en-US"/>
        </w:rPr>
        <w:t xml:space="preserve"> 42.13330.2011 «Градостроительство. </w:t>
      </w:r>
      <w:proofErr w:type="gramStart"/>
      <w:r w:rsidRPr="00552596">
        <w:rPr>
          <w:rFonts w:ascii="Times New Roman" w:eastAsiaTheme="minorHAnsi" w:hAnsi="Times New Roman" w:cs="Times New Roman"/>
          <w:iCs/>
          <w:color w:val="000000"/>
          <w:sz w:val="28"/>
          <w:szCs w:val="28"/>
          <w:lang w:eastAsia="en-US"/>
        </w:rPr>
        <w:t>Планировка и застройка городских и сельских поселений», актуализированная редакция СНиП 2.07.01-89*).</w:t>
      </w:r>
      <w:proofErr w:type="gramEnd"/>
    </w:p>
    <w:p w:rsidR="00432CC9" w:rsidRPr="00A304B8" w:rsidRDefault="00432CC9" w:rsidP="00552596">
      <w:pPr>
        <w:rPr>
          <w:rFonts w:ascii="Times New Roman" w:eastAsiaTheme="minorHAnsi" w:hAnsi="Times New Roman" w:cs="Times New Roman"/>
          <w:iCs/>
          <w:color w:val="000000"/>
          <w:spacing w:val="-12"/>
          <w:sz w:val="28"/>
          <w:szCs w:val="28"/>
          <w:lang w:eastAsia="en-US"/>
        </w:rPr>
      </w:pPr>
      <w:r w:rsidRPr="00A304B8">
        <w:rPr>
          <w:rFonts w:ascii="Times New Roman" w:eastAsiaTheme="minorHAnsi" w:hAnsi="Times New Roman" w:cs="Times New Roman"/>
          <w:iCs/>
          <w:color w:val="000000"/>
          <w:spacing w:val="-12"/>
          <w:sz w:val="28"/>
          <w:szCs w:val="28"/>
          <w:lang w:eastAsia="en-US"/>
        </w:rPr>
        <w:t>В процессе сбора исходных данных для разработки генерального плана городского округа «Город Махачкала» были получены материалы, предлагающие размещение новой свалки ТБО на правом берегу р. Черкес</w:t>
      </w:r>
      <w:r w:rsidR="00A304B8">
        <w:rPr>
          <w:rFonts w:ascii="Times New Roman" w:eastAsiaTheme="minorHAnsi" w:hAnsi="Times New Roman" w:cs="Times New Roman"/>
          <w:iCs/>
          <w:color w:val="000000"/>
          <w:spacing w:val="-12"/>
          <w:sz w:val="28"/>
          <w:szCs w:val="28"/>
          <w:lang w:eastAsia="en-US"/>
        </w:rPr>
        <w:t>-О</w:t>
      </w:r>
      <w:r w:rsidRPr="00A304B8">
        <w:rPr>
          <w:rFonts w:ascii="Times New Roman" w:eastAsiaTheme="minorHAnsi" w:hAnsi="Times New Roman" w:cs="Times New Roman"/>
          <w:iCs/>
          <w:color w:val="000000"/>
          <w:spacing w:val="-12"/>
          <w:sz w:val="28"/>
          <w:szCs w:val="28"/>
          <w:lang w:eastAsia="en-US"/>
        </w:rPr>
        <w:t xml:space="preserve">зень в 1,4 км к западу от урочища Пирджан. </w:t>
      </w:r>
      <w:proofErr w:type="gramStart"/>
      <w:r w:rsidRPr="00A304B8">
        <w:rPr>
          <w:rFonts w:ascii="Times New Roman" w:eastAsiaTheme="minorHAnsi" w:hAnsi="Times New Roman" w:cs="Times New Roman"/>
          <w:iCs/>
          <w:color w:val="000000"/>
          <w:spacing w:val="-12"/>
          <w:sz w:val="28"/>
          <w:szCs w:val="28"/>
          <w:lang w:eastAsia="en-US"/>
        </w:rPr>
        <w:t>Однако, эта площадка неприемлема для размещения свалки (полигона) ТБО не столько потому, что расположена всего в 190 м от русла реки Черкесозень, но и потому, что планируется в зоне формирования и питания минеральных и термальных вод курорта «Талги» (в границах округа горно-санитарной охраны курорта, которые должны быть установлены и утверждены в соответствии с Федеральным законом от 23.02.1995 № 26-ФЗ «О природных</w:t>
      </w:r>
      <w:proofErr w:type="gramEnd"/>
      <w:r w:rsidRPr="00A304B8">
        <w:rPr>
          <w:rFonts w:ascii="Times New Roman" w:eastAsiaTheme="minorHAnsi" w:hAnsi="Times New Roman" w:cs="Times New Roman"/>
          <w:iCs/>
          <w:color w:val="000000"/>
          <w:spacing w:val="-12"/>
          <w:sz w:val="28"/>
          <w:szCs w:val="28"/>
          <w:lang w:eastAsia="en-US"/>
        </w:rPr>
        <w:t xml:space="preserve"> </w:t>
      </w:r>
      <w:proofErr w:type="gramStart"/>
      <w:r w:rsidRPr="00A304B8">
        <w:rPr>
          <w:rFonts w:ascii="Times New Roman" w:eastAsiaTheme="minorHAnsi" w:hAnsi="Times New Roman" w:cs="Times New Roman"/>
          <w:iCs/>
          <w:color w:val="000000"/>
          <w:spacing w:val="-12"/>
          <w:sz w:val="28"/>
          <w:szCs w:val="28"/>
          <w:lang w:eastAsia="en-US"/>
        </w:rPr>
        <w:t xml:space="preserve">лечебных ресурсах, лечебно-оздоровительных местностях и курортах» и ПБ 07-602-03 «Правила разработки и охраны месторождений минеральных вод и лечебных грязей», зарегистрированными в Минюсте РФ 17.06.2003, регистрационный № 4698).  </w:t>
      </w:r>
      <w:proofErr w:type="gramEnd"/>
    </w:p>
    <w:p w:rsidR="00432CC9" w:rsidRPr="00552596" w:rsidRDefault="00432CC9" w:rsidP="00552596">
      <w:pPr>
        <w:rPr>
          <w:rFonts w:ascii="Times New Roman" w:eastAsiaTheme="minorHAnsi" w:hAnsi="Times New Roman" w:cs="Times New Roman"/>
          <w:iCs/>
          <w:color w:val="000000"/>
          <w:sz w:val="28"/>
          <w:szCs w:val="28"/>
          <w:lang w:eastAsia="en-US"/>
        </w:rPr>
      </w:pPr>
      <w:proofErr w:type="gramStart"/>
      <w:r w:rsidRPr="00552596">
        <w:rPr>
          <w:rFonts w:ascii="Times New Roman" w:eastAsiaTheme="minorHAnsi" w:hAnsi="Times New Roman" w:cs="Times New Roman"/>
          <w:iCs/>
          <w:color w:val="000000"/>
          <w:sz w:val="28"/>
          <w:szCs w:val="28"/>
          <w:lang w:eastAsia="en-US"/>
        </w:rPr>
        <w:t>Исходя из учёта комплекса экологических, санитарных требований и требований обеспечения безопасности полётов воздушных судов, размещение новой усовершенствованной свалки ТБО (в терминологии новой редакции СанПиН 2.2.1/2.1.1.1200-03) общей площадью 69 га рекомендуется в верхней части боковой долины урочища Янаша (площадка в 1 километре к северо-востоку от вершины горы Хопчаубаш) на территории Карабудахкентского района.</w:t>
      </w:r>
      <w:proofErr w:type="gramEnd"/>
      <w:r w:rsidRPr="00552596">
        <w:rPr>
          <w:rFonts w:ascii="Times New Roman" w:eastAsiaTheme="minorHAnsi" w:hAnsi="Times New Roman" w:cs="Times New Roman"/>
          <w:iCs/>
          <w:color w:val="000000"/>
          <w:sz w:val="28"/>
          <w:szCs w:val="28"/>
          <w:lang w:eastAsia="en-US"/>
        </w:rPr>
        <w:t xml:space="preserve"> Площадка находится в закрытом участке долины на локальном (внутридолинном) хорошо дренируемом водоразделе (см. электронный графический слой «</w:t>
      </w:r>
      <w:proofErr w:type="gramStart"/>
      <w:r w:rsidRPr="00552596">
        <w:rPr>
          <w:rFonts w:ascii="Times New Roman" w:eastAsiaTheme="minorHAnsi" w:hAnsi="Times New Roman" w:cs="Times New Roman"/>
          <w:iCs/>
          <w:color w:val="000000"/>
          <w:sz w:val="28"/>
          <w:szCs w:val="28"/>
          <w:lang w:eastAsia="en-US"/>
        </w:rPr>
        <w:t>пр</w:t>
      </w:r>
      <w:proofErr w:type="gramEnd"/>
      <w:r w:rsidRPr="00552596">
        <w:rPr>
          <w:rFonts w:ascii="Times New Roman" w:eastAsiaTheme="minorHAnsi" w:hAnsi="Times New Roman" w:cs="Times New Roman"/>
          <w:iCs/>
          <w:color w:val="000000"/>
          <w:sz w:val="28"/>
          <w:szCs w:val="28"/>
          <w:lang w:eastAsia="en-US"/>
        </w:rPr>
        <w:t>_полигон ТБО.</w:t>
      </w:r>
      <w:r w:rsidRPr="00552596">
        <w:rPr>
          <w:rFonts w:ascii="Times New Roman" w:eastAsiaTheme="minorHAnsi" w:hAnsi="Times New Roman" w:cs="Times New Roman"/>
          <w:iCs/>
          <w:color w:val="000000"/>
          <w:sz w:val="28"/>
          <w:szCs w:val="28"/>
          <w:lang w:val="en-US" w:eastAsia="en-US"/>
        </w:rPr>
        <w:t>tab</w:t>
      </w:r>
      <w:r w:rsidRPr="00552596">
        <w:rPr>
          <w:rFonts w:ascii="Times New Roman" w:eastAsiaTheme="minorHAnsi" w:hAnsi="Times New Roman" w:cs="Times New Roman"/>
          <w:iCs/>
          <w:color w:val="000000"/>
          <w:sz w:val="28"/>
          <w:szCs w:val="28"/>
          <w:lang w:eastAsia="en-US"/>
        </w:rPr>
        <w:t xml:space="preserve">»). Площадка имеет хорошую транспортную доступность от объектов Махачкалы, Каспийска, Манаскента, Крабудахкента, Гелли. Долина в зоне планируемого участка не имеет постоянного водотока, </w:t>
      </w:r>
      <w:proofErr w:type="gramStart"/>
      <w:r w:rsidRPr="00552596">
        <w:rPr>
          <w:rFonts w:ascii="Times New Roman" w:eastAsiaTheme="minorHAnsi" w:hAnsi="Times New Roman" w:cs="Times New Roman"/>
          <w:iCs/>
          <w:color w:val="000000"/>
          <w:sz w:val="28"/>
          <w:szCs w:val="28"/>
          <w:lang w:eastAsia="en-US"/>
        </w:rPr>
        <w:t>её поверхностный сток не достигает</w:t>
      </w:r>
      <w:proofErr w:type="gramEnd"/>
      <w:r w:rsidRPr="00552596">
        <w:rPr>
          <w:rFonts w:ascii="Times New Roman" w:eastAsiaTheme="minorHAnsi" w:hAnsi="Times New Roman" w:cs="Times New Roman"/>
          <w:iCs/>
          <w:color w:val="000000"/>
          <w:sz w:val="28"/>
          <w:szCs w:val="28"/>
          <w:lang w:eastAsia="en-US"/>
        </w:rPr>
        <w:t xml:space="preserve"> Каспийского моря, перехватываясь искусственным прудом, организованным восточнее урочища Зеликаха более чем в 11 километрах (по тальвегу) от планируемой свалки. Рекомендуемая площадка находится вне границ зоны запрета размещения объектов капитального строительства, отличающихся привлечением и массовым скоплением птиц, требуемой условиями безопасности полётов международного аэропорта «Махачкала». Возможности территориального развития планируемого объекта имеются. Территориальные возможности для организации санитарно защитной зоны (1000 м) имеются. Планируемый состав, параметры и характеристики </w:t>
      </w:r>
      <w:r w:rsidRPr="00552596">
        <w:rPr>
          <w:rFonts w:ascii="Times New Roman" w:eastAsiaTheme="minorHAnsi" w:hAnsi="Times New Roman" w:cs="Times New Roman"/>
          <w:iCs/>
          <w:color w:val="000000"/>
          <w:sz w:val="28"/>
          <w:szCs w:val="28"/>
          <w:lang w:eastAsia="en-US"/>
        </w:rPr>
        <w:lastRenderedPageBreak/>
        <w:t>усовершенствованной свалки (полигона) ТБО приведены в разделе «Водоснабжение, канализация и санитарная очистка».</w:t>
      </w:r>
    </w:p>
    <w:p w:rsidR="00432CC9" w:rsidRPr="00552596" w:rsidRDefault="00432CC9" w:rsidP="00552596">
      <w:pPr>
        <w:rPr>
          <w:rFonts w:ascii="Times New Roman" w:eastAsiaTheme="minorHAnsi" w:hAnsi="Times New Roman" w:cs="Times New Roman"/>
          <w:b/>
          <w:i/>
          <w:iCs/>
          <w:color w:val="000000"/>
          <w:sz w:val="28"/>
          <w:szCs w:val="28"/>
          <w:lang w:eastAsia="en-US"/>
        </w:rPr>
      </w:pPr>
      <w:r w:rsidRPr="00552596">
        <w:rPr>
          <w:rFonts w:ascii="Times New Roman" w:eastAsiaTheme="minorHAnsi" w:hAnsi="Times New Roman" w:cs="Times New Roman"/>
          <w:b/>
          <w:i/>
          <w:iCs/>
          <w:color w:val="000000"/>
          <w:sz w:val="28"/>
          <w:szCs w:val="28"/>
          <w:lang w:eastAsia="en-US"/>
        </w:rPr>
        <w:t>Рекомендации по размещению нового городского кладбища</w:t>
      </w:r>
    </w:p>
    <w:p w:rsidR="00432CC9" w:rsidRPr="00552596" w:rsidRDefault="00432CC9" w:rsidP="00552596">
      <w:pPr>
        <w:rPr>
          <w:rFonts w:ascii="Times New Roman" w:eastAsiaTheme="minorHAnsi" w:hAnsi="Times New Roman" w:cs="Times New Roman"/>
          <w:iCs/>
          <w:color w:val="000000"/>
          <w:sz w:val="28"/>
          <w:szCs w:val="28"/>
          <w:lang w:eastAsia="en-US"/>
        </w:rPr>
      </w:pPr>
      <w:r w:rsidRPr="00552596">
        <w:rPr>
          <w:rFonts w:ascii="Times New Roman" w:eastAsiaTheme="minorHAnsi" w:hAnsi="Times New Roman" w:cs="Times New Roman"/>
          <w:iCs/>
          <w:color w:val="000000"/>
          <w:sz w:val="28"/>
          <w:szCs w:val="28"/>
          <w:lang w:eastAsia="en-US"/>
        </w:rPr>
        <w:t>Анализ современной планировочной ситуации показал, что в Махачкале практически исчерпаны территориальные ресурсы развития мест захоронений. Кроме этого, размеры санитарно-защитных зон кладбищ, как правило, не соблюдаются, для их сокращения требуется закрытие кладбищ (запрет новых захоронений).</w:t>
      </w:r>
    </w:p>
    <w:p w:rsidR="00432CC9" w:rsidRPr="00552596" w:rsidRDefault="00432CC9" w:rsidP="00552596">
      <w:pPr>
        <w:rPr>
          <w:rFonts w:ascii="Times New Roman" w:eastAsiaTheme="minorHAnsi" w:hAnsi="Times New Roman" w:cs="Times New Roman"/>
          <w:iCs/>
          <w:color w:val="000000"/>
          <w:sz w:val="28"/>
          <w:szCs w:val="28"/>
          <w:lang w:eastAsia="en-US"/>
        </w:rPr>
      </w:pPr>
      <w:r w:rsidRPr="00552596">
        <w:rPr>
          <w:rFonts w:ascii="Times New Roman" w:eastAsiaTheme="minorHAnsi" w:hAnsi="Times New Roman" w:cs="Times New Roman"/>
          <w:iCs/>
          <w:color w:val="000000"/>
          <w:sz w:val="28"/>
          <w:szCs w:val="28"/>
          <w:lang w:eastAsia="en-US"/>
        </w:rPr>
        <w:t>В задачи концептуальных решений генерального плана входит поиск площадок, пригодных для размещения нового городского кладбища с целью покрытия дефицита в местах захоронения.</w:t>
      </w:r>
    </w:p>
    <w:p w:rsidR="00432CC9" w:rsidRPr="00A304B8" w:rsidRDefault="00432CC9" w:rsidP="00552596">
      <w:pPr>
        <w:rPr>
          <w:rFonts w:ascii="Times New Roman" w:eastAsiaTheme="minorHAnsi" w:hAnsi="Times New Roman" w:cs="Times New Roman"/>
          <w:iCs/>
          <w:color w:val="000000"/>
          <w:spacing w:val="-8"/>
          <w:sz w:val="28"/>
          <w:szCs w:val="28"/>
          <w:lang w:eastAsia="en-US"/>
        </w:rPr>
      </w:pPr>
      <w:r w:rsidRPr="00A304B8">
        <w:rPr>
          <w:rFonts w:ascii="Times New Roman" w:eastAsiaTheme="minorHAnsi" w:hAnsi="Times New Roman" w:cs="Times New Roman"/>
          <w:iCs/>
          <w:color w:val="000000"/>
          <w:spacing w:val="-8"/>
          <w:sz w:val="28"/>
          <w:szCs w:val="28"/>
          <w:lang w:eastAsia="en-US"/>
        </w:rPr>
        <w:t>Для решения поставленной задачи имеются легко доступные в транспортном отношении площадки, расположенные на хорошо дренируемом восточном отроге хребта Наррат-Тюбе между автомобильной трассой М-29 и рекой Черкесозень в 1,3 км юго-восточнее окраин п. Агачаул (см. электронный графический слой «</w:t>
      </w:r>
      <w:proofErr w:type="gramStart"/>
      <w:r w:rsidRPr="00A304B8">
        <w:rPr>
          <w:rFonts w:ascii="Times New Roman" w:eastAsiaTheme="minorHAnsi" w:hAnsi="Times New Roman" w:cs="Times New Roman"/>
          <w:iCs/>
          <w:color w:val="000000"/>
          <w:spacing w:val="-8"/>
          <w:sz w:val="28"/>
          <w:szCs w:val="28"/>
          <w:lang w:eastAsia="en-US"/>
        </w:rPr>
        <w:t>пр</w:t>
      </w:r>
      <w:proofErr w:type="gramEnd"/>
      <w:r w:rsidRPr="00A304B8">
        <w:rPr>
          <w:rFonts w:ascii="Times New Roman" w:eastAsiaTheme="minorHAnsi" w:hAnsi="Times New Roman" w:cs="Times New Roman"/>
          <w:iCs/>
          <w:color w:val="000000"/>
          <w:spacing w:val="-8"/>
          <w:sz w:val="28"/>
          <w:szCs w:val="28"/>
          <w:lang w:eastAsia="en-US"/>
        </w:rPr>
        <w:t>_кладбище.</w:t>
      </w:r>
      <w:r w:rsidRPr="00A304B8">
        <w:rPr>
          <w:rFonts w:ascii="Times New Roman" w:eastAsiaTheme="minorHAnsi" w:hAnsi="Times New Roman" w:cs="Times New Roman"/>
          <w:iCs/>
          <w:color w:val="000000"/>
          <w:spacing w:val="-8"/>
          <w:sz w:val="28"/>
          <w:szCs w:val="28"/>
          <w:lang w:val="en-US" w:eastAsia="en-US"/>
        </w:rPr>
        <w:t>tab</w:t>
      </w:r>
      <w:r w:rsidRPr="00A304B8">
        <w:rPr>
          <w:rFonts w:ascii="Times New Roman" w:eastAsiaTheme="minorHAnsi" w:hAnsi="Times New Roman" w:cs="Times New Roman"/>
          <w:iCs/>
          <w:color w:val="000000"/>
          <w:spacing w:val="-8"/>
          <w:sz w:val="28"/>
          <w:szCs w:val="28"/>
          <w:lang w:eastAsia="en-US"/>
        </w:rPr>
        <w:t>»). В границах показанного в графических материалах генплана ареала для поиска площадок под перспективные участки городского кладбища, имеются благоприятные для размещения кладбищ водораздельные участки и склоны южной, юго-восточной, юго-западной, западной и восточной экспозиций. Суммарный территориальный ресурс рекомендуемого ареала – более 120 га. Следует учитывать, что согласно ст. 7.1.12 СанПиН 2.2.1/2.1.1.1200-03, размещение кладбищ площадью более 40 га не допускается. Территориальные возможности для организации санитарно защитной зоны планируемого кладбища (500 м) имеются на всей площади предлагаемого для размещения кладбища ареала.</w:t>
      </w:r>
    </w:p>
    <w:p w:rsidR="00432CC9" w:rsidRPr="00552596" w:rsidRDefault="00432CC9" w:rsidP="00552596">
      <w:pPr>
        <w:rPr>
          <w:rFonts w:ascii="Times New Roman" w:eastAsiaTheme="minorHAnsi" w:hAnsi="Times New Roman" w:cs="Times New Roman"/>
          <w:b/>
          <w:i/>
          <w:iCs/>
          <w:color w:val="000000"/>
          <w:sz w:val="28"/>
          <w:szCs w:val="28"/>
          <w:lang w:eastAsia="en-US"/>
        </w:rPr>
      </w:pPr>
      <w:r w:rsidRPr="00552596">
        <w:rPr>
          <w:rFonts w:ascii="Times New Roman" w:eastAsiaTheme="minorHAnsi" w:hAnsi="Times New Roman" w:cs="Times New Roman"/>
          <w:b/>
          <w:i/>
          <w:iCs/>
          <w:color w:val="000000"/>
          <w:sz w:val="28"/>
          <w:szCs w:val="28"/>
          <w:lang w:eastAsia="en-US"/>
        </w:rPr>
        <w:t>Рекомендации по размещению дополнительных городских сооружений канализационных стоков</w:t>
      </w:r>
    </w:p>
    <w:p w:rsidR="00432CC9" w:rsidRPr="00A304B8" w:rsidRDefault="00432CC9" w:rsidP="00552596">
      <w:pPr>
        <w:rPr>
          <w:rFonts w:ascii="Times New Roman" w:eastAsiaTheme="minorHAnsi" w:hAnsi="Times New Roman" w:cs="Times New Roman"/>
          <w:iCs/>
          <w:color w:val="000000"/>
          <w:spacing w:val="-6"/>
          <w:sz w:val="28"/>
          <w:szCs w:val="28"/>
          <w:lang w:eastAsia="en-US"/>
        </w:rPr>
      </w:pPr>
      <w:r w:rsidRPr="00A304B8">
        <w:rPr>
          <w:rFonts w:ascii="Times New Roman" w:eastAsiaTheme="minorHAnsi" w:hAnsi="Times New Roman" w:cs="Times New Roman"/>
          <w:iCs/>
          <w:color w:val="000000"/>
          <w:spacing w:val="-6"/>
          <w:sz w:val="28"/>
          <w:szCs w:val="28"/>
          <w:lang w:eastAsia="en-US"/>
        </w:rPr>
        <w:t>Поскольку градостроительное развитие города планируется преимущественно на свободных территориях в северном направлении, появится потребность в строительстве новых городских очистных сооружений канализации для того, чтобы избежать перекачки стоков через ткань существующей городской застройки с подачей на ОСК города Каспийска.</w:t>
      </w:r>
    </w:p>
    <w:p w:rsidR="00432CC9" w:rsidRPr="00552596" w:rsidRDefault="00432CC9" w:rsidP="00552596">
      <w:pPr>
        <w:rPr>
          <w:rFonts w:ascii="Times New Roman" w:eastAsiaTheme="minorHAnsi" w:hAnsi="Times New Roman" w:cs="Times New Roman"/>
          <w:iCs/>
          <w:color w:val="000000"/>
          <w:spacing w:val="-4"/>
          <w:sz w:val="28"/>
          <w:szCs w:val="28"/>
          <w:lang w:eastAsia="en-US"/>
        </w:rPr>
      </w:pPr>
      <w:r w:rsidRPr="00552596">
        <w:rPr>
          <w:rFonts w:ascii="Times New Roman" w:eastAsiaTheme="minorHAnsi" w:hAnsi="Times New Roman" w:cs="Times New Roman"/>
          <w:iCs/>
          <w:color w:val="000000"/>
          <w:spacing w:val="-4"/>
          <w:sz w:val="28"/>
          <w:szCs w:val="28"/>
          <w:lang w:eastAsia="en-US"/>
        </w:rPr>
        <w:t>Свободные территории для размещения ОСК в районе планируемого развития городской застройки отсутствуют, поэтому инвариантно искомая площадка размещена на землях сельскохозяйственного использования. Планировочным решением генерального плана принят наиболее приемлемый вариант – размещение планируемых ОСК на левобережье р. Шура</w:t>
      </w:r>
      <w:r w:rsidR="00A304B8">
        <w:rPr>
          <w:rFonts w:ascii="Times New Roman" w:eastAsiaTheme="minorHAnsi" w:hAnsi="Times New Roman" w:cs="Times New Roman"/>
          <w:iCs/>
          <w:color w:val="000000"/>
          <w:spacing w:val="-4"/>
          <w:sz w:val="28"/>
          <w:szCs w:val="28"/>
          <w:lang w:eastAsia="en-US"/>
        </w:rPr>
        <w:t xml:space="preserve"> О</w:t>
      </w:r>
      <w:r w:rsidRPr="00552596">
        <w:rPr>
          <w:rFonts w:ascii="Times New Roman" w:eastAsiaTheme="minorHAnsi" w:hAnsi="Times New Roman" w:cs="Times New Roman"/>
          <w:iCs/>
          <w:color w:val="000000"/>
          <w:spacing w:val="-4"/>
          <w:sz w:val="28"/>
          <w:szCs w:val="28"/>
          <w:lang w:eastAsia="en-US"/>
        </w:rPr>
        <w:t xml:space="preserve">зень вне границ 200-метровой водоохранной зоны реки почти в километре от северо-восточных окраин п. Шамхал (см. «Схему охраны окружающей среды»). Рекомендуемое положение площадки </w:t>
      </w:r>
      <w:proofErr w:type="gramStart"/>
      <w:r w:rsidRPr="00552596">
        <w:rPr>
          <w:rFonts w:ascii="Times New Roman" w:eastAsiaTheme="minorHAnsi" w:hAnsi="Times New Roman" w:cs="Times New Roman"/>
          <w:iCs/>
          <w:color w:val="000000"/>
          <w:spacing w:val="-4"/>
          <w:sz w:val="28"/>
          <w:szCs w:val="28"/>
          <w:lang w:eastAsia="en-US"/>
        </w:rPr>
        <w:t>планируемых</w:t>
      </w:r>
      <w:proofErr w:type="gramEnd"/>
      <w:r w:rsidRPr="00552596">
        <w:rPr>
          <w:rFonts w:ascii="Times New Roman" w:eastAsiaTheme="minorHAnsi" w:hAnsi="Times New Roman" w:cs="Times New Roman"/>
          <w:iCs/>
          <w:color w:val="000000"/>
          <w:spacing w:val="-4"/>
          <w:sz w:val="28"/>
          <w:szCs w:val="28"/>
          <w:lang w:eastAsia="en-US"/>
        </w:rPr>
        <w:t xml:space="preserve"> ОСК позволит подключить </w:t>
      </w:r>
      <w:r w:rsidRPr="00552596">
        <w:rPr>
          <w:rFonts w:ascii="Times New Roman" w:eastAsiaTheme="minorHAnsi" w:hAnsi="Times New Roman" w:cs="Times New Roman"/>
          <w:iCs/>
          <w:color w:val="000000"/>
          <w:spacing w:val="-4"/>
          <w:sz w:val="28"/>
          <w:szCs w:val="28"/>
          <w:lang w:eastAsia="en-US"/>
        </w:rPr>
        <w:lastRenderedPageBreak/>
        <w:t xml:space="preserve">не только стоки приращиваемого тела городской застройки, но и объекты п. Шамхал. Общая площадь участка – около 40 га. Территориальные ресурсы для организации требуемой санитарно-защитной зоны (400 м) имеются. Планируемые нагрузки, производительность и характеристики </w:t>
      </w:r>
      <w:proofErr w:type="gramStart"/>
      <w:r w:rsidRPr="00552596">
        <w:rPr>
          <w:rFonts w:ascii="Times New Roman" w:eastAsiaTheme="minorHAnsi" w:hAnsi="Times New Roman" w:cs="Times New Roman"/>
          <w:iCs/>
          <w:color w:val="000000"/>
          <w:spacing w:val="-4"/>
          <w:sz w:val="28"/>
          <w:szCs w:val="28"/>
          <w:lang w:eastAsia="en-US"/>
        </w:rPr>
        <w:t>новых</w:t>
      </w:r>
      <w:proofErr w:type="gramEnd"/>
      <w:r w:rsidRPr="00552596">
        <w:rPr>
          <w:rFonts w:ascii="Times New Roman" w:eastAsiaTheme="minorHAnsi" w:hAnsi="Times New Roman" w:cs="Times New Roman"/>
          <w:iCs/>
          <w:color w:val="000000"/>
          <w:spacing w:val="-4"/>
          <w:sz w:val="28"/>
          <w:szCs w:val="28"/>
          <w:lang w:eastAsia="en-US"/>
        </w:rPr>
        <w:t xml:space="preserve"> ОСК приведены в разделе «Водоснабжение, канализация и санитарная очистка».</w:t>
      </w:r>
    </w:p>
    <w:p w:rsidR="00432CC9" w:rsidRPr="00552596" w:rsidRDefault="00432CC9" w:rsidP="00552596">
      <w:pPr>
        <w:rPr>
          <w:rFonts w:ascii="Times New Roman" w:eastAsiaTheme="minorHAnsi" w:hAnsi="Times New Roman" w:cs="Times New Roman"/>
          <w:b/>
          <w:i/>
          <w:iCs/>
          <w:color w:val="000000"/>
          <w:sz w:val="28"/>
          <w:szCs w:val="28"/>
          <w:lang w:eastAsia="en-US"/>
        </w:rPr>
      </w:pPr>
      <w:r w:rsidRPr="00552596">
        <w:rPr>
          <w:rFonts w:ascii="Times New Roman" w:eastAsiaTheme="minorHAnsi" w:hAnsi="Times New Roman" w:cs="Times New Roman"/>
          <w:b/>
          <w:i/>
          <w:iCs/>
          <w:color w:val="000000"/>
          <w:sz w:val="28"/>
          <w:szCs w:val="28"/>
          <w:lang w:eastAsia="en-US"/>
        </w:rPr>
        <w:t xml:space="preserve">Рекомендации по размещению планируемых производственных и коммунальных объектов </w:t>
      </w:r>
      <w:r w:rsidRPr="00552596">
        <w:rPr>
          <w:rFonts w:ascii="Times New Roman" w:eastAsiaTheme="minorHAnsi" w:hAnsi="Times New Roman" w:cs="Times New Roman"/>
          <w:b/>
          <w:i/>
          <w:iCs/>
          <w:color w:val="000000"/>
          <w:sz w:val="28"/>
          <w:szCs w:val="28"/>
          <w:lang w:val="en-US" w:eastAsia="en-US"/>
        </w:rPr>
        <w:t>IV</w:t>
      </w:r>
      <w:r w:rsidRPr="00552596">
        <w:rPr>
          <w:rFonts w:ascii="Times New Roman" w:eastAsiaTheme="minorHAnsi" w:hAnsi="Times New Roman" w:cs="Times New Roman"/>
          <w:b/>
          <w:i/>
          <w:iCs/>
          <w:color w:val="000000"/>
          <w:sz w:val="28"/>
          <w:szCs w:val="28"/>
          <w:lang w:eastAsia="en-US"/>
        </w:rPr>
        <w:t>-</w:t>
      </w:r>
      <w:r w:rsidRPr="00552596">
        <w:rPr>
          <w:rFonts w:ascii="Times New Roman" w:eastAsiaTheme="minorHAnsi" w:hAnsi="Times New Roman" w:cs="Times New Roman"/>
          <w:b/>
          <w:i/>
          <w:iCs/>
          <w:color w:val="000000"/>
          <w:sz w:val="28"/>
          <w:szCs w:val="28"/>
          <w:lang w:val="en-US" w:eastAsia="en-US"/>
        </w:rPr>
        <w:t>V</w:t>
      </w:r>
      <w:r w:rsidRPr="00552596">
        <w:rPr>
          <w:rFonts w:ascii="Times New Roman" w:eastAsiaTheme="minorHAnsi" w:hAnsi="Times New Roman" w:cs="Times New Roman"/>
          <w:b/>
          <w:i/>
          <w:iCs/>
          <w:color w:val="000000"/>
          <w:sz w:val="28"/>
          <w:szCs w:val="28"/>
          <w:lang w:eastAsia="en-US"/>
        </w:rPr>
        <w:t xml:space="preserve"> класса санитарной опасности</w:t>
      </w:r>
    </w:p>
    <w:p w:rsidR="00432CC9" w:rsidRPr="00552596" w:rsidRDefault="00432CC9" w:rsidP="00552596">
      <w:pPr>
        <w:rPr>
          <w:rFonts w:ascii="Times New Roman" w:eastAsiaTheme="minorHAnsi" w:hAnsi="Times New Roman" w:cs="Times New Roman"/>
          <w:iCs/>
          <w:color w:val="000000"/>
          <w:sz w:val="28"/>
          <w:szCs w:val="28"/>
          <w:lang w:eastAsia="en-US"/>
        </w:rPr>
      </w:pPr>
      <w:proofErr w:type="gramStart"/>
      <w:r w:rsidRPr="00552596">
        <w:rPr>
          <w:rFonts w:ascii="Times New Roman" w:eastAsiaTheme="minorHAnsi" w:hAnsi="Times New Roman" w:cs="Times New Roman"/>
          <w:iCs/>
          <w:color w:val="000000"/>
          <w:sz w:val="28"/>
          <w:szCs w:val="28"/>
          <w:lang w:eastAsia="en-US"/>
        </w:rPr>
        <w:t xml:space="preserve">С учётом планируемого преимущественного территориального развития города в северном и северо-западном направлениях размещение новых производственных и коммунальных объектов </w:t>
      </w:r>
      <w:r w:rsidRPr="00552596">
        <w:rPr>
          <w:rFonts w:ascii="Times New Roman" w:eastAsiaTheme="minorHAnsi" w:hAnsi="Times New Roman" w:cs="Times New Roman"/>
          <w:iCs/>
          <w:color w:val="000000"/>
          <w:sz w:val="28"/>
          <w:szCs w:val="28"/>
          <w:lang w:val="en-US" w:eastAsia="en-US"/>
        </w:rPr>
        <w:t>IV</w:t>
      </w:r>
      <w:r w:rsidRPr="00552596">
        <w:rPr>
          <w:rFonts w:ascii="Times New Roman" w:eastAsiaTheme="minorHAnsi" w:hAnsi="Times New Roman" w:cs="Times New Roman"/>
          <w:iCs/>
          <w:color w:val="000000"/>
          <w:sz w:val="28"/>
          <w:szCs w:val="28"/>
          <w:lang w:eastAsia="en-US"/>
        </w:rPr>
        <w:t>-</w:t>
      </w:r>
      <w:r w:rsidRPr="00552596">
        <w:rPr>
          <w:rFonts w:ascii="Times New Roman" w:eastAsiaTheme="minorHAnsi" w:hAnsi="Times New Roman" w:cs="Times New Roman"/>
          <w:iCs/>
          <w:color w:val="000000"/>
          <w:sz w:val="28"/>
          <w:szCs w:val="28"/>
          <w:lang w:val="en-US" w:eastAsia="en-US"/>
        </w:rPr>
        <w:t>V</w:t>
      </w:r>
      <w:r w:rsidRPr="00552596">
        <w:rPr>
          <w:rFonts w:ascii="Times New Roman" w:eastAsiaTheme="minorHAnsi" w:hAnsi="Times New Roman" w:cs="Times New Roman"/>
          <w:iCs/>
          <w:color w:val="000000"/>
          <w:sz w:val="28"/>
          <w:szCs w:val="28"/>
          <w:lang w:eastAsia="en-US"/>
        </w:rPr>
        <w:t xml:space="preserve"> класса санитарной опасности целесообразно производить на отведённых планировочным решением генерального плана для этих функций территориях в западной части планировочного района Красноармейск, что не только обеспечит жителей планируемых жилых районов местами приложения труда, но и сократит маятниковые миграции к местам приложения труда</w:t>
      </w:r>
      <w:proofErr w:type="gramEnd"/>
      <w:r w:rsidRPr="00552596">
        <w:rPr>
          <w:rFonts w:ascii="Times New Roman" w:eastAsiaTheme="minorHAnsi" w:hAnsi="Times New Roman" w:cs="Times New Roman"/>
          <w:iCs/>
          <w:color w:val="000000"/>
          <w:sz w:val="28"/>
          <w:szCs w:val="28"/>
          <w:lang w:eastAsia="en-US"/>
        </w:rPr>
        <w:t xml:space="preserve"> и обратно, </w:t>
      </w:r>
      <w:proofErr w:type="gramStart"/>
      <w:r w:rsidRPr="00552596">
        <w:rPr>
          <w:rFonts w:ascii="Times New Roman" w:eastAsiaTheme="minorHAnsi" w:hAnsi="Times New Roman" w:cs="Times New Roman"/>
          <w:iCs/>
          <w:color w:val="000000"/>
          <w:sz w:val="28"/>
          <w:szCs w:val="28"/>
          <w:lang w:eastAsia="en-US"/>
        </w:rPr>
        <w:t>расположенных</w:t>
      </w:r>
      <w:proofErr w:type="gramEnd"/>
      <w:r w:rsidRPr="00552596">
        <w:rPr>
          <w:rFonts w:ascii="Times New Roman" w:eastAsiaTheme="minorHAnsi" w:hAnsi="Times New Roman" w:cs="Times New Roman"/>
          <w:iCs/>
          <w:color w:val="000000"/>
          <w:sz w:val="28"/>
          <w:szCs w:val="28"/>
          <w:lang w:eastAsia="en-US"/>
        </w:rPr>
        <w:t xml:space="preserve"> в центральной части города и южной производственно-коммунальной зоны.</w:t>
      </w:r>
    </w:p>
    <w:p w:rsidR="00432CC9" w:rsidRPr="00552596" w:rsidRDefault="00432CC9" w:rsidP="00552596">
      <w:pPr>
        <w:rPr>
          <w:rFonts w:ascii="Times New Roman" w:eastAsiaTheme="minorHAnsi" w:hAnsi="Times New Roman" w:cs="Times New Roman"/>
          <w:b/>
          <w:i/>
          <w:iCs/>
          <w:color w:val="000000"/>
          <w:sz w:val="28"/>
          <w:szCs w:val="28"/>
          <w:lang w:eastAsia="en-US"/>
        </w:rPr>
      </w:pPr>
      <w:r w:rsidRPr="00552596">
        <w:rPr>
          <w:rFonts w:ascii="Times New Roman" w:eastAsiaTheme="minorHAnsi" w:hAnsi="Times New Roman" w:cs="Times New Roman"/>
          <w:b/>
          <w:i/>
          <w:iCs/>
          <w:color w:val="000000"/>
          <w:sz w:val="28"/>
          <w:szCs w:val="28"/>
          <w:lang w:eastAsia="en-US"/>
        </w:rPr>
        <w:t xml:space="preserve">Рекомендации по размещению планируемых производственных и коммунальных объектов </w:t>
      </w:r>
      <w:r w:rsidRPr="00552596">
        <w:rPr>
          <w:rFonts w:ascii="Times New Roman" w:eastAsiaTheme="minorHAnsi" w:hAnsi="Times New Roman" w:cs="Times New Roman"/>
          <w:b/>
          <w:i/>
          <w:iCs/>
          <w:color w:val="000000"/>
          <w:sz w:val="28"/>
          <w:szCs w:val="28"/>
          <w:lang w:val="en-US" w:eastAsia="en-US"/>
        </w:rPr>
        <w:t>I</w:t>
      </w:r>
      <w:r w:rsidRPr="00552596">
        <w:rPr>
          <w:rFonts w:ascii="Times New Roman" w:eastAsiaTheme="minorHAnsi" w:hAnsi="Times New Roman" w:cs="Times New Roman"/>
          <w:b/>
          <w:i/>
          <w:iCs/>
          <w:color w:val="000000"/>
          <w:sz w:val="28"/>
          <w:szCs w:val="28"/>
          <w:lang w:eastAsia="en-US"/>
        </w:rPr>
        <w:t>-</w:t>
      </w:r>
      <w:r w:rsidRPr="00552596">
        <w:rPr>
          <w:rFonts w:ascii="Times New Roman" w:eastAsiaTheme="minorHAnsi" w:hAnsi="Times New Roman" w:cs="Times New Roman"/>
          <w:b/>
          <w:i/>
          <w:iCs/>
          <w:color w:val="000000"/>
          <w:sz w:val="28"/>
          <w:szCs w:val="28"/>
          <w:lang w:val="en-US" w:eastAsia="en-US"/>
        </w:rPr>
        <w:t>III</w:t>
      </w:r>
      <w:r w:rsidRPr="00552596">
        <w:rPr>
          <w:rFonts w:ascii="Times New Roman" w:eastAsiaTheme="minorHAnsi" w:hAnsi="Times New Roman" w:cs="Times New Roman"/>
          <w:b/>
          <w:i/>
          <w:iCs/>
          <w:color w:val="000000"/>
          <w:sz w:val="28"/>
          <w:szCs w:val="28"/>
          <w:lang w:eastAsia="en-US"/>
        </w:rPr>
        <w:t xml:space="preserve"> класса санитарной опасности</w:t>
      </w:r>
    </w:p>
    <w:p w:rsidR="00432CC9" w:rsidRPr="005A2E36" w:rsidRDefault="00432CC9" w:rsidP="00552596">
      <w:pPr>
        <w:rPr>
          <w:rFonts w:ascii="Times New Roman" w:eastAsiaTheme="minorHAnsi" w:hAnsi="Times New Roman" w:cs="Times New Roman"/>
          <w:iCs/>
          <w:color w:val="000000"/>
          <w:spacing w:val="-6"/>
          <w:sz w:val="28"/>
          <w:szCs w:val="28"/>
          <w:lang w:eastAsia="en-US"/>
        </w:rPr>
      </w:pPr>
      <w:proofErr w:type="gramStart"/>
      <w:r w:rsidRPr="005A2E36">
        <w:rPr>
          <w:rFonts w:ascii="Times New Roman" w:eastAsiaTheme="minorHAnsi" w:hAnsi="Times New Roman" w:cs="Times New Roman"/>
          <w:iCs/>
          <w:color w:val="000000"/>
          <w:spacing w:val="-6"/>
          <w:sz w:val="28"/>
          <w:szCs w:val="28"/>
          <w:lang w:eastAsia="en-US"/>
        </w:rPr>
        <w:t xml:space="preserve">С учётом планируемого преимущественного территориального развития города в северном и северо-западном направлениях размещение новых производственных и коммунальных объектов </w:t>
      </w:r>
      <w:r w:rsidRPr="005A2E36">
        <w:rPr>
          <w:rFonts w:ascii="Times New Roman" w:eastAsiaTheme="minorHAnsi" w:hAnsi="Times New Roman" w:cs="Times New Roman"/>
          <w:iCs/>
          <w:color w:val="000000"/>
          <w:spacing w:val="-6"/>
          <w:sz w:val="28"/>
          <w:szCs w:val="28"/>
          <w:lang w:val="en-US" w:eastAsia="en-US"/>
        </w:rPr>
        <w:t>I</w:t>
      </w:r>
      <w:r w:rsidRPr="005A2E36">
        <w:rPr>
          <w:rFonts w:ascii="Times New Roman" w:eastAsiaTheme="minorHAnsi" w:hAnsi="Times New Roman" w:cs="Times New Roman"/>
          <w:iCs/>
          <w:color w:val="000000"/>
          <w:spacing w:val="-6"/>
          <w:sz w:val="28"/>
          <w:szCs w:val="28"/>
          <w:lang w:eastAsia="en-US"/>
        </w:rPr>
        <w:t>-</w:t>
      </w:r>
      <w:r w:rsidRPr="005A2E36">
        <w:rPr>
          <w:rFonts w:ascii="Times New Roman" w:eastAsiaTheme="minorHAnsi" w:hAnsi="Times New Roman" w:cs="Times New Roman"/>
          <w:iCs/>
          <w:color w:val="000000"/>
          <w:spacing w:val="-6"/>
          <w:sz w:val="28"/>
          <w:szCs w:val="28"/>
          <w:lang w:val="en-US" w:eastAsia="en-US"/>
        </w:rPr>
        <w:t>III</w:t>
      </w:r>
      <w:r w:rsidRPr="005A2E36">
        <w:rPr>
          <w:rFonts w:ascii="Times New Roman" w:eastAsiaTheme="minorHAnsi" w:hAnsi="Times New Roman" w:cs="Times New Roman"/>
          <w:iCs/>
          <w:color w:val="000000"/>
          <w:spacing w:val="-6"/>
          <w:sz w:val="28"/>
          <w:szCs w:val="28"/>
          <w:lang w:eastAsia="en-US"/>
        </w:rPr>
        <w:t xml:space="preserve"> класса санитарной опасности целесообразно производить на отведённых планировочным решением генерального плана для этих функций территориях Махачкалинской агломерации к западу от «Каспийского завода листового стекла», что не только обеспечит жителей планируемых жилых районов местами приложения труда, но и сократит маятниковые миграции к</w:t>
      </w:r>
      <w:proofErr w:type="gramEnd"/>
      <w:r w:rsidRPr="005A2E36">
        <w:rPr>
          <w:rFonts w:ascii="Times New Roman" w:eastAsiaTheme="minorHAnsi" w:hAnsi="Times New Roman" w:cs="Times New Roman"/>
          <w:iCs/>
          <w:color w:val="000000"/>
          <w:spacing w:val="-6"/>
          <w:sz w:val="28"/>
          <w:szCs w:val="28"/>
          <w:lang w:eastAsia="en-US"/>
        </w:rPr>
        <w:t xml:space="preserve"> местам приложения труда и обратно, </w:t>
      </w:r>
      <w:proofErr w:type="gramStart"/>
      <w:r w:rsidRPr="005A2E36">
        <w:rPr>
          <w:rFonts w:ascii="Times New Roman" w:eastAsiaTheme="minorHAnsi" w:hAnsi="Times New Roman" w:cs="Times New Roman"/>
          <w:iCs/>
          <w:color w:val="000000"/>
          <w:spacing w:val="-6"/>
          <w:sz w:val="28"/>
          <w:szCs w:val="28"/>
          <w:lang w:eastAsia="en-US"/>
        </w:rPr>
        <w:t>расположенных</w:t>
      </w:r>
      <w:proofErr w:type="gramEnd"/>
      <w:r w:rsidRPr="005A2E36">
        <w:rPr>
          <w:rFonts w:ascii="Times New Roman" w:eastAsiaTheme="minorHAnsi" w:hAnsi="Times New Roman" w:cs="Times New Roman"/>
          <w:iCs/>
          <w:color w:val="000000"/>
          <w:spacing w:val="-6"/>
          <w:sz w:val="28"/>
          <w:szCs w:val="28"/>
          <w:lang w:eastAsia="en-US"/>
        </w:rPr>
        <w:t xml:space="preserve"> в центральной части города и южной производственно-коммунальной зоны. </w:t>
      </w:r>
      <w:proofErr w:type="gramStart"/>
      <w:r w:rsidRPr="005A2E36">
        <w:rPr>
          <w:rFonts w:ascii="Times New Roman" w:eastAsiaTheme="minorHAnsi" w:hAnsi="Times New Roman" w:cs="Times New Roman"/>
          <w:iCs/>
          <w:color w:val="000000"/>
          <w:spacing w:val="-6"/>
          <w:sz w:val="28"/>
          <w:szCs w:val="28"/>
          <w:lang w:eastAsia="en-US"/>
        </w:rPr>
        <w:t>Сюда же рекомендуется перебазировать предприятия и объекты высоких классов санитарной опасности, выводимых из центральной промзоны и селитебных территорий города.</w:t>
      </w:r>
      <w:proofErr w:type="gramEnd"/>
    </w:p>
    <w:p w:rsidR="00432CC9" w:rsidRPr="00552596" w:rsidRDefault="00432CC9" w:rsidP="00552596">
      <w:pPr>
        <w:rPr>
          <w:rFonts w:ascii="Times New Roman" w:eastAsiaTheme="minorHAnsi" w:hAnsi="Times New Roman" w:cs="Times New Roman"/>
          <w:b/>
          <w:i/>
          <w:iCs/>
          <w:color w:val="000000"/>
          <w:sz w:val="28"/>
          <w:szCs w:val="28"/>
          <w:lang w:eastAsia="en-US"/>
        </w:rPr>
      </w:pPr>
      <w:r w:rsidRPr="00552596">
        <w:rPr>
          <w:rFonts w:ascii="Times New Roman" w:eastAsiaTheme="minorHAnsi" w:hAnsi="Times New Roman" w:cs="Times New Roman"/>
          <w:b/>
          <w:i/>
          <w:iCs/>
          <w:color w:val="000000"/>
          <w:sz w:val="28"/>
          <w:szCs w:val="28"/>
          <w:lang w:eastAsia="en-US"/>
        </w:rPr>
        <w:t>Рекомендации по сохранению лесопитомника</w:t>
      </w:r>
    </w:p>
    <w:p w:rsidR="00432CC9" w:rsidRPr="00552596" w:rsidRDefault="00432CC9" w:rsidP="00552596">
      <w:pPr>
        <w:rPr>
          <w:rFonts w:ascii="Times New Roman" w:eastAsiaTheme="minorHAnsi" w:hAnsi="Times New Roman" w:cs="Times New Roman"/>
          <w:iCs/>
          <w:color w:val="000000"/>
          <w:sz w:val="28"/>
          <w:szCs w:val="28"/>
          <w:lang w:eastAsia="en-US"/>
        </w:rPr>
      </w:pPr>
      <w:r w:rsidRPr="00552596">
        <w:rPr>
          <w:rFonts w:ascii="Times New Roman" w:eastAsiaTheme="minorHAnsi" w:hAnsi="Times New Roman" w:cs="Times New Roman"/>
          <w:iCs/>
          <w:color w:val="000000"/>
          <w:sz w:val="28"/>
          <w:szCs w:val="28"/>
          <w:lang w:eastAsia="en-US"/>
        </w:rPr>
        <w:t>Лесопитомник в существующих границах (по опорному плану) имеет площадь 59 га. При этом около половины площади лесопитомника, согласно сведениям кадастрового плана, планируется отвести под индивидуальное жилищное строительство.</w:t>
      </w:r>
    </w:p>
    <w:p w:rsidR="00432CC9" w:rsidRPr="00552596" w:rsidRDefault="00432CC9" w:rsidP="00552596">
      <w:pPr>
        <w:rPr>
          <w:rFonts w:ascii="Times New Roman" w:eastAsiaTheme="minorHAnsi" w:hAnsi="Times New Roman" w:cs="Times New Roman"/>
          <w:iCs/>
          <w:color w:val="000000"/>
          <w:sz w:val="28"/>
          <w:szCs w:val="28"/>
          <w:lang w:eastAsia="en-US"/>
        </w:rPr>
      </w:pPr>
      <w:r w:rsidRPr="00552596">
        <w:rPr>
          <w:rFonts w:ascii="Times New Roman" w:eastAsiaTheme="minorHAnsi" w:hAnsi="Times New Roman" w:cs="Times New Roman"/>
          <w:iCs/>
          <w:color w:val="000000"/>
          <w:sz w:val="28"/>
          <w:szCs w:val="28"/>
          <w:lang w:eastAsia="en-US"/>
        </w:rPr>
        <w:t xml:space="preserve">Поскольку лесопитомник как база развития системы озеленения городского округа, безусловно, необходим, настоящим разделом рекомендуется сохранить не отведённую под иные нужды территорию существующего лесопитомника, присоединив к ней прилегающие с запада </w:t>
      </w:r>
      <w:r w:rsidRPr="00552596">
        <w:rPr>
          <w:rFonts w:ascii="Times New Roman" w:eastAsiaTheme="minorHAnsi" w:hAnsi="Times New Roman" w:cs="Times New Roman"/>
          <w:iCs/>
          <w:color w:val="000000"/>
          <w:sz w:val="28"/>
          <w:szCs w:val="28"/>
          <w:lang w:eastAsia="en-US"/>
        </w:rPr>
        <w:lastRenderedPageBreak/>
        <w:t>участки земель Учебно-опытного хозяйства (восточная часть кадастрового квартала 05:40:0000025). Благодаря этому сохранится важнейший для развития городского округа и формирования его природоохранной инфраструктуры объект (основная функция – выращивание и адаптация к местным условиям посадочного материала, сопутствующая – возможность частичного рекреационного использования территории, например, как прогулочный парк без объектов обслуживания и аттракционов). Площадь лесопитомника в планируемых границах составит 58 га.</w:t>
      </w:r>
    </w:p>
    <w:p w:rsidR="00432CC9" w:rsidRPr="00552596" w:rsidRDefault="00432CC9" w:rsidP="00552596">
      <w:pPr>
        <w:rPr>
          <w:rFonts w:ascii="Times New Roman" w:eastAsiaTheme="minorHAnsi" w:hAnsi="Times New Roman" w:cs="Times New Roman"/>
          <w:b/>
          <w:i/>
          <w:iCs/>
          <w:color w:val="000000"/>
          <w:sz w:val="28"/>
          <w:szCs w:val="28"/>
          <w:lang w:eastAsia="en-US"/>
        </w:rPr>
      </w:pPr>
      <w:r w:rsidRPr="00552596">
        <w:rPr>
          <w:rFonts w:ascii="Times New Roman" w:eastAsiaTheme="minorHAnsi" w:hAnsi="Times New Roman" w:cs="Times New Roman"/>
          <w:b/>
          <w:i/>
          <w:iCs/>
          <w:color w:val="000000"/>
          <w:sz w:val="28"/>
          <w:szCs w:val="28"/>
          <w:lang w:eastAsia="en-US"/>
        </w:rPr>
        <w:t>Рекомендации по регулированию рекреационных нагрузок на природные ландшафты горы Тарки-Тау</w:t>
      </w:r>
    </w:p>
    <w:p w:rsidR="00432CC9" w:rsidRPr="00552596" w:rsidRDefault="00432CC9" w:rsidP="00552596">
      <w:pPr>
        <w:rPr>
          <w:rFonts w:ascii="Times New Roman" w:eastAsiaTheme="minorHAnsi" w:hAnsi="Times New Roman" w:cs="Times New Roman"/>
          <w:iCs/>
          <w:color w:val="000000"/>
          <w:sz w:val="28"/>
          <w:szCs w:val="28"/>
          <w:lang w:eastAsia="en-US"/>
        </w:rPr>
      </w:pPr>
      <w:proofErr w:type="gramStart"/>
      <w:r w:rsidRPr="00552596">
        <w:rPr>
          <w:rFonts w:ascii="Times New Roman" w:eastAsiaTheme="minorHAnsi" w:hAnsi="Times New Roman" w:cs="Times New Roman"/>
          <w:iCs/>
          <w:color w:val="000000"/>
          <w:sz w:val="28"/>
          <w:szCs w:val="28"/>
          <w:lang w:eastAsia="en-US"/>
        </w:rPr>
        <w:t>Предлагается запретить движение автомобильного транспорта (кроме специального) в границах планируемой особо охраняемой территории на горе Тарки-Тау.</w:t>
      </w:r>
      <w:proofErr w:type="gramEnd"/>
    </w:p>
    <w:p w:rsidR="00432CC9" w:rsidRPr="00552596" w:rsidRDefault="00432CC9" w:rsidP="00552596">
      <w:pPr>
        <w:rPr>
          <w:rFonts w:ascii="Times New Roman" w:eastAsiaTheme="minorHAnsi" w:hAnsi="Times New Roman" w:cs="Times New Roman"/>
          <w:iCs/>
          <w:color w:val="000000"/>
          <w:sz w:val="28"/>
          <w:szCs w:val="28"/>
          <w:lang w:eastAsia="en-US"/>
        </w:rPr>
      </w:pPr>
      <w:r w:rsidRPr="00552596">
        <w:rPr>
          <w:rFonts w:ascii="Times New Roman" w:eastAsiaTheme="minorHAnsi" w:hAnsi="Times New Roman" w:cs="Times New Roman"/>
          <w:iCs/>
          <w:color w:val="000000"/>
          <w:sz w:val="28"/>
          <w:szCs w:val="28"/>
          <w:lang w:eastAsia="en-US"/>
        </w:rPr>
        <w:t>Рекомендуется организация «вертикальной связи» со смотровой площадкой восточном склоне горы Тарки-Тау (фуникулёр, канатная дорога либо иные виды струнного транспорта). Это позволит не только сократить движение отдыхающих к смотровой площадке автомобильным транспортом, но и регулировать рекреационные нагрузки на природные ландшафты планируемой к особой охране территории (ограничение единовременного пребывания отдыхающих в зоне смотровой площадки посредством квотирования продажи билетов на планируемый вид транспорта).</w:t>
      </w:r>
    </w:p>
    <w:p w:rsidR="003928D0" w:rsidRPr="00817B28" w:rsidRDefault="00817B28" w:rsidP="00817B28">
      <w:pPr>
        <w:pStyle w:val="2"/>
        <w:spacing w:before="120" w:after="120"/>
        <w:rPr>
          <w:rFonts w:ascii="Times New Roman" w:hAnsi="Times New Roman" w:cs="Times New Roman"/>
          <w:color w:val="auto"/>
          <w:sz w:val="28"/>
          <w:szCs w:val="28"/>
        </w:rPr>
      </w:pPr>
      <w:bookmarkStart w:id="64" w:name="_Toc417392833"/>
      <w:r w:rsidRPr="00817B28">
        <w:rPr>
          <w:rFonts w:ascii="Times New Roman" w:hAnsi="Times New Roman" w:cs="Times New Roman"/>
          <w:color w:val="auto"/>
          <w:sz w:val="28"/>
          <w:szCs w:val="28"/>
        </w:rPr>
        <w:t xml:space="preserve">3.12. </w:t>
      </w:r>
      <w:r w:rsidR="003928D0" w:rsidRPr="00817B28">
        <w:rPr>
          <w:rFonts w:ascii="Times New Roman" w:hAnsi="Times New Roman" w:cs="Times New Roman"/>
          <w:color w:val="auto"/>
          <w:sz w:val="28"/>
          <w:szCs w:val="28"/>
        </w:rPr>
        <w:t>Инженерная защита территории от опасных природных процессов</w:t>
      </w:r>
      <w:bookmarkEnd w:id="64"/>
    </w:p>
    <w:p w:rsidR="003928D0" w:rsidRPr="0006400D" w:rsidRDefault="003928D0" w:rsidP="003B3209">
      <w:pPr>
        <w:rPr>
          <w:rFonts w:ascii="Times New Roman" w:hAnsi="Times New Roman"/>
          <w:color w:val="000000"/>
          <w:sz w:val="28"/>
          <w:szCs w:val="28"/>
        </w:rPr>
      </w:pPr>
      <w:r w:rsidRPr="0006400D">
        <w:rPr>
          <w:rFonts w:ascii="Times New Roman" w:hAnsi="Times New Roman"/>
          <w:color w:val="000000"/>
          <w:sz w:val="28"/>
          <w:szCs w:val="28"/>
        </w:rPr>
        <w:t xml:space="preserve">Территория го Махачкала расположена на западном побережье Каспийского моря у подножья Нарат-Тюбинского хребта, относящегося к предгорьям Большого Кавказа, на Прикайспийской равнине между грядой Анджи-Арка и горой Таркитау, расположенной на расстоянии 3-7 км от берега моря. </w:t>
      </w:r>
    </w:p>
    <w:p w:rsidR="003928D0" w:rsidRPr="0006400D" w:rsidRDefault="003928D0" w:rsidP="003B3209">
      <w:pPr>
        <w:rPr>
          <w:rFonts w:ascii="Times New Roman" w:hAnsi="Times New Roman"/>
          <w:sz w:val="28"/>
          <w:szCs w:val="28"/>
        </w:rPr>
      </w:pPr>
      <w:r w:rsidRPr="0006400D">
        <w:rPr>
          <w:rFonts w:ascii="Times New Roman" w:hAnsi="Times New Roman"/>
          <w:sz w:val="28"/>
          <w:szCs w:val="28"/>
        </w:rPr>
        <w:t xml:space="preserve">Наибольшее распространение в границах проектирования </w:t>
      </w:r>
      <w:r w:rsidRPr="0006400D">
        <w:rPr>
          <w:rFonts w:ascii="Times New Roman" w:hAnsi="Times New Roman"/>
          <w:color w:val="000000"/>
          <w:sz w:val="28"/>
          <w:szCs w:val="28"/>
        </w:rPr>
        <w:t xml:space="preserve">го Махачкала </w:t>
      </w:r>
      <w:r w:rsidRPr="0006400D">
        <w:rPr>
          <w:rFonts w:ascii="Times New Roman" w:hAnsi="Times New Roman"/>
          <w:sz w:val="28"/>
          <w:szCs w:val="28"/>
        </w:rPr>
        <w:t xml:space="preserve">получили </w:t>
      </w:r>
      <w:r w:rsidRPr="0006400D">
        <w:rPr>
          <w:rFonts w:ascii="Times New Roman" w:hAnsi="Times New Roman"/>
          <w:color w:val="000000"/>
          <w:sz w:val="28"/>
          <w:szCs w:val="28"/>
        </w:rPr>
        <w:t>опасные природные процессы</w:t>
      </w:r>
      <w:r w:rsidRPr="0006400D">
        <w:rPr>
          <w:rFonts w:ascii="Times New Roman" w:hAnsi="Times New Roman"/>
          <w:sz w:val="28"/>
          <w:szCs w:val="28"/>
        </w:rPr>
        <w:t xml:space="preserve">: овражная и речная эрозия, морская абразия (переработка берега </w:t>
      </w:r>
      <w:r w:rsidRPr="0006400D">
        <w:rPr>
          <w:rFonts w:ascii="Times New Roman" w:hAnsi="Times New Roman"/>
          <w:color w:val="000000"/>
          <w:sz w:val="28"/>
          <w:szCs w:val="28"/>
        </w:rPr>
        <w:t>Каспийского моря)</w:t>
      </w:r>
      <w:r w:rsidRPr="0006400D">
        <w:rPr>
          <w:rFonts w:ascii="Times New Roman" w:hAnsi="Times New Roman"/>
          <w:sz w:val="28"/>
          <w:szCs w:val="28"/>
        </w:rPr>
        <w:t xml:space="preserve">, наличие оползневых территорий, широкое распространение подтопленных территорий, </w:t>
      </w:r>
      <w:r w:rsidRPr="0006400D">
        <w:rPr>
          <w:rFonts w:ascii="Times New Roman" w:hAnsi="Times New Roman"/>
          <w:color w:val="000000"/>
          <w:sz w:val="28"/>
          <w:szCs w:val="28"/>
        </w:rPr>
        <w:t>затопление паводковыми водами</w:t>
      </w:r>
      <w:r w:rsidRPr="0006400D">
        <w:rPr>
          <w:rFonts w:ascii="Times New Roman" w:hAnsi="Times New Roman"/>
          <w:sz w:val="28"/>
          <w:szCs w:val="28"/>
        </w:rPr>
        <w:t xml:space="preserve">. </w:t>
      </w:r>
    </w:p>
    <w:p w:rsidR="003928D0" w:rsidRPr="0006400D" w:rsidRDefault="003928D0" w:rsidP="003B3209">
      <w:pPr>
        <w:rPr>
          <w:rFonts w:ascii="Times New Roman" w:hAnsi="Times New Roman"/>
          <w:sz w:val="28"/>
          <w:szCs w:val="28"/>
        </w:rPr>
      </w:pPr>
      <w:r w:rsidRPr="0006400D">
        <w:rPr>
          <w:rFonts w:ascii="Times New Roman" w:hAnsi="Times New Roman"/>
          <w:spacing w:val="-4"/>
          <w:sz w:val="28"/>
          <w:szCs w:val="28"/>
        </w:rPr>
        <w:t xml:space="preserve">Природные и техногенные </w:t>
      </w:r>
      <w:r w:rsidRPr="0006400D">
        <w:rPr>
          <w:rFonts w:ascii="Times New Roman" w:hAnsi="Times New Roman"/>
          <w:sz w:val="28"/>
          <w:szCs w:val="28"/>
        </w:rPr>
        <w:t xml:space="preserve">процессы наносят значительный ущерб народному хозяйству, в ряде случаев приводят к разрушительным последствиям. Вследствие активизации оползней, затопления, подтопления, эрозионных процессов могут быть разрушены жилые здания и промышленные объекты во многих частях города. </w:t>
      </w:r>
    </w:p>
    <w:p w:rsidR="003928D0" w:rsidRPr="0006400D" w:rsidRDefault="003928D0" w:rsidP="003B3209">
      <w:pPr>
        <w:widowControl w:val="0"/>
        <w:rPr>
          <w:rFonts w:ascii="Times New Roman" w:hAnsi="Times New Roman"/>
          <w:color w:val="000000"/>
          <w:sz w:val="28"/>
          <w:szCs w:val="28"/>
        </w:rPr>
      </w:pPr>
      <w:r w:rsidRPr="0006400D">
        <w:rPr>
          <w:rFonts w:ascii="Times New Roman" w:hAnsi="Times New Roman"/>
          <w:color w:val="000000"/>
          <w:sz w:val="28"/>
          <w:szCs w:val="28"/>
        </w:rPr>
        <w:t xml:space="preserve">Территории, подверженные проявлениям опасных природных </w:t>
      </w:r>
      <w:r w:rsidRPr="0006400D">
        <w:rPr>
          <w:rFonts w:ascii="Times New Roman" w:hAnsi="Times New Roman"/>
          <w:color w:val="000000"/>
          <w:sz w:val="28"/>
          <w:szCs w:val="28"/>
        </w:rPr>
        <w:lastRenderedPageBreak/>
        <w:t>процессов, являются ограниченно пригодными для градостроительной деятельности, поскольку требуют обязательного проведения комплексных инженерных, инженерно-геологических и инженерно-экологических изысканий, а также сложных мероприятий по инженерной защите и подготовке территории.</w:t>
      </w:r>
    </w:p>
    <w:p w:rsidR="003928D0" w:rsidRPr="00E26F34" w:rsidRDefault="003928D0" w:rsidP="00E26F34">
      <w:pPr>
        <w:rPr>
          <w:rFonts w:ascii="Times New Roman" w:hAnsi="Times New Roman" w:cs="Times New Roman"/>
          <w:b/>
          <w:sz w:val="28"/>
          <w:szCs w:val="28"/>
        </w:rPr>
      </w:pPr>
      <w:r w:rsidRPr="00E26F34">
        <w:rPr>
          <w:rFonts w:ascii="Times New Roman" w:hAnsi="Times New Roman" w:cs="Times New Roman"/>
          <w:b/>
          <w:sz w:val="28"/>
          <w:szCs w:val="28"/>
        </w:rPr>
        <w:t>Проектные решения</w:t>
      </w:r>
    </w:p>
    <w:p w:rsidR="003928D0" w:rsidRPr="00A430F8" w:rsidRDefault="003928D0" w:rsidP="003B3209">
      <w:pPr>
        <w:rPr>
          <w:rFonts w:ascii="Times New Roman" w:hAnsi="Times New Roman"/>
          <w:spacing w:val="-4"/>
          <w:sz w:val="28"/>
          <w:szCs w:val="28"/>
        </w:rPr>
      </w:pPr>
      <w:r w:rsidRPr="00A430F8">
        <w:rPr>
          <w:rFonts w:ascii="Times New Roman" w:hAnsi="Times New Roman"/>
          <w:spacing w:val="-4"/>
          <w:sz w:val="28"/>
          <w:szCs w:val="28"/>
        </w:rPr>
        <w:t xml:space="preserve">Для градостроительного развития и освоения территории требуется проведение </w:t>
      </w:r>
      <w:r w:rsidRPr="00A430F8">
        <w:rPr>
          <w:rFonts w:ascii="Times New Roman" w:hAnsi="Times New Roman"/>
          <w:sz w:val="28"/>
          <w:szCs w:val="28"/>
        </w:rPr>
        <w:t>комплекса</w:t>
      </w:r>
      <w:r w:rsidRPr="00A430F8">
        <w:rPr>
          <w:rFonts w:ascii="Times New Roman" w:hAnsi="Times New Roman"/>
          <w:spacing w:val="-4"/>
          <w:sz w:val="28"/>
          <w:szCs w:val="28"/>
        </w:rPr>
        <w:t xml:space="preserve"> мероприятий по инженерной защите и подготовке территории, как уже освоенной, так и предлагаемой к освоению.</w:t>
      </w:r>
    </w:p>
    <w:p w:rsidR="003928D0" w:rsidRPr="00A430F8" w:rsidRDefault="003928D0" w:rsidP="003B3209">
      <w:pPr>
        <w:rPr>
          <w:rFonts w:ascii="Times New Roman" w:hAnsi="Times New Roman"/>
          <w:sz w:val="28"/>
          <w:szCs w:val="28"/>
        </w:rPr>
      </w:pPr>
      <w:r w:rsidRPr="00A430F8">
        <w:rPr>
          <w:rFonts w:ascii="Times New Roman" w:hAnsi="Times New Roman"/>
          <w:sz w:val="28"/>
          <w:szCs w:val="28"/>
        </w:rPr>
        <w:t>Состав инженерных мероприятий:</w:t>
      </w:r>
    </w:p>
    <w:p w:rsidR="003928D0" w:rsidRPr="00A430F8" w:rsidRDefault="003928D0" w:rsidP="00A51902">
      <w:pPr>
        <w:numPr>
          <w:ilvl w:val="0"/>
          <w:numId w:val="1"/>
        </w:numPr>
        <w:ind w:left="0" w:firstLine="709"/>
        <w:rPr>
          <w:rFonts w:ascii="Times New Roman" w:hAnsi="Times New Roman"/>
          <w:sz w:val="28"/>
          <w:szCs w:val="28"/>
        </w:rPr>
      </w:pPr>
      <w:r w:rsidRPr="00A430F8">
        <w:rPr>
          <w:rFonts w:ascii="Times New Roman" w:hAnsi="Times New Roman"/>
          <w:sz w:val="28"/>
          <w:szCs w:val="28"/>
        </w:rPr>
        <w:t>организация поверхностного стока (строительство ливневой канализации);</w:t>
      </w:r>
    </w:p>
    <w:p w:rsidR="003928D0" w:rsidRPr="00A430F8" w:rsidRDefault="003928D0" w:rsidP="00A51902">
      <w:pPr>
        <w:numPr>
          <w:ilvl w:val="0"/>
          <w:numId w:val="1"/>
        </w:numPr>
        <w:ind w:left="0" w:firstLine="709"/>
        <w:rPr>
          <w:rFonts w:ascii="Times New Roman" w:hAnsi="Times New Roman"/>
          <w:sz w:val="28"/>
          <w:szCs w:val="28"/>
        </w:rPr>
      </w:pPr>
      <w:r w:rsidRPr="00A430F8">
        <w:rPr>
          <w:rFonts w:ascii="Times New Roman" w:hAnsi="Times New Roman"/>
          <w:sz w:val="28"/>
          <w:szCs w:val="28"/>
        </w:rPr>
        <w:t>строительство очистных сооружений дождевой канализации;</w:t>
      </w:r>
    </w:p>
    <w:p w:rsidR="003928D0" w:rsidRPr="00A430F8" w:rsidRDefault="003928D0" w:rsidP="00A51902">
      <w:pPr>
        <w:numPr>
          <w:ilvl w:val="0"/>
          <w:numId w:val="1"/>
        </w:numPr>
        <w:ind w:left="0" w:firstLine="709"/>
        <w:rPr>
          <w:rFonts w:ascii="Times New Roman" w:hAnsi="Times New Roman"/>
          <w:sz w:val="28"/>
          <w:szCs w:val="28"/>
        </w:rPr>
      </w:pPr>
      <w:r w:rsidRPr="00A430F8">
        <w:rPr>
          <w:rFonts w:ascii="Times New Roman" w:hAnsi="Times New Roman"/>
          <w:sz w:val="28"/>
          <w:szCs w:val="28"/>
        </w:rPr>
        <w:t>мероприятия по защите от затопления паводками редкой повторяемости;</w:t>
      </w:r>
    </w:p>
    <w:p w:rsidR="003928D0" w:rsidRPr="00A430F8" w:rsidRDefault="003928D0" w:rsidP="00A51902">
      <w:pPr>
        <w:numPr>
          <w:ilvl w:val="0"/>
          <w:numId w:val="1"/>
        </w:numPr>
        <w:ind w:left="0" w:firstLine="709"/>
        <w:rPr>
          <w:rFonts w:ascii="Times New Roman" w:hAnsi="Times New Roman"/>
          <w:sz w:val="28"/>
          <w:szCs w:val="28"/>
        </w:rPr>
      </w:pPr>
      <w:r w:rsidRPr="00A430F8">
        <w:rPr>
          <w:rFonts w:ascii="Times New Roman" w:hAnsi="Times New Roman"/>
          <w:sz w:val="28"/>
          <w:szCs w:val="28"/>
        </w:rPr>
        <w:t>защита от подтопления грунтовыми водами (мероприятия по понижению уровня грунтовых вод);</w:t>
      </w:r>
    </w:p>
    <w:p w:rsidR="003928D0" w:rsidRPr="00A430F8" w:rsidRDefault="003928D0" w:rsidP="00A51902">
      <w:pPr>
        <w:numPr>
          <w:ilvl w:val="0"/>
          <w:numId w:val="1"/>
        </w:numPr>
        <w:ind w:left="0" w:firstLine="709"/>
        <w:rPr>
          <w:rFonts w:ascii="Times New Roman" w:hAnsi="Times New Roman"/>
          <w:sz w:val="28"/>
          <w:szCs w:val="28"/>
        </w:rPr>
      </w:pPr>
      <w:r w:rsidRPr="00A430F8">
        <w:rPr>
          <w:rFonts w:ascii="Times New Roman" w:hAnsi="Times New Roman"/>
          <w:sz w:val="28"/>
          <w:szCs w:val="28"/>
        </w:rPr>
        <w:t>мероприятия по регулированию русел рек и водотоков;</w:t>
      </w:r>
    </w:p>
    <w:p w:rsidR="003928D0" w:rsidRDefault="003928D0" w:rsidP="00A51902">
      <w:pPr>
        <w:numPr>
          <w:ilvl w:val="0"/>
          <w:numId w:val="1"/>
        </w:numPr>
        <w:ind w:left="0" w:firstLine="709"/>
        <w:rPr>
          <w:rFonts w:ascii="Times New Roman" w:hAnsi="Times New Roman"/>
          <w:sz w:val="28"/>
          <w:szCs w:val="28"/>
        </w:rPr>
      </w:pPr>
      <w:r w:rsidRPr="00A430F8">
        <w:rPr>
          <w:rFonts w:ascii="Times New Roman" w:hAnsi="Times New Roman"/>
          <w:sz w:val="28"/>
          <w:szCs w:val="28"/>
        </w:rPr>
        <w:t xml:space="preserve">берегоукрепительные </w:t>
      </w:r>
      <w:r>
        <w:rPr>
          <w:rFonts w:ascii="Times New Roman" w:hAnsi="Times New Roman"/>
          <w:sz w:val="28"/>
          <w:szCs w:val="28"/>
        </w:rPr>
        <w:t>и противооползневые мероприятия;</w:t>
      </w:r>
    </w:p>
    <w:p w:rsidR="003928D0" w:rsidRDefault="003928D0" w:rsidP="00A51902">
      <w:pPr>
        <w:numPr>
          <w:ilvl w:val="0"/>
          <w:numId w:val="1"/>
        </w:numPr>
        <w:ind w:left="0" w:firstLine="709"/>
        <w:rPr>
          <w:rFonts w:ascii="Times New Roman" w:hAnsi="Times New Roman"/>
          <w:sz w:val="28"/>
          <w:szCs w:val="28"/>
        </w:rPr>
      </w:pPr>
      <w:r>
        <w:rPr>
          <w:rFonts w:ascii="Times New Roman" w:hAnsi="Times New Roman"/>
          <w:sz w:val="28"/>
          <w:szCs w:val="28"/>
        </w:rPr>
        <w:t>реконструкция оросительного канала (КОР)</w:t>
      </w:r>
      <w:r w:rsidR="003B3209">
        <w:rPr>
          <w:rFonts w:ascii="Times New Roman" w:hAnsi="Times New Roman"/>
          <w:sz w:val="28"/>
          <w:szCs w:val="28"/>
        </w:rPr>
        <w:t>;</w:t>
      </w:r>
    </w:p>
    <w:p w:rsidR="003928D0" w:rsidRPr="00D137DE" w:rsidRDefault="003928D0" w:rsidP="00A51902">
      <w:pPr>
        <w:numPr>
          <w:ilvl w:val="0"/>
          <w:numId w:val="1"/>
        </w:numPr>
        <w:ind w:left="0" w:firstLine="709"/>
        <w:rPr>
          <w:rFonts w:ascii="Times New Roman" w:hAnsi="Times New Roman"/>
          <w:sz w:val="28"/>
          <w:szCs w:val="28"/>
        </w:rPr>
      </w:pPr>
      <w:r>
        <w:rPr>
          <w:rFonts w:ascii="Times New Roman" w:hAnsi="Times New Roman"/>
          <w:sz w:val="28"/>
          <w:szCs w:val="28"/>
        </w:rPr>
        <w:t xml:space="preserve">рекомендации по переносу трассы железной дороги в подземный </w:t>
      </w:r>
      <w:r w:rsidRPr="00D137DE">
        <w:rPr>
          <w:rFonts w:ascii="Times New Roman" w:hAnsi="Times New Roman"/>
          <w:sz w:val="28"/>
          <w:szCs w:val="28"/>
        </w:rPr>
        <w:t>тоннель.</w:t>
      </w:r>
    </w:p>
    <w:p w:rsidR="003928D0" w:rsidRPr="00A430F8" w:rsidRDefault="003928D0" w:rsidP="003B3209">
      <w:pPr>
        <w:rPr>
          <w:rFonts w:ascii="Times New Roman" w:hAnsi="Times New Roman"/>
          <w:sz w:val="28"/>
          <w:szCs w:val="28"/>
        </w:rPr>
      </w:pPr>
      <w:r w:rsidRPr="00A430F8">
        <w:rPr>
          <w:rFonts w:ascii="Times New Roman" w:hAnsi="Times New Roman"/>
          <w:sz w:val="28"/>
          <w:szCs w:val="28"/>
        </w:rPr>
        <w:t xml:space="preserve">Выполнение названных инженерных мероприятий будет обеспечивать наиболее благоприятные условия для проживания населения </w:t>
      </w:r>
      <w:proofErr w:type="gramStart"/>
      <w:r w:rsidRPr="00A430F8">
        <w:rPr>
          <w:rFonts w:ascii="Times New Roman" w:hAnsi="Times New Roman"/>
          <w:sz w:val="28"/>
          <w:szCs w:val="28"/>
        </w:rPr>
        <w:t>г</w:t>
      </w:r>
      <w:proofErr w:type="gramEnd"/>
      <w:r w:rsidRPr="00A430F8">
        <w:rPr>
          <w:rFonts w:ascii="Times New Roman" w:hAnsi="Times New Roman"/>
          <w:sz w:val="28"/>
          <w:szCs w:val="28"/>
        </w:rPr>
        <w:t>.</w:t>
      </w:r>
      <w:r>
        <w:rPr>
          <w:rFonts w:ascii="Times New Roman" w:hAnsi="Times New Roman"/>
          <w:sz w:val="28"/>
          <w:szCs w:val="28"/>
        </w:rPr>
        <w:t xml:space="preserve"> Махачкалы</w:t>
      </w:r>
      <w:r w:rsidRPr="00A430F8">
        <w:rPr>
          <w:rFonts w:ascii="Times New Roman" w:hAnsi="Times New Roman"/>
          <w:sz w:val="28"/>
          <w:szCs w:val="28"/>
        </w:rPr>
        <w:t>.</w:t>
      </w:r>
    </w:p>
    <w:p w:rsidR="003928D0" w:rsidRPr="00A430F8" w:rsidRDefault="003928D0" w:rsidP="003B3209">
      <w:pPr>
        <w:rPr>
          <w:rFonts w:ascii="Times New Roman" w:hAnsi="Times New Roman"/>
          <w:sz w:val="28"/>
          <w:szCs w:val="28"/>
        </w:rPr>
      </w:pPr>
      <w:r w:rsidRPr="00A430F8">
        <w:rPr>
          <w:rFonts w:ascii="Times New Roman" w:hAnsi="Times New Roman"/>
          <w:sz w:val="28"/>
          <w:szCs w:val="28"/>
        </w:rPr>
        <w:t>Приведенный состав инженерных мероприятий разработан в объёме, необходимом для обоснования планировочных решений и подлежит уточнению на последующих стадиях проектирования.</w:t>
      </w:r>
    </w:p>
    <w:p w:rsidR="003928D0" w:rsidRPr="00A430F8" w:rsidRDefault="003928D0" w:rsidP="003B3209">
      <w:pPr>
        <w:rPr>
          <w:rFonts w:ascii="Times New Roman" w:hAnsi="Times New Roman"/>
          <w:sz w:val="28"/>
          <w:szCs w:val="28"/>
        </w:rPr>
      </w:pPr>
      <w:r w:rsidRPr="00A430F8">
        <w:rPr>
          <w:rFonts w:ascii="Times New Roman" w:hAnsi="Times New Roman"/>
          <w:sz w:val="28"/>
          <w:szCs w:val="28"/>
        </w:rPr>
        <w:t>Графическое решение мероприятий по инженерной защите от опасных природных и техногенных процессов представлено на схеме «Инженерная защита территории от опасных природных процессов».</w:t>
      </w:r>
    </w:p>
    <w:p w:rsidR="003928D0" w:rsidRPr="003B3209" w:rsidRDefault="003B3209" w:rsidP="003B3209">
      <w:pPr>
        <w:pStyle w:val="4"/>
        <w:spacing w:before="120" w:after="120"/>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t xml:space="preserve">3.12.1.1. </w:t>
      </w:r>
      <w:r w:rsidR="003928D0" w:rsidRPr="003B3209">
        <w:rPr>
          <w:rFonts w:ascii="Times New Roman" w:hAnsi="Times New Roman" w:cs="Times New Roman"/>
          <w:color w:val="auto"/>
          <w:sz w:val="28"/>
          <w:szCs w:val="28"/>
          <w:u w:val="single"/>
        </w:rPr>
        <w:t>Организации поверхностного стока</w:t>
      </w:r>
      <w:r w:rsidR="003928D0" w:rsidRPr="003B3209">
        <w:rPr>
          <w:rFonts w:ascii="Times New Roman" w:hAnsi="Times New Roman" w:cs="Times New Roman"/>
          <w:color w:val="auto"/>
          <w:sz w:val="28"/>
          <w:szCs w:val="28"/>
          <w:highlight w:val="yellow"/>
          <w:u w:val="single"/>
        </w:rPr>
        <w:t xml:space="preserve"> </w:t>
      </w:r>
    </w:p>
    <w:p w:rsidR="003928D0" w:rsidRPr="00A430F8" w:rsidRDefault="003928D0" w:rsidP="003928D0">
      <w:pPr>
        <w:spacing w:after="0"/>
        <w:rPr>
          <w:rFonts w:ascii="Times New Roman" w:hAnsi="Times New Roman"/>
          <w:sz w:val="28"/>
          <w:szCs w:val="28"/>
        </w:rPr>
      </w:pPr>
      <w:r w:rsidRPr="00A430F8">
        <w:rPr>
          <w:rFonts w:ascii="Times New Roman" w:hAnsi="Times New Roman"/>
          <w:sz w:val="28"/>
          <w:szCs w:val="28"/>
        </w:rPr>
        <w:t xml:space="preserve">Существующая сеть ливневой канализации представлена разветвленной системой закрытых водостоков на значительной территории капитальной застройки. На территориях усадебной застройки водоотвод осуществляется по открытым водостокам </w:t>
      </w:r>
      <w:r w:rsidR="003B3209" w:rsidRPr="000F5194">
        <w:rPr>
          <w:rFonts w:ascii="Times New Roman" w:eastAsia="Times New Roman" w:hAnsi="Times New Roman" w:cs="Times New Roman"/>
          <w:sz w:val="28"/>
          <w:szCs w:val="28"/>
        </w:rPr>
        <w:t>–</w:t>
      </w:r>
      <w:r w:rsidRPr="00A430F8">
        <w:rPr>
          <w:rFonts w:ascii="Times New Roman" w:hAnsi="Times New Roman"/>
          <w:sz w:val="28"/>
          <w:szCs w:val="28"/>
        </w:rPr>
        <w:t xml:space="preserve"> канавам и лоткам.</w:t>
      </w:r>
    </w:p>
    <w:p w:rsidR="003328DF" w:rsidRDefault="00817B28" w:rsidP="00817B28">
      <w:pPr>
        <w:spacing w:after="0"/>
        <w:jc w:val="right"/>
        <w:rPr>
          <w:rStyle w:val="Calibri7"/>
          <w:rFonts w:ascii="Times New Roman" w:hAnsi="Times New Roman" w:cs="Times New Roman"/>
          <w:color w:val="000000"/>
          <w:sz w:val="28"/>
          <w:szCs w:val="28"/>
        </w:rPr>
      </w:pPr>
      <w:r>
        <w:rPr>
          <w:rStyle w:val="Calibri7"/>
          <w:rFonts w:ascii="Times New Roman" w:hAnsi="Times New Roman" w:cs="Times New Roman"/>
          <w:color w:val="000000"/>
          <w:sz w:val="28"/>
          <w:szCs w:val="28"/>
        </w:rPr>
        <w:t>Таблица</w:t>
      </w:r>
      <w:r w:rsidR="003B3209">
        <w:rPr>
          <w:rStyle w:val="Calibri7"/>
          <w:rFonts w:ascii="Times New Roman" w:hAnsi="Times New Roman" w:cs="Times New Roman"/>
          <w:color w:val="000000"/>
          <w:sz w:val="28"/>
          <w:szCs w:val="28"/>
        </w:rPr>
        <w:t xml:space="preserve"> 3.12.1</w:t>
      </w:r>
    </w:p>
    <w:p w:rsidR="00817B28" w:rsidRDefault="00817B28" w:rsidP="00817B28">
      <w:pPr>
        <w:jc w:val="center"/>
        <w:rPr>
          <w:rStyle w:val="Calibri7"/>
          <w:rFonts w:ascii="Times New Roman" w:hAnsi="Times New Roman" w:cs="Times New Roman"/>
          <w:color w:val="000000"/>
          <w:sz w:val="28"/>
          <w:szCs w:val="28"/>
        </w:rPr>
      </w:pPr>
      <w:r>
        <w:rPr>
          <w:rFonts w:ascii="Times New Roman" w:hAnsi="Times New Roman"/>
          <w:sz w:val="28"/>
          <w:szCs w:val="28"/>
        </w:rPr>
        <w:lastRenderedPageBreak/>
        <w:t>С</w:t>
      </w:r>
      <w:r w:rsidRPr="006343BD">
        <w:rPr>
          <w:rFonts w:ascii="Times New Roman" w:hAnsi="Times New Roman"/>
          <w:sz w:val="28"/>
          <w:szCs w:val="28"/>
        </w:rPr>
        <w:t>уществующая сеть ливневой канализации по улицам города</w:t>
      </w:r>
    </w:p>
    <w:tbl>
      <w:tblPr>
        <w:tblW w:w="0" w:type="auto"/>
        <w:tblLayout w:type="fixed"/>
        <w:tblCellMar>
          <w:left w:w="0" w:type="dxa"/>
          <w:right w:w="0" w:type="dxa"/>
        </w:tblCellMar>
        <w:tblLook w:val="0000"/>
      </w:tblPr>
      <w:tblGrid>
        <w:gridCol w:w="431"/>
        <w:gridCol w:w="4100"/>
        <w:gridCol w:w="1144"/>
        <w:gridCol w:w="1134"/>
        <w:gridCol w:w="2431"/>
      </w:tblGrid>
      <w:tr w:rsidR="003328DF" w:rsidRPr="003328DF" w:rsidTr="003B3209">
        <w:trPr>
          <w:trHeight w:hRule="exact" w:val="794"/>
          <w:tblHeader/>
        </w:trPr>
        <w:tc>
          <w:tcPr>
            <w:tcW w:w="431" w:type="dxa"/>
            <w:tcBorders>
              <w:top w:val="single" w:sz="4" w:space="0" w:color="auto"/>
              <w:left w:val="single" w:sz="4" w:space="0" w:color="auto"/>
              <w:bottom w:val="nil"/>
              <w:right w:val="nil"/>
            </w:tcBorders>
            <w:shd w:val="clear" w:color="auto" w:fill="D9D9D9" w:themeFill="background1" w:themeFillShade="D9"/>
          </w:tcPr>
          <w:p w:rsidR="003328DF" w:rsidRPr="003328DF" w:rsidRDefault="003328DF" w:rsidP="00552596">
            <w:pPr>
              <w:pStyle w:val="af0"/>
              <w:spacing w:after="0"/>
              <w:ind w:firstLine="0"/>
              <w:jc w:val="center"/>
              <w:rPr>
                <w:rFonts w:ascii="Times New Roman" w:hAnsi="Times New Roman"/>
              </w:rPr>
            </w:pPr>
            <w:r w:rsidRPr="003328DF">
              <w:rPr>
                <w:rStyle w:val="Calibri9"/>
                <w:rFonts w:ascii="Times New Roman" w:hAnsi="Times New Roman" w:cs="Times New Roman"/>
                <w:color w:val="000000"/>
                <w:sz w:val="22"/>
                <w:szCs w:val="22"/>
              </w:rPr>
              <w:t>№№</w:t>
            </w:r>
          </w:p>
        </w:tc>
        <w:tc>
          <w:tcPr>
            <w:tcW w:w="4100" w:type="dxa"/>
            <w:tcBorders>
              <w:top w:val="single" w:sz="4" w:space="0" w:color="auto"/>
              <w:left w:val="single" w:sz="4" w:space="0" w:color="auto"/>
              <w:bottom w:val="nil"/>
              <w:right w:val="nil"/>
            </w:tcBorders>
            <w:shd w:val="clear" w:color="auto" w:fill="D9D9D9" w:themeFill="background1" w:themeFillShade="D9"/>
            <w:vAlign w:val="center"/>
          </w:tcPr>
          <w:p w:rsidR="003328DF" w:rsidRPr="003328DF" w:rsidRDefault="003328DF" w:rsidP="00552596">
            <w:pPr>
              <w:pStyle w:val="af0"/>
              <w:spacing w:after="0"/>
              <w:ind w:firstLine="0"/>
              <w:jc w:val="center"/>
              <w:rPr>
                <w:rFonts w:ascii="Times New Roman" w:hAnsi="Times New Roman"/>
              </w:rPr>
            </w:pPr>
            <w:r w:rsidRPr="003328DF">
              <w:rPr>
                <w:rStyle w:val="Calibri8"/>
                <w:rFonts w:ascii="Times New Roman" w:hAnsi="Times New Roman" w:cs="Times New Roman"/>
                <w:color w:val="000000"/>
                <w:sz w:val="22"/>
                <w:szCs w:val="22"/>
              </w:rPr>
              <w:t xml:space="preserve">Адрес </w:t>
            </w:r>
          </w:p>
        </w:tc>
        <w:tc>
          <w:tcPr>
            <w:tcW w:w="1144" w:type="dxa"/>
            <w:tcBorders>
              <w:top w:val="single" w:sz="4" w:space="0" w:color="auto"/>
              <w:left w:val="single" w:sz="4" w:space="0" w:color="auto"/>
              <w:bottom w:val="nil"/>
              <w:right w:val="nil"/>
            </w:tcBorders>
            <w:shd w:val="clear" w:color="auto" w:fill="D9D9D9" w:themeFill="background1" w:themeFillShade="D9"/>
            <w:vAlign w:val="bottom"/>
          </w:tcPr>
          <w:p w:rsidR="003328DF" w:rsidRPr="003328DF" w:rsidRDefault="003328DF" w:rsidP="00552596">
            <w:pPr>
              <w:pStyle w:val="af0"/>
              <w:spacing w:after="0"/>
              <w:ind w:firstLine="0"/>
              <w:jc w:val="center"/>
              <w:rPr>
                <w:rFonts w:ascii="Times New Roman" w:hAnsi="Times New Roman"/>
              </w:rPr>
            </w:pPr>
            <w:r w:rsidRPr="003328DF">
              <w:rPr>
                <w:rStyle w:val="Calibri8"/>
                <w:rFonts w:ascii="Times New Roman" w:hAnsi="Times New Roman" w:cs="Times New Roman"/>
                <w:color w:val="000000"/>
                <w:sz w:val="22"/>
                <w:szCs w:val="22"/>
              </w:rPr>
              <w:t>Диаметр</w:t>
            </w:r>
          </w:p>
          <w:p w:rsidR="003328DF" w:rsidRPr="003328DF" w:rsidRDefault="003328DF" w:rsidP="00552596">
            <w:pPr>
              <w:pStyle w:val="af0"/>
              <w:spacing w:after="0"/>
              <w:ind w:firstLine="0"/>
              <w:jc w:val="center"/>
              <w:rPr>
                <w:rFonts w:ascii="Times New Roman" w:hAnsi="Times New Roman"/>
              </w:rPr>
            </w:pPr>
            <w:r w:rsidRPr="003328DF">
              <w:rPr>
                <w:rStyle w:val="Calibri8"/>
                <w:rFonts w:ascii="Times New Roman" w:hAnsi="Times New Roman" w:cs="Times New Roman"/>
                <w:color w:val="000000"/>
                <w:sz w:val="22"/>
                <w:szCs w:val="22"/>
              </w:rPr>
              <w:t>(</w:t>
            </w:r>
            <w:proofErr w:type="gramStart"/>
            <w:r w:rsidRPr="003328DF">
              <w:rPr>
                <w:rStyle w:val="Calibri8"/>
                <w:rFonts w:ascii="Times New Roman" w:hAnsi="Times New Roman" w:cs="Times New Roman"/>
                <w:color w:val="000000"/>
                <w:sz w:val="22"/>
                <w:szCs w:val="22"/>
              </w:rPr>
              <w:t>мм</w:t>
            </w:r>
            <w:proofErr w:type="gramEnd"/>
            <w:r w:rsidRPr="003328DF">
              <w:rPr>
                <w:rStyle w:val="Calibri8"/>
                <w:rFonts w:ascii="Times New Roman" w:hAnsi="Times New Roman" w:cs="Times New Roman"/>
                <w:color w:val="000000"/>
                <w:sz w:val="22"/>
                <w:szCs w:val="22"/>
              </w:rPr>
              <w:t>)</w:t>
            </w:r>
          </w:p>
        </w:tc>
        <w:tc>
          <w:tcPr>
            <w:tcW w:w="1134" w:type="dxa"/>
            <w:tcBorders>
              <w:top w:val="single" w:sz="4" w:space="0" w:color="auto"/>
              <w:left w:val="single" w:sz="4" w:space="0" w:color="auto"/>
              <w:bottom w:val="nil"/>
              <w:right w:val="nil"/>
            </w:tcBorders>
            <w:shd w:val="clear" w:color="auto" w:fill="D9D9D9" w:themeFill="background1" w:themeFillShade="D9"/>
            <w:vAlign w:val="bottom"/>
          </w:tcPr>
          <w:p w:rsidR="003B3209" w:rsidRDefault="003328DF" w:rsidP="00552596">
            <w:pPr>
              <w:pStyle w:val="af0"/>
              <w:spacing w:after="0"/>
              <w:ind w:firstLine="0"/>
              <w:jc w:val="center"/>
              <w:rPr>
                <w:rStyle w:val="Calibri8"/>
                <w:rFonts w:ascii="Times New Roman" w:hAnsi="Times New Roman" w:cs="Times New Roman"/>
                <w:color w:val="000000"/>
                <w:sz w:val="22"/>
                <w:szCs w:val="22"/>
              </w:rPr>
            </w:pPr>
            <w:r w:rsidRPr="003328DF">
              <w:rPr>
                <w:rStyle w:val="Calibri8"/>
                <w:rFonts w:ascii="Times New Roman" w:hAnsi="Times New Roman" w:cs="Times New Roman"/>
                <w:color w:val="000000"/>
                <w:sz w:val="22"/>
                <w:szCs w:val="22"/>
              </w:rPr>
              <w:t>Протяж</w:t>
            </w:r>
            <w:r w:rsidR="003B3209">
              <w:rPr>
                <w:rStyle w:val="Calibri8"/>
                <w:rFonts w:ascii="Times New Roman" w:hAnsi="Times New Roman" w:cs="Times New Roman"/>
                <w:color w:val="000000"/>
                <w:sz w:val="22"/>
                <w:szCs w:val="22"/>
              </w:rPr>
              <w:t>ен</w:t>
            </w:r>
          </w:p>
          <w:p w:rsidR="003328DF" w:rsidRPr="003328DF" w:rsidRDefault="003328DF" w:rsidP="00552596">
            <w:pPr>
              <w:pStyle w:val="af0"/>
              <w:spacing w:after="0"/>
              <w:ind w:firstLine="0"/>
              <w:jc w:val="center"/>
              <w:rPr>
                <w:rFonts w:ascii="Times New Roman" w:hAnsi="Times New Roman"/>
              </w:rPr>
            </w:pPr>
            <w:r w:rsidRPr="003328DF">
              <w:rPr>
                <w:rStyle w:val="Calibri8"/>
                <w:rFonts w:ascii="Times New Roman" w:hAnsi="Times New Roman" w:cs="Times New Roman"/>
                <w:color w:val="000000"/>
                <w:sz w:val="22"/>
                <w:szCs w:val="22"/>
              </w:rPr>
              <w:t>ность</w:t>
            </w:r>
          </w:p>
          <w:p w:rsidR="003328DF" w:rsidRPr="003328DF" w:rsidRDefault="003328DF" w:rsidP="00552596">
            <w:pPr>
              <w:pStyle w:val="af0"/>
              <w:spacing w:after="0"/>
              <w:ind w:firstLine="0"/>
              <w:jc w:val="center"/>
              <w:rPr>
                <w:rFonts w:ascii="Times New Roman" w:hAnsi="Times New Roman"/>
              </w:rPr>
            </w:pPr>
            <w:r w:rsidRPr="003328DF">
              <w:rPr>
                <w:rStyle w:val="Calibri8"/>
                <w:rFonts w:ascii="Times New Roman" w:hAnsi="Times New Roman" w:cs="Times New Roman"/>
                <w:color w:val="000000"/>
                <w:sz w:val="22"/>
                <w:szCs w:val="22"/>
              </w:rPr>
              <w:t>(м)</w:t>
            </w:r>
          </w:p>
        </w:tc>
        <w:tc>
          <w:tcPr>
            <w:tcW w:w="2431" w:type="dxa"/>
            <w:tcBorders>
              <w:top w:val="single" w:sz="4" w:space="0" w:color="auto"/>
              <w:left w:val="single" w:sz="4" w:space="0" w:color="auto"/>
              <w:bottom w:val="nil"/>
              <w:right w:val="single" w:sz="4" w:space="0" w:color="auto"/>
            </w:tcBorders>
            <w:shd w:val="clear" w:color="auto" w:fill="D9D9D9" w:themeFill="background1" w:themeFillShade="D9"/>
            <w:vAlign w:val="center"/>
          </w:tcPr>
          <w:p w:rsidR="003328DF" w:rsidRPr="003328DF" w:rsidRDefault="003328DF" w:rsidP="00552596">
            <w:pPr>
              <w:pStyle w:val="af0"/>
              <w:spacing w:after="0"/>
              <w:ind w:firstLine="0"/>
              <w:jc w:val="center"/>
              <w:rPr>
                <w:rFonts w:ascii="Times New Roman" w:hAnsi="Times New Roman"/>
              </w:rPr>
            </w:pPr>
            <w:r w:rsidRPr="003328DF">
              <w:rPr>
                <w:rStyle w:val="Calibri8"/>
                <w:rFonts w:ascii="Times New Roman" w:hAnsi="Times New Roman" w:cs="Times New Roman"/>
                <w:color w:val="000000"/>
                <w:sz w:val="22"/>
                <w:szCs w:val="22"/>
              </w:rPr>
              <w:t>Состояние</w:t>
            </w:r>
          </w:p>
        </w:tc>
      </w:tr>
      <w:tr w:rsidR="003328DF" w:rsidRPr="003328DF" w:rsidTr="001F2DF6">
        <w:trPr>
          <w:trHeight w:hRule="exact" w:val="322"/>
        </w:trPr>
        <w:tc>
          <w:tcPr>
            <w:tcW w:w="431" w:type="dxa"/>
            <w:vMerge w:val="restart"/>
            <w:tcBorders>
              <w:top w:val="single" w:sz="4" w:space="0" w:color="auto"/>
              <w:left w:val="single" w:sz="4" w:space="0" w:color="auto"/>
              <w:bottom w:val="nil"/>
              <w:right w:val="nil"/>
            </w:tcBorders>
            <w:shd w:val="clear" w:color="auto" w:fill="FFFFFF"/>
          </w:tcPr>
          <w:p w:rsidR="003328DF" w:rsidRPr="003328DF" w:rsidRDefault="003328DF" w:rsidP="00552596">
            <w:pPr>
              <w:pStyle w:val="af0"/>
              <w:spacing w:after="0" w:line="190" w:lineRule="exact"/>
              <w:ind w:firstLine="0"/>
              <w:jc w:val="center"/>
              <w:rPr>
                <w:rFonts w:ascii="Times New Roman" w:hAnsi="Times New Roman"/>
              </w:rPr>
            </w:pPr>
            <w:r w:rsidRPr="003328DF">
              <w:rPr>
                <w:rStyle w:val="Calibri7"/>
                <w:rFonts w:ascii="Times New Roman" w:hAnsi="Times New Roman"/>
                <w:color w:val="000000"/>
                <w:sz w:val="22"/>
                <w:szCs w:val="22"/>
              </w:rPr>
              <w:t>1</w:t>
            </w:r>
          </w:p>
        </w:tc>
        <w:tc>
          <w:tcPr>
            <w:tcW w:w="4100" w:type="dxa"/>
            <w:vMerge w:val="restart"/>
            <w:tcBorders>
              <w:top w:val="single" w:sz="4" w:space="0" w:color="auto"/>
              <w:left w:val="single" w:sz="4" w:space="0" w:color="auto"/>
              <w:bottom w:val="nil"/>
              <w:right w:val="nil"/>
            </w:tcBorders>
            <w:shd w:val="clear" w:color="auto" w:fill="FFFFFF"/>
            <w:vAlign w:val="center"/>
          </w:tcPr>
          <w:p w:rsidR="000864EA" w:rsidRDefault="003328DF" w:rsidP="00552596">
            <w:pPr>
              <w:pStyle w:val="af0"/>
              <w:spacing w:after="0"/>
              <w:ind w:firstLine="0"/>
              <w:rPr>
                <w:rStyle w:val="Calibri7"/>
                <w:rFonts w:ascii="Times New Roman" w:hAnsi="Times New Roman"/>
                <w:color w:val="000000"/>
                <w:sz w:val="22"/>
                <w:szCs w:val="22"/>
              </w:rPr>
            </w:pPr>
            <w:r w:rsidRPr="003328DF">
              <w:rPr>
                <w:rStyle w:val="Calibri7"/>
                <w:rFonts w:ascii="Times New Roman" w:hAnsi="Times New Roman"/>
                <w:color w:val="000000"/>
                <w:sz w:val="22"/>
                <w:szCs w:val="22"/>
              </w:rPr>
              <w:t xml:space="preserve">пр. Р. Гамзатова, от пл. Ленина до </w:t>
            </w:r>
          </w:p>
          <w:p w:rsidR="003328DF" w:rsidRPr="003328DF" w:rsidRDefault="003328DF"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пр. Гамидова</w:t>
            </w: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1000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950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hRule="exact" w:val="312"/>
        </w:trPr>
        <w:tc>
          <w:tcPr>
            <w:tcW w:w="431" w:type="dxa"/>
            <w:vMerge/>
            <w:tcBorders>
              <w:top w:val="nil"/>
              <w:left w:val="single" w:sz="4" w:space="0" w:color="auto"/>
              <w:bottom w:val="nil"/>
              <w:right w:val="nil"/>
            </w:tcBorders>
            <w:shd w:val="clear" w:color="auto" w:fill="FFFFFF"/>
          </w:tcPr>
          <w:p w:rsidR="003328DF" w:rsidRPr="003328DF" w:rsidRDefault="003328DF" w:rsidP="00552596">
            <w:pPr>
              <w:pStyle w:val="af0"/>
              <w:spacing w:after="0" w:line="190" w:lineRule="exact"/>
              <w:ind w:firstLine="0"/>
              <w:jc w:val="center"/>
              <w:rPr>
                <w:rFonts w:ascii="Times New Roman" w:hAnsi="Times New Roman"/>
              </w:rPr>
            </w:pPr>
          </w:p>
        </w:tc>
        <w:tc>
          <w:tcPr>
            <w:tcW w:w="4100" w:type="dxa"/>
            <w:vMerge/>
            <w:tcBorders>
              <w:top w:val="nil"/>
              <w:left w:val="single" w:sz="4" w:space="0" w:color="auto"/>
              <w:bottom w:val="nil"/>
              <w:right w:val="nil"/>
            </w:tcBorders>
            <w:shd w:val="clear" w:color="auto" w:fill="FFFFFF"/>
            <w:vAlign w:val="center"/>
          </w:tcPr>
          <w:p w:rsidR="003328DF" w:rsidRPr="003328DF" w:rsidRDefault="003328DF" w:rsidP="00552596">
            <w:pPr>
              <w:pStyle w:val="af0"/>
              <w:spacing w:after="0"/>
              <w:ind w:firstLine="0"/>
              <w:rPr>
                <w:rFonts w:ascii="Times New Roman" w:hAnsi="Times New Roman"/>
              </w:rPr>
            </w:pP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400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734</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hRule="exact" w:val="567"/>
        </w:trPr>
        <w:tc>
          <w:tcPr>
            <w:tcW w:w="431" w:type="dxa"/>
            <w:tcBorders>
              <w:top w:val="single" w:sz="4" w:space="0" w:color="auto"/>
              <w:left w:val="single" w:sz="4" w:space="0" w:color="auto"/>
              <w:bottom w:val="nil"/>
              <w:right w:val="nil"/>
            </w:tcBorders>
            <w:shd w:val="clear" w:color="auto" w:fill="FFFFFF"/>
          </w:tcPr>
          <w:p w:rsidR="003328DF" w:rsidRPr="003328DF" w:rsidRDefault="003328DF" w:rsidP="00552596">
            <w:pPr>
              <w:pStyle w:val="af0"/>
              <w:spacing w:after="0" w:line="190" w:lineRule="exact"/>
              <w:ind w:firstLine="0"/>
              <w:jc w:val="center"/>
              <w:rPr>
                <w:rFonts w:ascii="Times New Roman" w:hAnsi="Times New Roman"/>
              </w:rPr>
            </w:pPr>
            <w:r w:rsidRPr="003328DF">
              <w:rPr>
                <w:rStyle w:val="Calibri7"/>
                <w:rFonts w:ascii="Times New Roman" w:hAnsi="Times New Roman"/>
                <w:color w:val="000000"/>
                <w:sz w:val="22"/>
                <w:szCs w:val="22"/>
              </w:rPr>
              <w:t>2</w:t>
            </w:r>
          </w:p>
        </w:tc>
        <w:tc>
          <w:tcPr>
            <w:tcW w:w="4100" w:type="dxa"/>
            <w:tcBorders>
              <w:top w:val="single" w:sz="4" w:space="0" w:color="auto"/>
              <w:left w:val="single" w:sz="4" w:space="0" w:color="auto"/>
              <w:bottom w:val="nil"/>
              <w:right w:val="nil"/>
            </w:tcBorders>
            <w:shd w:val="clear" w:color="auto" w:fill="FFFFFF"/>
            <w:vAlign w:val="center"/>
          </w:tcPr>
          <w:p w:rsidR="000864EA" w:rsidRDefault="003328DF" w:rsidP="00552596">
            <w:pPr>
              <w:pStyle w:val="af0"/>
              <w:spacing w:after="0"/>
              <w:ind w:firstLine="0"/>
              <w:rPr>
                <w:rStyle w:val="Calibri7"/>
                <w:rFonts w:ascii="Times New Roman" w:hAnsi="Times New Roman"/>
                <w:color w:val="000000"/>
                <w:sz w:val="22"/>
                <w:szCs w:val="22"/>
              </w:rPr>
            </w:pPr>
            <w:r w:rsidRPr="003328DF">
              <w:rPr>
                <w:rStyle w:val="Calibri7"/>
                <w:rFonts w:ascii="Times New Roman" w:hAnsi="Times New Roman"/>
                <w:color w:val="000000"/>
                <w:sz w:val="22"/>
                <w:szCs w:val="22"/>
              </w:rPr>
              <w:t xml:space="preserve">ул. Коркмасова, от ул. Радищева до </w:t>
            </w:r>
          </w:p>
          <w:p w:rsidR="003328DF" w:rsidRPr="003328DF" w:rsidRDefault="003328DF"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ул. Батырая</w:t>
            </w: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1000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2250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hRule="exact" w:val="403"/>
        </w:trPr>
        <w:tc>
          <w:tcPr>
            <w:tcW w:w="431" w:type="dxa"/>
            <w:tcBorders>
              <w:top w:val="single" w:sz="4" w:space="0" w:color="auto"/>
              <w:left w:val="single" w:sz="4" w:space="0" w:color="auto"/>
              <w:bottom w:val="nil"/>
              <w:right w:val="nil"/>
            </w:tcBorders>
            <w:shd w:val="clear" w:color="auto" w:fill="FFFFFF"/>
          </w:tcPr>
          <w:p w:rsidR="003328DF" w:rsidRPr="003328DF" w:rsidRDefault="003328DF" w:rsidP="00552596">
            <w:pPr>
              <w:pStyle w:val="af0"/>
              <w:spacing w:after="0" w:line="190" w:lineRule="exact"/>
              <w:ind w:firstLine="0"/>
              <w:jc w:val="center"/>
              <w:rPr>
                <w:rFonts w:ascii="Times New Roman" w:hAnsi="Times New Roman"/>
              </w:rPr>
            </w:pPr>
            <w:r w:rsidRPr="003328DF">
              <w:rPr>
                <w:rStyle w:val="Calibri7"/>
                <w:rFonts w:ascii="Times New Roman" w:hAnsi="Times New Roman"/>
                <w:color w:val="000000"/>
                <w:sz w:val="22"/>
                <w:szCs w:val="22"/>
              </w:rPr>
              <w:t>3</w:t>
            </w:r>
          </w:p>
        </w:tc>
        <w:tc>
          <w:tcPr>
            <w:tcW w:w="4100"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ул. Дахадаева, от И. Казака до Котрова</w:t>
            </w: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6"/>
                <w:rFonts w:ascii="Times New Roman" w:hAnsi="Times New Roman"/>
                <w:color w:val="000000"/>
                <w:sz w:val="22"/>
                <w:szCs w:val="22"/>
              </w:rPr>
              <w:t>S0O</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1500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hRule="exact" w:val="350"/>
        </w:trPr>
        <w:tc>
          <w:tcPr>
            <w:tcW w:w="431" w:type="dxa"/>
            <w:tcBorders>
              <w:top w:val="single" w:sz="4" w:space="0" w:color="auto"/>
              <w:left w:val="single" w:sz="4" w:space="0" w:color="auto"/>
              <w:bottom w:val="nil"/>
              <w:right w:val="nil"/>
            </w:tcBorders>
            <w:shd w:val="clear" w:color="auto" w:fill="FFFFFF"/>
          </w:tcPr>
          <w:p w:rsidR="003328DF" w:rsidRPr="003328DF" w:rsidRDefault="003328DF" w:rsidP="00552596">
            <w:pPr>
              <w:pStyle w:val="af0"/>
              <w:spacing w:after="0" w:line="190" w:lineRule="exact"/>
              <w:ind w:firstLine="0"/>
              <w:jc w:val="center"/>
              <w:rPr>
                <w:rFonts w:ascii="Times New Roman" w:hAnsi="Times New Roman"/>
              </w:rPr>
            </w:pPr>
            <w:r w:rsidRPr="003328DF">
              <w:rPr>
                <w:rFonts w:ascii="Times New Roman" w:hAnsi="Times New Roman"/>
              </w:rPr>
              <w:t>4</w:t>
            </w:r>
          </w:p>
        </w:tc>
        <w:tc>
          <w:tcPr>
            <w:tcW w:w="4100"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spacing w:after="0"/>
              <w:ind w:firstLine="0"/>
              <w:rPr>
                <w:rFonts w:ascii="Times New Roman" w:hAnsi="Times New Roman"/>
              </w:rPr>
            </w:pP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spacing w:after="0"/>
              <w:ind w:firstLine="0"/>
              <w:jc w:val="center"/>
              <w:rPr>
                <w:rFonts w:ascii="Times New Roman" w:hAnsi="Times New Roman"/>
              </w:rPr>
            </w:pPr>
            <w:r w:rsidRPr="003328DF">
              <w:rPr>
                <w:rFonts w:ascii="Times New Roman" w:hAnsi="Times New Roman"/>
              </w:rPr>
              <w:t>400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spacing w:after="0"/>
              <w:ind w:firstLine="0"/>
              <w:jc w:val="center"/>
              <w:rPr>
                <w:rFonts w:ascii="Times New Roman" w:hAnsi="Times New Roman"/>
              </w:rPr>
            </w:pPr>
            <w:r w:rsidRPr="003328DF">
              <w:rPr>
                <w:rFonts w:ascii="Times New Roman" w:hAnsi="Times New Roman"/>
              </w:rPr>
              <w:t>2000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tabs>
                <w:tab w:val="left" w:leader="hyphen" w:pos="768"/>
                <w:tab w:val="left" w:leader="hyphen" w:pos="1368"/>
              </w:tabs>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hRule="exact" w:val="350"/>
        </w:trPr>
        <w:tc>
          <w:tcPr>
            <w:tcW w:w="431" w:type="dxa"/>
            <w:tcBorders>
              <w:top w:val="single" w:sz="4" w:space="0" w:color="auto"/>
              <w:left w:val="single" w:sz="4" w:space="0" w:color="auto"/>
              <w:bottom w:val="nil"/>
              <w:right w:val="nil"/>
            </w:tcBorders>
            <w:shd w:val="clear" w:color="auto" w:fill="FFFFFF"/>
          </w:tcPr>
          <w:p w:rsidR="003328DF" w:rsidRPr="003328DF" w:rsidRDefault="003328DF" w:rsidP="00552596">
            <w:pPr>
              <w:pStyle w:val="af0"/>
              <w:spacing w:after="0" w:line="190" w:lineRule="exact"/>
              <w:ind w:firstLine="0"/>
              <w:jc w:val="center"/>
              <w:rPr>
                <w:rFonts w:ascii="Times New Roman" w:hAnsi="Times New Roman"/>
              </w:rPr>
            </w:pPr>
            <w:r w:rsidRPr="003328DF">
              <w:rPr>
                <w:rFonts w:ascii="Times New Roman" w:hAnsi="Times New Roman"/>
              </w:rPr>
              <w:t>5</w:t>
            </w:r>
          </w:p>
        </w:tc>
        <w:tc>
          <w:tcPr>
            <w:tcW w:w="4100"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spacing w:after="0"/>
              <w:ind w:firstLine="0"/>
              <w:rPr>
                <w:rFonts w:ascii="Times New Roman" w:hAnsi="Times New Roman"/>
              </w:rPr>
            </w:pP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spacing w:after="0"/>
              <w:ind w:firstLine="0"/>
              <w:jc w:val="center"/>
              <w:rPr>
                <w:rFonts w:ascii="Times New Roman" w:hAnsi="Times New Roman"/>
              </w:rPr>
            </w:pPr>
            <w:r w:rsidRPr="003328DF">
              <w:rPr>
                <w:rFonts w:ascii="Times New Roman" w:hAnsi="Times New Roman"/>
              </w:rPr>
              <w:t>1000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spacing w:after="0"/>
              <w:ind w:firstLine="0"/>
              <w:jc w:val="center"/>
              <w:rPr>
                <w:rFonts w:ascii="Times New Roman" w:hAnsi="Times New Roman"/>
              </w:rPr>
            </w:pPr>
            <w:r w:rsidRPr="003328DF">
              <w:rPr>
                <w:rFonts w:ascii="Times New Roman" w:hAnsi="Times New Roman"/>
              </w:rPr>
              <w:t>4950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tabs>
                <w:tab w:val="left" w:leader="hyphen" w:pos="768"/>
                <w:tab w:val="left" w:leader="hyphen" w:pos="1368"/>
              </w:tabs>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hRule="exact" w:val="567"/>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rPr>
            </w:pPr>
            <w:r w:rsidRPr="003328DF">
              <w:rPr>
                <w:rFonts w:ascii="Times New Roman" w:hAnsi="Times New Roman"/>
              </w:rPr>
              <w:t>6</w:t>
            </w: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817B28"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У</w:t>
            </w:r>
            <w:r w:rsidR="003328DF" w:rsidRPr="003328DF">
              <w:rPr>
                <w:rStyle w:val="Calibri7"/>
                <w:rFonts w:ascii="Times New Roman" w:hAnsi="Times New Roman"/>
                <w:color w:val="000000"/>
                <w:sz w:val="22"/>
                <w:szCs w:val="22"/>
              </w:rPr>
              <w:t>л</w:t>
            </w:r>
            <w:r>
              <w:rPr>
                <w:rStyle w:val="Calibri7"/>
                <w:rFonts w:ascii="Times New Roman" w:hAnsi="Times New Roman"/>
                <w:color w:val="000000"/>
                <w:sz w:val="22"/>
                <w:szCs w:val="22"/>
              </w:rPr>
              <w:t>.</w:t>
            </w:r>
            <w:r w:rsidR="003328DF" w:rsidRPr="003328DF">
              <w:rPr>
                <w:rStyle w:val="Calibri7"/>
                <w:rFonts w:ascii="Times New Roman" w:hAnsi="Times New Roman"/>
                <w:color w:val="000000"/>
                <w:sz w:val="22"/>
                <w:szCs w:val="22"/>
              </w:rPr>
              <w:t xml:space="preserve"> Ахлакова, от Р.</w:t>
            </w:r>
            <w:r w:rsidR="000864EA">
              <w:rPr>
                <w:rStyle w:val="Calibri7"/>
                <w:rFonts w:ascii="Times New Roman" w:hAnsi="Times New Roman"/>
                <w:color w:val="000000"/>
                <w:sz w:val="22"/>
                <w:szCs w:val="22"/>
              </w:rPr>
              <w:t xml:space="preserve"> </w:t>
            </w:r>
            <w:r w:rsidR="003328DF" w:rsidRPr="003328DF">
              <w:rPr>
                <w:rStyle w:val="Calibri7"/>
                <w:rFonts w:ascii="Times New Roman" w:hAnsi="Times New Roman"/>
                <w:color w:val="000000"/>
                <w:sz w:val="22"/>
                <w:szCs w:val="22"/>
              </w:rPr>
              <w:t>Гамзатова до Даниялова</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1000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370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hRule="exact" w:val="302"/>
        </w:trPr>
        <w:tc>
          <w:tcPr>
            <w:tcW w:w="431" w:type="dxa"/>
            <w:vMerge w:val="restart"/>
            <w:tcBorders>
              <w:top w:val="single" w:sz="4" w:space="0" w:color="auto"/>
              <w:left w:val="single" w:sz="4" w:space="0" w:color="auto"/>
              <w:bottom w:val="nil"/>
              <w:right w:val="nil"/>
            </w:tcBorders>
            <w:shd w:val="clear" w:color="auto" w:fill="FFFFFF"/>
          </w:tcPr>
          <w:p w:rsidR="003328DF" w:rsidRPr="003328DF" w:rsidRDefault="003328DF" w:rsidP="00552596">
            <w:pPr>
              <w:pStyle w:val="af0"/>
              <w:spacing w:after="0" w:line="200" w:lineRule="exact"/>
              <w:ind w:firstLine="0"/>
              <w:jc w:val="center"/>
              <w:rPr>
                <w:rFonts w:ascii="Times New Roman" w:hAnsi="Times New Roman"/>
              </w:rPr>
            </w:pPr>
            <w:r w:rsidRPr="003328DF">
              <w:rPr>
                <w:rStyle w:val="Calibri8"/>
                <w:color w:val="000000"/>
                <w:sz w:val="22"/>
                <w:szCs w:val="22"/>
              </w:rPr>
              <w:t>7</w:t>
            </w:r>
          </w:p>
        </w:tc>
        <w:tc>
          <w:tcPr>
            <w:tcW w:w="4100" w:type="dxa"/>
            <w:vMerge w:val="restart"/>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ул. Бейбулатов</w:t>
            </w:r>
            <w:r w:rsidR="00817B28">
              <w:rPr>
                <w:rStyle w:val="Calibri7"/>
                <w:rFonts w:ascii="Times New Roman" w:hAnsi="Times New Roman"/>
                <w:color w:val="000000"/>
                <w:sz w:val="22"/>
                <w:szCs w:val="22"/>
              </w:rPr>
              <w:t>а</w:t>
            </w:r>
            <w:r w:rsidRPr="003328DF">
              <w:rPr>
                <w:rStyle w:val="Calibri7"/>
                <w:rFonts w:ascii="Times New Roman" w:hAnsi="Times New Roman"/>
                <w:color w:val="000000"/>
                <w:sz w:val="22"/>
                <w:szCs w:val="22"/>
              </w:rPr>
              <w:t>, от Петра 1 до М. Азизова</w:t>
            </w: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300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370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hRule="exact" w:val="302"/>
        </w:trPr>
        <w:tc>
          <w:tcPr>
            <w:tcW w:w="431" w:type="dxa"/>
            <w:vMerge/>
            <w:tcBorders>
              <w:top w:val="nil"/>
              <w:left w:val="single" w:sz="4" w:space="0" w:color="auto"/>
              <w:bottom w:val="nil"/>
              <w:right w:val="nil"/>
            </w:tcBorders>
            <w:shd w:val="clear" w:color="auto" w:fill="FFFFFF"/>
          </w:tcPr>
          <w:p w:rsidR="003328DF" w:rsidRPr="003328DF" w:rsidRDefault="003328DF" w:rsidP="00552596">
            <w:pPr>
              <w:pStyle w:val="af0"/>
              <w:spacing w:after="0" w:line="190" w:lineRule="exact"/>
              <w:ind w:firstLine="0"/>
              <w:jc w:val="center"/>
              <w:rPr>
                <w:rFonts w:ascii="Times New Roman" w:hAnsi="Times New Roman"/>
              </w:rPr>
            </w:pPr>
          </w:p>
        </w:tc>
        <w:tc>
          <w:tcPr>
            <w:tcW w:w="4100" w:type="dxa"/>
            <w:vMerge/>
            <w:tcBorders>
              <w:top w:val="nil"/>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rPr>
            </w:pP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1000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630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hRule="exact" w:val="288"/>
        </w:trPr>
        <w:tc>
          <w:tcPr>
            <w:tcW w:w="431" w:type="dxa"/>
            <w:vMerge/>
            <w:tcBorders>
              <w:top w:val="nil"/>
              <w:left w:val="single" w:sz="4" w:space="0" w:color="auto"/>
              <w:bottom w:val="nil"/>
              <w:right w:val="nil"/>
            </w:tcBorders>
            <w:shd w:val="clear" w:color="auto" w:fill="FFFFFF"/>
          </w:tcPr>
          <w:p w:rsidR="003328DF" w:rsidRPr="003328DF" w:rsidRDefault="003328DF" w:rsidP="00552596">
            <w:pPr>
              <w:pStyle w:val="af0"/>
              <w:spacing w:after="0" w:line="190" w:lineRule="exact"/>
              <w:ind w:firstLine="0"/>
              <w:jc w:val="center"/>
              <w:rPr>
                <w:rFonts w:ascii="Times New Roman" w:hAnsi="Times New Roman"/>
              </w:rPr>
            </w:pPr>
          </w:p>
        </w:tc>
        <w:tc>
          <w:tcPr>
            <w:tcW w:w="4100" w:type="dxa"/>
            <w:vMerge/>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rPr>
                <w:rFonts w:ascii="Times New Roman" w:hAnsi="Times New Roman"/>
              </w:rPr>
            </w:pP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1000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630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hRule="exact" w:val="298"/>
        </w:trPr>
        <w:tc>
          <w:tcPr>
            <w:tcW w:w="431" w:type="dxa"/>
            <w:vMerge w:val="restart"/>
            <w:tcBorders>
              <w:top w:val="single" w:sz="4" w:space="0" w:color="auto"/>
              <w:left w:val="single" w:sz="4" w:space="0" w:color="auto"/>
              <w:bottom w:val="nil"/>
              <w:right w:val="nil"/>
            </w:tcBorders>
            <w:shd w:val="clear" w:color="auto" w:fill="FFFFFF"/>
          </w:tcPr>
          <w:p w:rsidR="003328DF" w:rsidRPr="003328DF" w:rsidRDefault="003328DF" w:rsidP="00552596">
            <w:pPr>
              <w:pStyle w:val="af0"/>
              <w:spacing w:after="0" w:line="190" w:lineRule="exact"/>
              <w:ind w:firstLine="0"/>
              <w:jc w:val="center"/>
              <w:rPr>
                <w:rFonts w:ascii="Times New Roman" w:hAnsi="Times New Roman"/>
              </w:rPr>
            </w:pPr>
            <w:r w:rsidRPr="003328DF">
              <w:rPr>
                <w:rStyle w:val="Calibri7"/>
                <w:rFonts w:ascii="Times New Roman" w:hAnsi="Times New Roman"/>
                <w:color w:val="000000"/>
                <w:sz w:val="22"/>
                <w:szCs w:val="22"/>
              </w:rPr>
              <w:t>8</w:t>
            </w:r>
          </w:p>
        </w:tc>
        <w:tc>
          <w:tcPr>
            <w:tcW w:w="4100" w:type="dxa"/>
            <w:vMerge w:val="restart"/>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rPr>
                <w:rStyle w:val="Calibri7"/>
                <w:rFonts w:ascii="Times New Roman" w:hAnsi="Times New Roman"/>
                <w:color w:val="000000"/>
                <w:sz w:val="22"/>
                <w:szCs w:val="22"/>
              </w:rPr>
            </w:pPr>
            <w:r w:rsidRPr="003328DF">
              <w:rPr>
                <w:rStyle w:val="Calibri7"/>
                <w:rFonts w:ascii="Times New Roman" w:hAnsi="Times New Roman"/>
                <w:color w:val="000000"/>
                <w:sz w:val="22"/>
                <w:szCs w:val="22"/>
              </w:rPr>
              <w:t>М. Азизова, от Бейбулатова до Петра 1</w:t>
            </w:r>
          </w:p>
          <w:p w:rsidR="003328DF" w:rsidRPr="003328DF" w:rsidRDefault="003328DF"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(2 нитки)</w:t>
            </w: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1000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400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hRule="exact" w:val="288"/>
        </w:trPr>
        <w:tc>
          <w:tcPr>
            <w:tcW w:w="431" w:type="dxa"/>
            <w:vMerge/>
            <w:tcBorders>
              <w:top w:val="nil"/>
              <w:left w:val="single" w:sz="4" w:space="0" w:color="auto"/>
              <w:bottom w:val="nil"/>
              <w:right w:val="nil"/>
            </w:tcBorders>
            <w:shd w:val="clear" w:color="auto" w:fill="FFFFFF"/>
          </w:tcPr>
          <w:p w:rsidR="003328DF" w:rsidRPr="003328DF" w:rsidRDefault="003328DF" w:rsidP="00552596">
            <w:pPr>
              <w:pStyle w:val="af0"/>
              <w:spacing w:after="0" w:line="190" w:lineRule="exact"/>
              <w:ind w:firstLine="0"/>
              <w:jc w:val="center"/>
              <w:rPr>
                <w:rFonts w:ascii="Times New Roman" w:hAnsi="Times New Roman"/>
              </w:rPr>
            </w:pPr>
          </w:p>
        </w:tc>
        <w:tc>
          <w:tcPr>
            <w:tcW w:w="4100" w:type="dxa"/>
            <w:vMerge/>
            <w:tcBorders>
              <w:top w:val="nil"/>
              <w:left w:val="single" w:sz="4" w:space="0" w:color="auto"/>
              <w:bottom w:val="nil"/>
              <w:right w:val="nil"/>
            </w:tcBorders>
            <w:shd w:val="clear" w:color="auto" w:fill="FFFFFF"/>
            <w:vAlign w:val="center"/>
          </w:tcPr>
          <w:p w:rsidR="003328DF" w:rsidRPr="003328DF" w:rsidRDefault="003328DF" w:rsidP="00552596">
            <w:pPr>
              <w:pStyle w:val="af0"/>
              <w:spacing w:after="0"/>
              <w:ind w:firstLine="0"/>
              <w:rPr>
                <w:rFonts w:ascii="Times New Roman" w:hAnsi="Times New Roman"/>
              </w:rPr>
            </w:pP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1000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400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hRule="exact" w:val="326"/>
        </w:trPr>
        <w:tc>
          <w:tcPr>
            <w:tcW w:w="431" w:type="dxa"/>
            <w:vMerge w:val="restart"/>
            <w:tcBorders>
              <w:top w:val="single" w:sz="4" w:space="0" w:color="auto"/>
              <w:left w:val="single" w:sz="4" w:space="0" w:color="auto"/>
              <w:bottom w:val="nil"/>
              <w:right w:val="nil"/>
            </w:tcBorders>
            <w:shd w:val="clear" w:color="auto" w:fill="FFFFFF"/>
          </w:tcPr>
          <w:p w:rsidR="003328DF" w:rsidRPr="003328DF" w:rsidRDefault="003328DF" w:rsidP="00552596">
            <w:pPr>
              <w:pStyle w:val="af0"/>
              <w:spacing w:after="0" w:line="190" w:lineRule="exact"/>
              <w:ind w:firstLine="0"/>
              <w:jc w:val="center"/>
              <w:rPr>
                <w:rFonts w:ascii="Times New Roman" w:hAnsi="Times New Roman"/>
              </w:rPr>
            </w:pPr>
            <w:r w:rsidRPr="003328DF">
              <w:rPr>
                <w:rStyle w:val="Calibri7"/>
                <w:rFonts w:ascii="Times New Roman" w:hAnsi="Times New Roman"/>
                <w:color w:val="000000"/>
                <w:sz w:val="22"/>
                <w:szCs w:val="22"/>
              </w:rPr>
              <w:t>9</w:t>
            </w:r>
          </w:p>
        </w:tc>
        <w:tc>
          <w:tcPr>
            <w:tcW w:w="4100" w:type="dxa"/>
            <w:vMerge w:val="restart"/>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 xml:space="preserve">пр. Петра 1, от М. Азизова до Петра </w:t>
            </w:r>
            <w:r w:rsidRPr="003328DF">
              <w:rPr>
                <w:rStyle w:val="Calibri8"/>
                <w:color w:val="000000"/>
                <w:sz w:val="22"/>
                <w:szCs w:val="22"/>
                <w:lang w:eastAsia="en-US"/>
              </w:rPr>
              <w:t xml:space="preserve">1 </w:t>
            </w:r>
            <w:r w:rsidRPr="003328DF">
              <w:rPr>
                <w:rStyle w:val="Calibri7"/>
                <w:rFonts w:ascii="Times New Roman" w:hAnsi="Times New Roman"/>
                <w:color w:val="000000"/>
                <w:sz w:val="22"/>
                <w:szCs w:val="22"/>
              </w:rPr>
              <w:t xml:space="preserve">№ </w:t>
            </w:r>
            <w:r w:rsidRPr="003328DF">
              <w:rPr>
                <w:rStyle w:val="Calibri8"/>
                <w:color w:val="000000"/>
                <w:sz w:val="22"/>
                <w:szCs w:val="22"/>
              </w:rPr>
              <w:t xml:space="preserve">39 </w:t>
            </w:r>
            <w:r w:rsidRPr="003328DF">
              <w:rPr>
                <w:rStyle w:val="Calibri5"/>
                <w:rFonts w:ascii="Times New Roman" w:hAnsi="Times New Roman"/>
                <w:color w:val="000000"/>
                <w:sz w:val="22"/>
                <w:szCs w:val="22"/>
              </w:rPr>
              <w:t>(2</w:t>
            </w:r>
            <w:r>
              <w:rPr>
                <w:rStyle w:val="Calibri5"/>
                <w:rFonts w:ascii="Times New Roman" w:hAnsi="Times New Roman"/>
                <w:color w:val="000000"/>
                <w:sz w:val="22"/>
                <w:szCs w:val="22"/>
              </w:rPr>
              <w:t xml:space="preserve"> </w:t>
            </w:r>
            <w:r w:rsidRPr="003328DF">
              <w:rPr>
                <w:rStyle w:val="Calibri5"/>
                <w:rFonts w:ascii="Times New Roman" w:hAnsi="Times New Roman"/>
                <w:color w:val="000000"/>
                <w:sz w:val="22"/>
                <w:szCs w:val="22"/>
              </w:rPr>
              <w:t>нитки)</w:t>
            </w: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1200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1800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hRule="exact" w:val="307"/>
        </w:trPr>
        <w:tc>
          <w:tcPr>
            <w:tcW w:w="431" w:type="dxa"/>
            <w:vMerge/>
            <w:tcBorders>
              <w:top w:val="nil"/>
              <w:left w:val="single" w:sz="4" w:space="0" w:color="auto"/>
              <w:bottom w:val="nil"/>
              <w:right w:val="nil"/>
            </w:tcBorders>
            <w:shd w:val="clear" w:color="auto" w:fill="FFFFFF"/>
          </w:tcPr>
          <w:p w:rsidR="003328DF" w:rsidRPr="003328DF" w:rsidRDefault="003328DF" w:rsidP="00552596">
            <w:pPr>
              <w:pStyle w:val="af0"/>
              <w:spacing w:after="0" w:line="190" w:lineRule="exact"/>
              <w:ind w:firstLine="0"/>
              <w:jc w:val="center"/>
              <w:rPr>
                <w:rFonts w:ascii="Times New Roman" w:hAnsi="Times New Roman"/>
              </w:rPr>
            </w:pPr>
          </w:p>
        </w:tc>
        <w:tc>
          <w:tcPr>
            <w:tcW w:w="4100" w:type="dxa"/>
            <w:vMerge/>
            <w:tcBorders>
              <w:top w:val="nil"/>
              <w:left w:val="single" w:sz="4" w:space="0" w:color="auto"/>
              <w:bottom w:val="nil"/>
              <w:right w:val="nil"/>
            </w:tcBorders>
            <w:shd w:val="clear" w:color="auto" w:fill="FFFFFF"/>
            <w:vAlign w:val="center"/>
          </w:tcPr>
          <w:p w:rsidR="003328DF" w:rsidRPr="003328DF" w:rsidRDefault="003328DF" w:rsidP="00552596">
            <w:pPr>
              <w:pStyle w:val="af0"/>
              <w:spacing w:after="0"/>
              <w:ind w:firstLine="0"/>
              <w:rPr>
                <w:rFonts w:ascii="Times New Roman" w:hAnsi="Times New Roman"/>
              </w:rPr>
            </w:pP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1200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400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hRule="exact" w:val="509"/>
        </w:trPr>
        <w:tc>
          <w:tcPr>
            <w:tcW w:w="431" w:type="dxa"/>
            <w:tcBorders>
              <w:top w:val="single" w:sz="4" w:space="0" w:color="auto"/>
              <w:left w:val="single" w:sz="4" w:space="0" w:color="auto"/>
              <w:bottom w:val="nil"/>
              <w:right w:val="nil"/>
            </w:tcBorders>
            <w:shd w:val="clear" w:color="auto" w:fill="FFFFFF"/>
          </w:tcPr>
          <w:p w:rsidR="003328DF" w:rsidRPr="003328DF" w:rsidRDefault="003328DF" w:rsidP="00552596">
            <w:pPr>
              <w:pStyle w:val="af0"/>
              <w:spacing w:after="0" w:line="190" w:lineRule="exact"/>
              <w:ind w:firstLine="0"/>
              <w:jc w:val="center"/>
              <w:rPr>
                <w:rFonts w:ascii="Times New Roman" w:hAnsi="Times New Roman"/>
              </w:rPr>
            </w:pPr>
            <w:r w:rsidRPr="003328DF">
              <w:rPr>
                <w:rStyle w:val="Calibri7"/>
                <w:rFonts w:ascii="Times New Roman" w:hAnsi="Times New Roman"/>
                <w:color w:val="000000"/>
                <w:sz w:val="22"/>
                <w:szCs w:val="22"/>
              </w:rPr>
              <w:t>10</w:t>
            </w:r>
          </w:p>
        </w:tc>
        <w:tc>
          <w:tcPr>
            <w:tcW w:w="4100"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пр. Шамиля, (транспортная развязка в районе 1000 мел.)</w:t>
            </w: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500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250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val="227"/>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line="190" w:lineRule="exact"/>
              <w:ind w:firstLine="0"/>
              <w:jc w:val="center"/>
              <w:rPr>
                <w:rFonts w:ascii="Times New Roman" w:hAnsi="Times New Roman"/>
              </w:rPr>
            </w:pPr>
            <w:r w:rsidRPr="003328DF">
              <w:rPr>
                <w:rStyle w:val="Calibri7"/>
                <w:rFonts w:ascii="Times New Roman" w:hAnsi="Times New Roman"/>
                <w:color w:val="000000"/>
                <w:sz w:val="22"/>
                <w:szCs w:val="22"/>
              </w:rPr>
              <w:t>11</w:t>
            </w: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ул. Достоевского, от Гагарина до Шамиля</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800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240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val="510"/>
        </w:trPr>
        <w:tc>
          <w:tcPr>
            <w:tcW w:w="431" w:type="dxa"/>
            <w:tcBorders>
              <w:top w:val="single" w:sz="4" w:space="0" w:color="auto"/>
              <w:left w:val="single" w:sz="4" w:space="0" w:color="auto"/>
              <w:bottom w:val="single" w:sz="4" w:space="0" w:color="auto"/>
              <w:right w:val="single" w:sz="4" w:space="0" w:color="auto"/>
            </w:tcBorders>
            <w:shd w:val="clear" w:color="auto" w:fill="FFFFFF"/>
          </w:tcPr>
          <w:p w:rsidR="003328DF" w:rsidRPr="003328DF" w:rsidRDefault="003328DF" w:rsidP="00552596">
            <w:pPr>
              <w:pStyle w:val="af0"/>
              <w:spacing w:after="0" w:line="200" w:lineRule="exact"/>
              <w:ind w:firstLine="0"/>
              <w:jc w:val="center"/>
              <w:rPr>
                <w:rFonts w:ascii="Times New Roman" w:hAnsi="Times New Roman"/>
              </w:rPr>
            </w:pPr>
            <w:r w:rsidRPr="003328DF">
              <w:rPr>
                <w:rStyle w:val="Calibri8"/>
                <w:color w:val="000000"/>
                <w:sz w:val="22"/>
                <w:szCs w:val="22"/>
              </w:rPr>
              <w:t>12</w:t>
            </w:r>
          </w:p>
        </w:tc>
        <w:tc>
          <w:tcPr>
            <w:tcW w:w="4100" w:type="dxa"/>
            <w:tcBorders>
              <w:top w:val="single" w:sz="4" w:space="0" w:color="auto"/>
              <w:left w:val="single" w:sz="4" w:space="0" w:color="auto"/>
              <w:bottom w:val="single" w:sz="4" w:space="0" w:color="auto"/>
              <w:right w:val="single" w:sz="4" w:space="0" w:color="auto"/>
            </w:tcBorders>
            <w:shd w:val="clear" w:color="auto" w:fill="FFFFFF"/>
            <w:vAlign w:val="center"/>
          </w:tcPr>
          <w:p w:rsidR="000864EA" w:rsidRDefault="003328DF" w:rsidP="00552596">
            <w:pPr>
              <w:pStyle w:val="af0"/>
              <w:spacing w:after="0" w:line="190" w:lineRule="exact"/>
              <w:ind w:left="40" w:firstLine="0"/>
              <w:rPr>
                <w:rStyle w:val="Calibri7"/>
                <w:rFonts w:ascii="Times New Roman" w:hAnsi="Times New Roman"/>
                <w:color w:val="000000"/>
                <w:sz w:val="22"/>
                <w:szCs w:val="22"/>
              </w:rPr>
            </w:pPr>
            <w:r w:rsidRPr="003328DF">
              <w:rPr>
                <w:rStyle w:val="Calibri7"/>
                <w:rFonts w:ascii="Times New Roman" w:hAnsi="Times New Roman"/>
                <w:color w:val="000000"/>
                <w:sz w:val="22"/>
                <w:szCs w:val="22"/>
              </w:rPr>
              <w:t xml:space="preserve">ул.  Гагарина, от Ярагского до </w:t>
            </w:r>
          </w:p>
          <w:p w:rsidR="003328DF" w:rsidRPr="003328DF" w:rsidRDefault="003328DF" w:rsidP="00552596">
            <w:pPr>
              <w:pStyle w:val="af0"/>
              <w:spacing w:after="0" w:line="190" w:lineRule="exact"/>
              <w:ind w:left="40" w:firstLine="0"/>
              <w:rPr>
                <w:rFonts w:ascii="Times New Roman" w:hAnsi="Times New Roman"/>
              </w:rPr>
            </w:pPr>
            <w:r w:rsidRPr="003328DF">
              <w:rPr>
                <w:rStyle w:val="Calibri7"/>
                <w:rFonts w:ascii="Times New Roman" w:hAnsi="Times New Roman"/>
                <w:color w:val="000000"/>
                <w:sz w:val="22"/>
                <w:szCs w:val="22"/>
              </w:rPr>
              <w:t>ул. Достоевского</w:t>
            </w:r>
          </w:p>
        </w:tc>
        <w:tc>
          <w:tcPr>
            <w:tcW w:w="1144"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line="190" w:lineRule="exact"/>
              <w:ind w:firstLine="0"/>
              <w:jc w:val="center"/>
              <w:rPr>
                <w:rFonts w:ascii="Times New Roman" w:hAnsi="Times New Roman"/>
              </w:rPr>
            </w:pPr>
            <w:r w:rsidRPr="003328DF">
              <w:rPr>
                <w:rStyle w:val="Calibri7"/>
                <w:rFonts w:ascii="Times New Roman" w:hAnsi="Times New Roman"/>
                <w:color w:val="000000"/>
                <w:sz w:val="22"/>
                <w:szCs w:val="22"/>
              </w:rPr>
              <w:t>400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line="190" w:lineRule="exact"/>
              <w:ind w:firstLine="0"/>
              <w:jc w:val="center"/>
              <w:rPr>
                <w:rFonts w:ascii="Times New Roman" w:hAnsi="Times New Roman"/>
              </w:rPr>
            </w:pPr>
            <w:r w:rsidRPr="003328DF">
              <w:rPr>
                <w:rStyle w:val="Calibri7"/>
                <w:rFonts w:ascii="Times New Roman" w:hAnsi="Times New Roman"/>
                <w:color w:val="000000"/>
                <w:sz w:val="22"/>
                <w:szCs w:val="22"/>
              </w:rPr>
              <w:t>1800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line="190" w:lineRule="exact"/>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val="227"/>
        </w:trPr>
        <w:tc>
          <w:tcPr>
            <w:tcW w:w="431" w:type="dxa"/>
            <w:tcBorders>
              <w:top w:val="single" w:sz="4" w:space="0" w:color="auto"/>
              <w:left w:val="single" w:sz="4" w:space="0" w:color="auto"/>
              <w:bottom w:val="single" w:sz="4" w:space="0" w:color="auto"/>
              <w:right w:val="single" w:sz="4" w:space="0" w:color="auto"/>
            </w:tcBorders>
            <w:shd w:val="clear" w:color="auto" w:fill="FFFFFF"/>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13</w:t>
            </w:r>
          </w:p>
        </w:tc>
        <w:tc>
          <w:tcPr>
            <w:tcW w:w="4100"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И.Казака, от Гамидова до ул. Сурикова</w:t>
            </w:r>
          </w:p>
        </w:tc>
        <w:tc>
          <w:tcPr>
            <w:tcW w:w="1144"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400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700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val="20"/>
        </w:trPr>
        <w:tc>
          <w:tcPr>
            <w:tcW w:w="431" w:type="dxa"/>
            <w:tcBorders>
              <w:top w:val="single" w:sz="4" w:space="0" w:color="auto"/>
              <w:left w:val="single" w:sz="4" w:space="0" w:color="auto"/>
              <w:bottom w:val="single" w:sz="4" w:space="0" w:color="auto"/>
              <w:right w:val="single" w:sz="4" w:space="0" w:color="auto"/>
            </w:tcBorders>
            <w:shd w:val="clear" w:color="auto" w:fill="FFFFFF"/>
          </w:tcPr>
          <w:p w:rsidR="003328DF" w:rsidRPr="003606E0"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lang w:eastAsia="en-US"/>
              </w:rPr>
              <w:t>1</w:t>
            </w:r>
            <w:r w:rsidR="003606E0">
              <w:rPr>
                <w:rStyle w:val="Calibri7"/>
                <w:rFonts w:ascii="Times New Roman" w:hAnsi="Times New Roman"/>
                <w:color w:val="000000"/>
                <w:sz w:val="22"/>
                <w:szCs w:val="22"/>
                <w:lang w:eastAsia="en-US"/>
              </w:rPr>
              <w:t>4</w:t>
            </w:r>
          </w:p>
        </w:tc>
        <w:tc>
          <w:tcPr>
            <w:tcW w:w="4100"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 xml:space="preserve">с/т Мичурина, от транспортной развязки </w:t>
            </w:r>
            <w:proofErr w:type="gramStart"/>
            <w:r w:rsidRPr="003328DF">
              <w:rPr>
                <w:rStyle w:val="Calibri7"/>
                <w:rFonts w:ascii="Times New Roman" w:hAnsi="Times New Roman"/>
                <w:color w:val="000000"/>
                <w:sz w:val="22"/>
                <w:szCs w:val="22"/>
              </w:rPr>
              <w:t>до</w:t>
            </w:r>
            <w:proofErr w:type="gramEnd"/>
            <w:r w:rsidRPr="003328DF">
              <w:rPr>
                <w:rStyle w:val="Calibri7"/>
                <w:rFonts w:ascii="Times New Roman" w:hAnsi="Times New Roman"/>
                <w:color w:val="000000"/>
                <w:sz w:val="22"/>
                <w:szCs w:val="22"/>
              </w:rPr>
              <w:t xml:space="preserve"> с/т Спутник по пр. Шамиля (1000 мел.)</w:t>
            </w:r>
          </w:p>
        </w:tc>
        <w:tc>
          <w:tcPr>
            <w:tcW w:w="1144"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1200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1000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Удовлетворительное</w:t>
            </w:r>
          </w:p>
        </w:tc>
      </w:tr>
      <w:tr w:rsidR="003328DF" w:rsidRPr="003328DF" w:rsidTr="001F2DF6">
        <w:trPr>
          <w:trHeight w:val="20"/>
        </w:trPr>
        <w:tc>
          <w:tcPr>
            <w:tcW w:w="431" w:type="dxa"/>
            <w:vMerge w:val="restart"/>
            <w:tcBorders>
              <w:top w:val="single" w:sz="4" w:space="0" w:color="auto"/>
              <w:left w:val="single" w:sz="4" w:space="0" w:color="auto"/>
              <w:bottom w:val="nil"/>
              <w:right w:val="nil"/>
            </w:tcBorders>
            <w:shd w:val="clear" w:color="auto" w:fill="FFFFFF"/>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15</w:t>
            </w:r>
          </w:p>
        </w:tc>
        <w:tc>
          <w:tcPr>
            <w:tcW w:w="4100" w:type="dxa"/>
            <w:vMerge w:val="restart"/>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 xml:space="preserve">Н. Кяхулай, ул. </w:t>
            </w:r>
            <w:proofErr w:type="gramStart"/>
            <w:r w:rsidRPr="003328DF">
              <w:rPr>
                <w:rStyle w:val="Calibri7"/>
                <w:rFonts w:ascii="Times New Roman" w:hAnsi="Times New Roman"/>
                <w:color w:val="000000"/>
                <w:sz w:val="22"/>
                <w:szCs w:val="22"/>
              </w:rPr>
              <w:t>Новая</w:t>
            </w:r>
            <w:proofErr w:type="gramEnd"/>
            <w:r w:rsidRPr="003328DF">
              <w:rPr>
                <w:rStyle w:val="Calibri7"/>
                <w:rFonts w:ascii="Times New Roman" w:hAnsi="Times New Roman"/>
                <w:color w:val="000000"/>
                <w:sz w:val="22"/>
                <w:szCs w:val="22"/>
              </w:rPr>
              <w:t>, от Ц. Макаева до ж/дороги</w:t>
            </w: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1200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470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5"/>
                <w:rFonts w:ascii="Times New Roman" w:hAnsi="Times New Roman"/>
                <w:color w:val="000000"/>
                <w:sz w:val="22"/>
                <w:szCs w:val="22"/>
              </w:rPr>
              <w:t>Неудовлетворительное</w:t>
            </w:r>
          </w:p>
        </w:tc>
      </w:tr>
      <w:tr w:rsidR="003328DF" w:rsidRPr="003328DF" w:rsidTr="001F2DF6">
        <w:trPr>
          <w:trHeight w:val="20"/>
        </w:trPr>
        <w:tc>
          <w:tcPr>
            <w:tcW w:w="431" w:type="dxa"/>
            <w:vMerge/>
            <w:tcBorders>
              <w:top w:val="nil"/>
              <w:left w:val="single" w:sz="4" w:space="0" w:color="auto"/>
              <w:bottom w:val="nil"/>
              <w:right w:val="nil"/>
            </w:tcBorders>
            <w:shd w:val="clear" w:color="auto" w:fill="FFFFFF"/>
          </w:tcPr>
          <w:p w:rsidR="003328DF" w:rsidRPr="003328DF" w:rsidRDefault="003328DF" w:rsidP="00552596">
            <w:pPr>
              <w:pStyle w:val="af0"/>
              <w:spacing w:after="0"/>
              <w:ind w:firstLine="0"/>
              <w:jc w:val="center"/>
              <w:rPr>
                <w:rFonts w:ascii="Times New Roman" w:hAnsi="Times New Roman"/>
              </w:rPr>
            </w:pPr>
          </w:p>
        </w:tc>
        <w:tc>
          <w:tcPr>
            <w:tcW w:w="4100" w:type="dxa"/>
            <w:vMerge/>
            <w:tcBorders>
              <w:top w:val="nil"/>
              <w:left w:val="single" w:sz="4" w:space="0" w:color="auto"/>
              <w:bottom w:val="nil"/>
              <w:right w:val="nil"/>
            </w:tcBorders>
            <w:shd w:val="clear" w:color="auto" w:fill="FFFFFF"/>
            <w:vAlign w:val="center"/>
          </w:tcPr>
          <w:p w:rsidR="003328DF" w:rsidRPr="003328DF" w:rsidRDefault="003328DF" w:rsidP="00552596">
            <w:pPr>
              <w:pStyle w:val="af0"/>
              <w:spacing w:after="0"/>
              <w:ind w:firstLine="0"/>
              <w:rPr>
                <w:rFonts w:ascii="Times New Roman" w:hAnsi="Times New Roman"/>
              </w:rPr>
            </w:pP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800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300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5"/>
                <w:rFonts w:ascii="Times New Roman" w:hAnsi="Times New Roman"/>
                <w:color w:val="000000"/>
                <w:sz w:val="22"/>
                <w:szCs w:val="22"/>
              </w:rPr>
              <w:t>Удовлетворительное</w:t>
            </w:r>
          </w:p>
        </w:tc>
      </w:tr>
      <w:tr w:rsidR="003328DF" w:rsidRPr="003328DF" w:rsidTr="001F2DF6">
        <w:trPr>
          <w:trHeight w:val="20"/>
        </w:trPr>
        <w:tc>
          <w:tcPr>
            <w:tcW w:w="431" w:type="dxa"/>
            <w:vMerge w:val="restart"/>
            <w:tcBorders>
              <w:top w:val="single" w:sz="4" w:space="0" w:color="auto"/>
              <w:left w:val="single" w:sz="4" w:space="0" w:color="auto"/>
              <w:bottom w:val="nil"/>
              <w:right w:val="nil"/>
            </w:tcBorders>
            <w:shd w:val="clear" w:color="auto" w:fill="FFFFFF"/>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16</w:t>
            </w:r>
          </w:p>
        </w:tc>
        <w:tc>
          <w:tcPr>
            <w:tcW w:w="4100" w:type="dxa"/>
            <w:vMerge w:val="restart"/>
            <w:tcBorders>
              <w:top w:val="single" w:sz="4" w:space="0" w:color="auto"/>
              <w:left w:val="single" w:sz="4" w:space="0" w:color="auto"/>
              <w:bottom w:val="nil"/>
              <w:right w:val="nil"/>
            </w:tcBorders>
            <w:shd w:val="clear" w:color="auto" w:fill="FFFFFF"/>
            <w:vAlign w:val="center"/>
          </w:tcPr>
          <w:p w:rsidR="00E7687C" w:rsidRDefault="003328DF" w:rsidP="00552596">
            <w:pPr>
              <w:pStyle w:val="af0"/>
              <w:spacing w:after="0"/>
              <w:ind w:firstLine="0"/>
              <w:rPr>
                <w:rStyle w:val="Calibri7"/>
                <w:rFonts w:ascii="Times New Roman" w:hAnsi="Times New Roman"/>
                <w:color w:val="000000"/>
                <w:sz w:val="22"/>
                <w:szCs w:val="22"/>
              </w:rPr>
            </w:pPr>
            <w:r w:rsidRPr="003328DF">
              <w:rPr>
                <w:rStyle w:val="Calibri7"/>
                <w:rFonts w:ascii="Times New Roman" w:hAnsi="Times New Roman"/>
                <w:color w:val="000000"/>
                <w:sz w:val="22"/>
                <w:szCs w:val="22"/>
              </w:rPr>
              <w:t>ул.</w:t>
            </w:r>
            <w:r>
              <w:rPr>
                <w:rStyle w:val="Calibri7"/>
                <w:rFonts w:ascii="Times New Roman" w:hAnsi="Times New Roman"/>
                <w:color w:val="000000"/>
                <w:sz w:val="22"/>
                <w:szCs w:val="22"/>
              </w:rPr>
              <w:t xml:space="preserve"> </w:t>
            </w:r>
            <w:r w:rsidRPr="003328DF">
              <w:rPr>
                <w:rStyle w:val="Calibri7"/>
                <w:rFonts w:ascii="Times New Roman" w:hAnsi="Times New Roman"/>
                <w:color w:val="000000"/>
                <w:sz w:val="22"/>
                <w:szCs w:val="22"/>
              </w:rPr>
              <w:t>Ц.</w:t>
            </w:r>
            <w:r w:rsidR="00817B28">
              <w:rPr>
                <w:rStyle w:val="Calibri7"/>
                <w:rFonts w:ascii="Times New Roman" w:hAnsi="Times New Roman"/>
                <w:color w:val="000000"/>
                <w:sz w:val="22"/>
                <w:szCs w:val="22"/>
              </w:rPr>
              <w:t xml:space="preserve"> </w:t>
            </w:r>
            <w:r w:rsidRPr="003328DF">
              <w:rPr>
                <w:rStyle w:val="Calibri7"/>
                <w:rFonts w:ascii="Times New Roman" w:hAnsi="Times New Roman"/>
                <w:color w:val="000000"/>
                <w:sz w:val="22"/>
                <w:szCs w:val="22"/>
              </w:rPr>
              <w:t>Макаева, от ул.</w:t>
            </w:r>
            <w:r>
              <w:rPr>
                <w:rStyle w:val="Calibri7"/>
                <w:rFonts w:ascii="Times New Roman" w:hAnsi="Times New Roman"/>
                <w:color w:val="000000"/>
                <w:sz w:val="22"/>
                <w:szCs w:val="22"/>
              </w:rPr>
              <w:t xml:space="preserve"> </w:t>
            </w:r>
            <w:r w:rsidRPr="003328DF">
              <w:rPr>
                <w:rStyle w:val="Calibri7"/>
                <w:rFonts w:ascii="Times New Roman" w:hAnsi="Times New Roman"/>
                <w:color w:val="000000"/>
                <w:sz w:val="22"/>
                <w:szCs w:val="22"/>
              </w:rPr>
              <w:t xml:space="preserve">Общественная до </w:t>
            </w:r>
          </w:p>
          <w:p w:rsidR="003328DF" w:rsidRPr="003328DF" w:rsidRDefault="003328DF"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ул.</w:t>
            </w:r>
            <w:r>
              <w:rPr>
                <w:rStyle w:val="Calibri7"/>
                <w:rFonts w:ascii="Times New Roman" w:hAnsi="Times New Roman"/>
                <w:color w:val="000000"/>
                <w:sz w:val="22"/>
                <w:szCs w:val="22"/>
              </w:rPr>
              <w:t xml:space="preserve"> </w:t>
            </w:r>
            <w:r w:rsidRPr="003328DF">
              <w:rPr>
                <w:rStyle w:val="Calibri7"/>
                <w:rFonts w:ascii="Times New Roman" w:hAnsi="Times New Roman"/>
                <w:color w:val="000000"/>
                <w:sz w:val="22"/>
                <w:szCs w:val="22"/>
              </w:rPr>
              <w:t>Хушетская</w:t>
            </w: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1000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160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5"/>
                <w:rFonts w:ascii="Times New Roman" w:hAnsi="Times New Roman"/>
                <w:color w:val="000000"/>
                <w:sz w:val="22"/>
                <w:szCs w:val="22"/>
              </w:rPr>
              <w:t>Неудовлетворительное</w:t>
            </w:r>
          </w:p>
        </w:tc>
      </w:tr>
      <w:tr w:rsidR="003328DF" w:rsidRPr="003328DF" w:rsidTr="001F2DF6">
        <w:trPr>
          <w:trHeight w:val="20"/>
        </w:trPr>
        <w:tc>
          <w:tcPr>
            <w:tcW w:w="431" w:type="dxa"/>
            <w:vMerge/>
            <w:tcBorders>
              <w:top w:val="nil"/>
              <w:left w:val="single" w:sz="4" w:space="0" w:color="auto"/>
              <w:bottom w:val="nil"/>
              <w:right w:val="nil"/>
            </w:tcBorders>
            <w:shd w:val="clear" w:color="auto" w:fill="FFFFFF"/>
          </w:tcPr>
          <w:p w:rsidR="003328DF" w:rsidRPr="003328DF" w:rsidRDefault="003328DF" w:rsidP="00552596">
            <w:pPr>
              <w:pStyle w:val="af0"/>
              <w:spacing w:after="0"/>
              <w:ind w:firstLine="0"/>
              <w:jc w:val="center"/>
              <w:rPr>
                <w:rFonts w:ascii="Times New Roman" w:hAnsi="Times New Roman"/>
              </w:rPr>
            </w:pPr>
          </w:p>
        </w:tc>
        <w:tc>
          <w:tcPr>
            <w:tcW w:w="4100" w:type="dxa"/>
            <w:vMerge/>
            <w:tcBorders>
              <w:top w:val="nil"/>
              <w:left w:val="single" w:sz="4" w:space="0" w:color="auto"/>
              <w:bottom w:val="nil"/>
              <w:right w:val="nil"/>
            </w:tcBorders>
            <w:shd w:val="clear" w:color="auto" w:fill="FFFFFF"/>
            <w:vAlign w:val="center"/>
          </w:tcPr>
          <w:p w:rsidR="003328DF" w:rsidRPr="003328DF" w:rsidRDefault="003328DF" w:rsidP="00552596">
            <w:pPr>
              <w:pStyle w:val="af0"/>
              <w:spacing w:after="0"/>
              <w:ind w:firstLine="0"/>
              <w:rPr>
                <w:rFonts w:ascii="Times New Roman" w:hAnsi="Times New Roman"/>
              </w:rPr>
            </w:pP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800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180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
                <w:rFonts w:ascii="Times New Roman" w:hAnsi="Times New Roman"/>
                <w:color w:val="000000"/>
                <w:sz w:val="22"/>
                <w:szCs w:val="22"/>
              </w:rPr>
              <w:t>Неудовлетворительное</w:t>
            </w:r>
          </w:p>
        </w:tc>
      </w:tr>
      <w:tr w:rsidR="003328DF" w:rsidRPr="003328DF" w:rsidTr="001F2DF6">
        <w:trPr>
          <w:trHeight w:val="20"/>
        </w:trPr>
        <w:tc>
          <w:tcPr>
            <w:tcW w:w="431" w:type="dxa"/>
            <w:vMerge w:val="restart"/>
            <w:tcBorders>
              <w:top w:val="single" w:sz="4" w:space="0" w:color="auto"/>
              <w:left w:val="single" w:sz="4" w:space="0" w:color="auto"/>
              <w:bottom w:val="nil"/>
              <w:right w:val="nil"/>
            </w:tcBorders>
            <w:shd w:val="clear" w:color="auto" w:fill="FFFFFF"/>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17</w:t>
            </w:r>
          </w:p>
        </w:tc>
        <w:tc>
          <w:tcPr>
            <w:tcW w:w="4100" w:type="dxa"/>
            <w:vMerge w:val="restart"/>
            <w:tcBorders>
              <w:top w:val="single" w:sz="4" w:space="0" w:color="auto"/>
              <w:left w:val="single" w:sz="4" w:space="0" w:color="auto"/>
              <w:bottom w:val="nil"/>
              <w:right w:val="nil"/>
            </w:tcBorders>
            <w:shd w:val="clear" w:color="auto" w:fill="FFFFFF"/>
            <w:vAlign w:val="center"/>
          </w:tcPr>
          <w:p w:rsidR="00E7687C" w:rsidRDefault="003328DF" w:rsidP="00552596">
            <w:pPr>
              <w:pStyle w:val="af0"/>
              <w:spacing w:after="0"/>
              <w:ind w:firstLine="0"/>
              <w:rPr>
                <w:rStyle w:val="Calibri7"/>
                <w:rFonts w:ascii="Times New Roman" w:hAnsi="Times New Roman"/>
                <w:color w:val="000000"/>
                <w:sz w:val="22"/>
                <w:szCs w:val="22"/>
              </w:rPr>
            </w:pPr>
            <w:r w:rsidRPr="003328DF">
              <w:rPr>
                <w:rStyle w:val="Calibri7"/>
                <w:rFonts w:ascii="Times New Roman" w:hAnsi="Times New Roman"/>
                <w:color w:val="000000"/>
                <w:sz w:val="22"/>
                <w:szCs w:val="22"/>
              </w:rPr>
              <w:t>ул. Общественная, от ул.</w:t>
            </w:r>
            <w:r>
              <w:rPr>
                <w:rStyle w:val="Calibri7"/>
                <w:rFonts w:ascii="Times New Roman" w:hAnsi="Times New Roman"/>
                <w:color w:val="000000"/>
                <w:sz w:val="22"/>
                <w:szCs w:val="22"/>
              </w:rPr>
              <w:t xml:space="preserve"> </w:t>
            </w:r>
            <w:proofErr w:type="gramStart"/>
            <w:r w:rsidRPr="003328DF">
              <w:rPr>
                <w:rStyle w:val="Calibri7"/>
                <w:rFonts w:ascii="Times New Roman" w:hAnsi="Times New Roman"/>
                <w:color w:val="000000"/>
                <w:sz w:val="22"/>
                <w:szCs w:val="22"/>
              </w:rPr>
              <w:t>Ц</w:t>
            </w:r>
            <w:proofErr w:type="gramEnd"/>
            <w:r w:rsidRPr="003328DF">
              <w:rPr>
                <w:rStyle w:val="Calibri7"/>
                <w:rFonts w:ascii="Times New Roman" w:hAnsi="Times New Roman"/>
                <w:color w:val="000000"/>
                <w:sz w:val="22"/>
                <w:szCs w:val="22"/>
              </w:rPr>
              <w:t xml:space="preserve"> Макаева до </w:t>
            </w:r>
          </w:p>
          <w:p w:rsidR="003328DF" w:rsidRPr="003328DF" w:rsidRDefault="003328DF"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пр. А, Султана</w:t>
            </w: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500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400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5"/>
                <w:rFonts w:ascii="Times New Roman" w:hAnsi="Times New Roman"/>
                <w:color w:val="000000"/>
                <w:sz w:val="22"/>
                <w:szCs w:val="22"/>
              </w:rPr>
              <w:t>Удовлетворительное</w:t>
            </w:r>
          </w:p>
        </w:tc>
      </w:tr>
      <w:tr w:rsidR="003328DF" w:rsidRPr="003328DF" w:rsidTr="001F2DF6">
        <w:trPr>
          <w:trHeight w:val="20"/>
        </w:trPr>
        <w:tc>
          <w:tcPr>
            <w:tcW w:w="431" w:type="dxa"/>
            <w:vMerge/>
            <w:tcBorders>
              <w:top w:val="nil"/>
              <w:left w:val="single" w:sz="4" w:space="0" w:color="auto"/>
              <w:bottom w:val="nil"/>
              <w:right w:val="nil"/>
            </w:tcBorders>
            <w:shd w:val="clear" w:color="auto" w:fill="FFFFFF"/>
          </w:tcPr>
          <w:p w:rsidR="003328DF" w:rsidRPr="003328DF" w:rsidRDefault="003328DF" w:rsidP="00552596">
            <w:pPr>
              <w:pStyle w:val="af0"/>
              <w:spacing w:after="0"/>
              <w:ind w:firstLine="0"/>
              <w:jc w:val="center"/>
              <w:rPr>
                <w:rFonts w:ascii="Times New Roman" w:hAnsi="Times New Roman"/>
              </w:rPr>
            </w:pPr>
          </w:p>
        </w:tc>
        <w:tc>
          <w:tcPr>
            <w:tcW w:w="4100" w:type="dxa"/>
            <w:vMerge/>
            <w:tcBorders>
              <w:top w:val="nil"/>
              <w:left w:val="single" w:sz="4" w:space="0" w:color="auto"/>
              <w:bottom w:val="nil"/>
              <w:right w:val="nil"/>
            </w:tcBorders>
            <w:shd w:val="clear" w:color="auto" w:fill="FFFFFF"/>
            <w:vAlign w:val="center"/>
          </w:tcPr>
          <w:p w:rsidR="003328DF" w:rsidRPr="003328DF" w:rsidRDefault="003328DF" w:rsidP="00552596">
            <w:pPr>
              <w:pStyle w:val="af0"/>
              <w:spacing w:after="0"/>
              <w:ind w:firstLine="0"/>
              <w:rPr>
                <w:rFonts w:ascii="Times New Roman" w:hAnsi="Times New Roman"/>
              </w:rPr>
            </w:pP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800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400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5"/>
                <w:rFonts w:ascii="Times New Roman" w:hAnsi="Times New Roman"/>
                <w:color w:val="000000"/>
                <w:sz w:val="22"/>
                <w:szCs w:val="22"/>
              </w:rPr>
              <w:t>Удовиетвсрительное</w:t>
            </w:r>
          </w:p>
        </w:tc>
      </w:tr>
      <w:tr w:rsidR="003328DF" w:rsidRPr="003328DF" w:rsidTr="001F2DF6">
        <w:trPr>
          <w:trHeight w:val="20"/>
        </w:trPr>
        <w:tc>
          <w:tcPr>
            <w:tcW w:w="431" w:type="dxa"/>
            <w:tcBorders>
              <w:top w:val="single" w:sz="4" w:space="0" w:color="auto"/>
              <w:left w:val="single" w:sz="4" w:space="0" w:color="auto"/>
              <w:bottom w:val="nil"/>
              <w:right w:val="nil"/>
            </w:tcBorders>
            <w:shd w:val="clear" w:color="auto" w:fill="FFFFFF"/>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18</w:t>
            </w:r>
          </w:p>
        </w:tc>
        <w:tc>
          <w:tcPr>
            <w:tcW w:w="4100"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ул. Центральная Н.</w:t>
            </w:r>
            <w:r w:rsidR="000864EA">
              <w:rPr>
                <w:rStyle w:val="Calibri7"/>
                <w:rFonts w:ascii="Times New Roman" w:hAnsi="Times New Roman"/>
                <w:color w:val="000000"/>
                <w:sz w:val="22"/>
                <w:szCs w:val="22"/>
              </w:rPr>
              <w:t xml:space="preserve"> </w:t>
            </w:r>
            <w:r w:rsidRPr="003328DF">
              <w:rPr>
                <w:rStyle w:val="Calibri7"/>
                <w:rFonts w:ascii="Times New Roman" w:hAnsi="Times New Roman"/>
                <w:color w:val="000000"/>
                <w:sz w:val="22"/>
                <w:szCs w:val="22"/>
              </w:rPr>
              <w:t>Кяхулай</w:t>
            </w: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300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160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B3209" w:rsidP="00552596">
            <w:pPr>
              <w:pStyle w:val="af0"/>
              <w:spacing w:after="0"/>
              <w:ind w:firstLine="0"/>
              <w:jc w:val="center"/>
              <w:rPr>
                <w:rFonts w:ascii="Times New Roman" w:hAnsi="Times New Roman"/>
              </w:rPr>
            </w:pPr>
            <w:r>
              <w:rPr>
                <w:rStyle w:val="Calibri5"/>
                <w:rFonts w:ascii="Times New Roman" w:hAnsi="Times New Roman"/>
                <w:color w:val="000000"/>
                <w:sz w:val="22"/>
                <w:szCs w:val="22"/>
              </w:rPr>
              <w:t>У</w:t>
            </w:r>
            <w:r w:rsidR="003328DF" w:rsidRPr="003328DF">
              <w:rPr>
                <w:rStyle w:val="Calibri5"/>
                <w:rFonts w:ascii="Times New Roman" w:hAnsi="Times New Roman"/>
                <w:color w:val="000000"/>
                <w:sz w:val="22"/>
                <w:szCs w:val="22"/>
              </w:rPr>
              <w:t>довлетворитеявиое</w:t>
            </w:r>
          </w:p>
        </w:tc>
      </w:tr>
      <w:tr w:rsidR="003328DF" w:rsidRPr="003328DF" w:rsidTr="001F2DF6">
        <w:trPr>
          <w:trHeight w:val="20"/>
        </w:trPr>
        <w:tc>
          <w:tcPr>
            <w:tcW w:w="431" w:type="dxa"/>
            <w:tcBorders>
              <w:top w:val="single" w:sz="4" w:space="0" w:color="auto"/>
              <w:left w:val="single" w:sz="4" w:space="0" w:color="auto"/>
              <w:bottom w:val="nil"/>
              <w:right w:val="nil"/>
            </w:tcBorders>
            <w:shd w:val="clear" w:color="auto" w:fill="FFFFFF"/>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19</w:t>
            </w:r>
          </w:p>
        </w:tc>
        <w:tc>
          <w:tcPr>
            <w:tcW w:w="4100" w:type="dxa"/>
            <w:tcBorders>
              <w:top w:val="single" w:sz="4" w:space="0" w:color="auto"/>
              <w:left w:val="single" w:sz="4" w:space="0" w:color="auto"/>
              <w:bottom w:val="nil"/>
              <w:right w:val="nil"/>
            </w:tcBorders>
            <w:shd w:val="clear" w:color="auto" w:fill="FFFFFF"/>
            <w:vAlign w:val="center"/>
          </w:tcPr>
          <w:p w:rsidR="00E7687C" w:rsidRDefault="003328DF" w:rsidP="00552596">
            <w:pPr>
              <w:pStyle w:val="af0"/>
              <w:spacing w:after="0"/>
              <w:ind w:firstLine="0"/>
              <w:rPr>
                <w:rStyle w:val="Calibri7"/>
                <w:rFonts w:ascii="Times New Roman" w:hAnsi="Times New Roman"/>
                <w:color w:val="000000"/>
                <w:sz w:val="22"/>
                <w:szCs w:val="22"/>
              </w:rPr>
            </w:pPr>
            <w:r w:rsidRPr="003328DF">
              <w:rPr>
                <w:rStyle w:val="Calibri7"/>
                <w:rFonts w:ascii="Times New Roman" w:hAnsi="Times New Roman"/>
                <w:color w:val="000000"/>
                <w:sz w:val="22"/>
                <w:szCs w:val="22"/>
              </w:rPr>
              <w:t>ул.</w:t>
            </w:r>
            <w:r>
              <w:rPr>
                <w:rStyle w:val="Calibri7"/>
                <w:rFonts w:ascii="Times New Roman" w:hAnsi="Times New Roman"/>
                <w:color w:val="000000"/>
                <w:sz w:val="22"/>
                <w:szCs w:val="22"/>
              </w:rPr>
              <w:t xml:space="preserve"> </w:t>
            </w:r>
            <w:r w:rsidRPr="003328DF">
              <w:rPr>
                <w:rStyle w:val="Calibri7"/>
                <w:rFonts w:ascii="Times New Roman" w:hAnsi="Times New Roman"/>
                <w:color w:val="000000"/>
                <w:sz w:val="22"/>
                <w:szCs w:val="22"/>
              </w:rPr>
              <w:t>Хушетская Н.</w:t>
            </w:r>
            <w:r>
              <w:rPr>
                <w:rStyle w:val="Calibri7"/>
                <w:rFonts w:ascii="Times New Roman" w:hAnsi="Times New Roman"/>
                <w:color w:val="000000"/>
                <w:sz w:val="22"/>
                <w:szCs w:val="22"/>
              </w:rPr>
              <w:t xml:space="preserve"> </w:t>
            </w:r>
            <w:r w:rsidRPr="003328DF">
              <w:rPr>
                <w:rStyle w:val="Calibri7"/>
                <w:rFonts w:ascii="Times New Roman" w:hAnsi="Times New Roman"/>
                <w:color w:val="000000"/>
                <w:sz w:val="22"/>
                <w:szCs w:val="22"/>
              </w:rPr>
              <w:t xml:space="preserve">Кяхулай, от </w:t>
            </w:r>
          </w:p>
          <w:p w:rsidR="003328DF" w:rsidRPr="003328DF" w:rsidRDefault="003328DF"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ул.</w:t>
            </w:r>
            <w:r>
              <w:rPr>
                <w:rStyle w:val="Calibri7"/>
                <w:rFonts w:ascii="Times New Roman" w:hAnsi="Times New Roman"/>
                <w:color w:val="000000"/>
                <w:sz w:val="22"/>
                <w:szCs w:val="22"/>
              </w:rPr>
              <w:t xml:space="preserve"> </w:t>
            </w:r>
            <w:r w:rsidRPr="003328DF">
              <w:rPr>
                <w:rStyle w:val="Calibri7"/>
                <w:rFonts w:ascii="Times New Roman" w:hAnsi="Times New Roman"/>
                <w:color w:val="000000"/>
                <w:sz w:val="22"/>
                <w:szCs w:val="22"/>
              </w:rPr>
              <w:t>Центральная до ул</w:t>
            </w:r>
            <w:r w:rsidR="003B3209">
              <w:rPr>
                <w:rStyle w:val="Calibri7"/>
                <w:rFonts w:ascii="Times New Roman" w:hAnsi="Times New Roman"/>
                <w:color w:val="000000"/>
                <w:sz w:val="22"/>
                <w:szCs w:val="22"/>
              </w:rPr>
              <w:t>.</w:t>
            </w:r>
            <w:r>
              <w:rPr>
                <w:rStyle w:val="Calibri7"/>
                <w:rFonts w:ascii="Times New Roman" w:hAnsi="Times New Roman"/>
                <w:color w:val="000000"/>
                <w:sz w:val="22"/>
                <w:szCs w:val="22"/>
              </w:rPr>
              <w:t xml:space="preserve"> </w:t>
            </w:r>
            <w:r w:rsidRPr="003328DF">
              <w:rPr>
                <w:rStyle w:val="Calibri7"/>
                <w:rFonts w:ascii="Times New Roman" w:hAnsi="Times New Roman"/>
                <w:color w:val="000000"/>
                <w:sz w:val="22"/>
                <w:szCs w:val="22"/>
              </w:rPr>
              <w:t>Ц</w:t>
            </w:r>
            <w:r>
              <w:rPr>
                <w:rStyle w:val="Calibri7"/>
                <w:rFonts w:ascii="Times New Roman" w:hAnsi="Times New Roman"/>
                <w:color w:val="000000"/>
                <w:sz w:val="22"/>
                <w:szCs w:val="22"/>
              </w:rPr>
              <w:t xml:space="preserve">. </w:t>
            </w:r>
            <w:r w:rsidRPr="003328DF">
              <w:rPr>
                <w:rStyle w:val="Calibri7"/>
                <w:rFonts w:ascii="Times New Roman" w:hAnsi="Times New Roman"/>
                <w:color w:val="000000"/>
                <w:sz w:val="22"/>
                <w:szCs w:val="22"/>
              </w:rPr>
              <w:t>Макаева</w:t>
            </w:r>
          </w:p>
        </w:tc>
        <w:tc>
          <w:tcPr>
            <w:tcW w:w="114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1000</w:t>
            </w:r>
          </w:p>
        </w:tc>
        <w:tc>
          <w:tcPr>
            <w:tcW w:w="1134" w:type="dxa"/>
            <w:tcBorders>
              <w:top w:val="single" w:sz="4" w:space="0" w:color="auto"/>
              <w:left w:val="single" w:sz="4" w:space="0" w:color="auto"/>
              <w:bottom w:val="nil"/>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240</w:t>
            </w:r>
          </w:p>
        </w:tc>
        <w:tc>
          <w:tcPr>
            <w:tcW w:w="2431" w:type="dxa"/>
            <w:tcBorders>
              <w:top w:val="single" w:sz="4" w:space="0" w:color="auto"/>
              <w:left w:val="single" w:sz="4" w:space="0" w:color="auto"/>
              <w:bottom w:val="nil"/>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
                <w:rFonts w:ascii="Times New Roman" w:hAnsi="Times New Roman"/>
                <w:color w:val="000000"/>
                <w:sz w:val="22"/>
                <w:szCs w:val="22"/>
              </w:rPr>
              <w:t>Неудовлетворительное</w:t>
            </w:r>
          </w:p>
        </w:tc>
      </w:tr>
      <w:tr w:rsidR="003328DF" w:rsidRPr="003328DF"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20</w:t>
            </w: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ул.</w:t>
            </w:r>
            <w:r>
              <w:rPr>
                <w:rStyle w:val="Calibri7"/>
                <w:rFonts w:ascii="Times New Roman" w:hAnsi="Times New Roman"/>
                <w:color w:val="000000"/>
                <w:sz w:val="22"/>
                <w:szCs w:val="22"/>
              </w:rPr>
              <w:t xml:space="preserve"> </w:t>
            </w:r>
            <w:r w:rsidRPr="003328DF">
              <w:rPr>
                <w:rStyle w:val="Calibri7"/>
                <w:rFonts w:ascii="Times New Roman" w:hAnsi="Times New Roman"/>
                <w:color w:val="000000"/>
                <w:sz w:val="22"/>
                <w:szCs w:val="22"/>
              </w:rPr>
              <w:t>Казбекова, от пр.</w:t>
            </w:r>
            <w:r>
              <w:rPr>
                <w:rStyle w:val="Calibri7"/>
                <w:rFonts w:ascii="Times New Roman" w:hAnsi="Times New Roman"/>
                <w:color w:val="000000"/>
                <w:sz w:val="22"/>
                <w:szCs w:val="22"/>
              </w:rPr>
              <w:t xml:space="preserve"> </w:t>
            </w:r>
            <w:r w:rsidRPr="003328DF">
              <w:rPr>
                <w:rStyle w:val="Calibri7"/>
                <w:rFonts w:ascii="Times New Roman" w:hAnsi="Times New Roman"/>
                <w:color w:val="000000"/>
                <w:sz w:val="22"/>
                <w:szCs w:val="22"/>
              </w:rPr>
              <w:t>Акушинского до</w:t>
            </w:r>
          </w:p>
          <w:p w:rsidR="003328DF" w:rsidRPr="003328DF" w:rsidRDefault="003328DF" w:rsidP="00552596">
            <w:pPr>
              <w:pStyle w:val="af0"/>
              <w:spacing w:after="0"/>
              <w:ind w:firstLine="0"/>
              <w:rPr>
                <w:rFonts w:ascii="Times New Roman" w:hAnsi="Times New Roman"/>
              </w:rPr>
            </w:pPr>
            <w:r w:rsidRPr="003328DF">
              <w:rPr>
                <w:rStyle w:val="Calibri7"/>
                <w:rFonts w:ascii="Times New Roman" w:hAnsi="Times New Roman"/>
                <w:color w:val="000000"/>
                <w:sz w:val="22"/>
                <w:szCs w:val="22"/>
              </w:rPr>
              <w:t>Ш.</w:t>
            </w:r>
            <w:r>
              <w:rPr>
                <w:rStyle w:val="Calibri7"/>
                <w:rFonts w:ascii="Times New Roman" w:hAnsi="Times New Roman"/>
                <w:color w:val="000000"/>
                <w:sz w:val="22"/>
                <w:szCs w:val="22"/>
              </w:rPr>
              <w:t xml:space="preserve"> </w:t>
            </w:r>
            <w:r w:rsidRPr="003328DF">
              <w:rPr>
                <w:rStyle w:val="Calibri7"/>
                <w:rFonts w:ascii="Times New Roman" w:hAnsi="Times New Roman"/>
                <w:color w:val="000000"/>
                <w:sz w:val="22"/>
                <w:szCs w:val="22"/>
              </w:rPr>
              <w:t>Аэропорта</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1000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Style w:val="Calibri7"/>
                <w:rFonts w:ascii="Times New Roman" w:hAnsi="Times New Roman"/>
                <w:color w:val="000000"/>
                <w:sz w:val="22"/>
                <w:szCs w:val="22"/>
              </w:rPr>
            </w:pPr>
          </w:p>
          <w:p w:rsidR="003328DF" w:rsidRPr="003328DF" w:rsidRDefault="003328DF" w:rsidP="00552596">
            <w:pPr>
              <w:pStyle w:val="af0"/>
              <w:spacing w:after="0"/>
              <w:ind w:firstLine="0"/>
              <w:jc w:val="center"/>
              <w:rPr>
                <w:rFonts w:ascii="Times New Roman" w:hAnsi="Times New Roman"/>
              </w:rPr>
            </w:pPr>
            <w:r w:rsidRPr="003328DF">
              <w:rPr>
                <w:rStyle w:val="Calibri7"/>
                <w:rFonts w:ascii="Times New Roman" w:hAnsi="Times New Roman"/>
                <w:color w:val="000000"/>
                <w:sz w:val="22"/>
                <w:szCs w:val="22"/>
              </w:rPr>
              <w:t>2400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rPr>
            </w:pPr>
            <w:r w:rsidRPr="003328DF">
              <w:rPr>
                <w:rStyle w:val="Calibri"/>
                <w:rFonts w:ascii="Times New Roman" w:hAnsi="Times New Roman"/>
                <w:color w:val="000000"/>
                <w:sz w:val="22"/>
                <w:szCs w:val="22"/>
              </w:rPr>
              <w:t>Удовлетвори 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21</w:t>
            </w: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 xml:space="preserve">ул. </w:t>
            </w:r>
            <w:proofErr w:type="gramStart"/>
            <w:r w:rsidRPr="003328DF">
              <w:rPr>
                <w:rStyle w:val="Calibri4"/>
                <w:rFonts w:ascii="Times New Roman" w:hAnsi="Times New Roman"/>
                <w:color w:val="000000"/>
                <w:sz w:val="22"/>
                <w:szCs w:val="22"/>
              </w:rPr>
              <w:t>Ташкентская</w:t>
            </w:r>
            <w:proofErr w:type="gramEnd"/>
            <w:r w:rsidRPr="003328DF">
              <w:rPr>
                <w:rStyle w:val="Calibri4"/>
                <w:rFonts w:ascii="Times New Roman" w:hAnsi="Times New Roman"/>
                <w:color w:val="000000"/>
                <w:sz w:val="22"/>
                <w:szCs w:val="22"/>
              </w:rPr>
              <w:t>, от ул. Энгельса до Шамиля</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800</w:t>
            </w:r>
          </w:p>
        </w:tc>
        <w:tc>
          <w:tcPr>
            <w:tcW w:w="1134"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330</w:t>
            </w:r>
          </w:p>
        </w:tc>
        <w:tc>
          <w:tcPr>
            <w:tcW w:w="2431" w:type="dxa"/>
            <w:tcBorders>
              <w:top w:val="single" w:sz="4" w:space="0" w:color="auto"/>
              <w:left w:val="single" w:sz="4" w:space="0" w:color="auto"/>
              <w:bottom w:val="single" w:sz="4" w:space="0" w:color="auto"/>
              <w:right w:val="single" w:sz="4" w:space="0" w:color="auto"/>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4"/>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22</w:t>
            </w: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 xml:space="preserve">ул. Энгельса, от Землестроительной до </w:t>
            </w:r>
            <w:proofErr w:type="gramStart"/>
            <w:r w:rsidRPr="003328DF">
              <w:rPr>
                <w:rStyle w:val="Calibri4"/>
                <w:rFonts w:ascii="Times New Roman" w:hAnsi="Times New Roman"/>
                <w:color w:val="000000"/>
                <w:sz w:val="22"/>
                <w:szCs w:val="22"/>
              </w:rPr>
              <w:t>Ташкентской</w:t>
            </w:r>
            <w:proofErr w:type="gramEnd"/>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800</w:t>
            </w:r>
          </w:p>
        </w:tc>
        <w:tc>
          <w:tcPr>
            <w:tcW w:w="1134"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200</w:t>
            </w:r>
          </w:p>
        </w:tc>
        <w:tc>
          <w:tcPr>
            <w:tcW w:w="2431" w:type="dxa"/>
            <w:tcBorders>
              <w:top w:val="single" w:sz="4" w:space="0" w:color="auto"/>
              <w:left w:val="single" w:sz="4" w:space="0" w:color="auto"/>
              <w:bottom w:val="single" w:sz="4" w:space="0" w:color="auto"/>
              <w:right w:val="single" w:sz="4" w:space="0" w:color="auto"/>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4"/>
                <w:rFonts w:ascii="Times New Roman" w:hAnsi="Times New Roman"/>
                <w:color w:val="000000"/>
                <w:spacing w:val="-10"/>
                <w:sz w:val="22"/>
                <w:szCs w:val="22"/>
              </w:rPr>
              <w:t>Неудовлетворительное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25</w:t>
            </w: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 xml:space="preserve">ул. Энгельса, от </w:t>
            </w:r>
            <w:proofErr w:type="gramStart"/>
            <w:r w:rsidRPr="003328DF">
              <w:rPr>
                <w:rStyle w:val="Calibri4"/>
                <w:rFonts w:ascii="Times New Roman" w:hAnsi="Times New Roman"/>
                <w:color w:val="000000"/>
                <w:sz w:val="22"/>
                <w:szCs w:val="22"/>
              </w:rPr>
              <w:t>Ташкентской</w:t>
            </w:r>
            <w:proofErr w:type="gramEnd"/>
            <w:r w:rsidRPr="003328DF">
              <w:rPr>
                <w:rStyle w:val="Calibri4"/>
                <w:rFonts w:ascii="Times New Roman" w:hAnsi="Times New Roman"/>
                <w:color w:val="000000"/>
                <w:sz w:val="22"/>
                <w:szCs w:val="22"/>
              </w:rPr>
              <w:t xml:space="preserve"> до Чернышевского</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800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4"/>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24</w:t>
            </w: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ул. А. Гаджиева, от дома №8 до Энгельса 38</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400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200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4"/>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25</w:t>
            </w:r>
          </w:p>
        </w:tc>
        <w:tc>
          <w:tcPr>
            <w:tcW w:w="4100" w:type="dxa"/>
            <w:tcBorders>
              <w:top w:val="single" w:sz="4" w:space="0" w:color="auto"/>
              <w:left w:val="single" w:sz="4" w:space="0" w:color="auto"/>
              <w:bottom w:val="single" w:sz="4" w:space="0" w:color="auto"/>
              <w:right w:val="nil"/>
            </w:tcBorders>
            <w:shd w:val="clear" w:color="auto" w:fill="FFFFFF"/>
            <w:vAlign w:val="center"/>
          </w:tcPr>
          <w:p w:rsidR="000864EA" w:rsidRDefault="003328DF" w:rsidP="00552596">
            <w:pPr>
              <w:pStyle w:val="af0"/>
              <w:spacing w:after="0"/>
              <w:ind w:firstLine="0"/>
              <w:rPr>
                <w:rStyle w:val="Calibri4"/>
                <w:rFonts w:ascii="Times New Roman" w:hAnsi="Times New Roman"/>
                <w:color w:val="000000"/>
                <w:sz w:val="22"/>
                <w:szCs w:val="22"/>
              </w:rPr>
            </w:pPr>
            <w:r w:rsidRPr="003328DF">
              <w:rPr>
                <w:rStyle w:val="Calibri4"/>
                <w:rFonts w:ascii="Times New Roman" w:hAnsi="Times New Roman"/>
                <w:color w:val="000000"/>
                <w:sz w:val="22"/>
                <w:szCs w:val="22"/>
              </w:rPr>
              <w:t xml:space="preserve">ул. А. Алиевэ, от Чернышевского до </w:t>
            </w:r>
          </w:p>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ул. Ярагского</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800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4"/>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lastRenderedPageBreak/>
              <w:t>26</w:t>
            </w:r>
          </w:p>
        </w:tc>
        <w:tc>
          <w:tcPr>
            <w:tcW w:w="4100" w:type="dxa"/>
            <w:tcBorders>
              <w:top w:val="single" w:sz="4" w:space="0" w:color="auto"/>
              <w:left w:val="single" w:sz="4" w:space="0" w:color="auto"/>
              <w:bottom w:val="single" w:sz="4" w:space="0" w:color="auto"/>
              <w:right w:val="nil"/>
            </w:tcBorders>
            <w:shd w:val="clear" w:color="auto" w:fill="FFFFFF"/>
            <w:vAlign w:val="center"/>
          </w:tcPr>
          <w:p w:rsidR="000864EA" w:rsidRDefault="003328DF" w:rsidP="00552596">
            <w:pPr>
              <w:pStyle w:val="af0"/>
              <w:spacing w:after="0"/>
              <w:ind w:firstLine="0"/>
              <w:rPr>
                <w:rStyle w:val="Calibri4"/>
                <w:rFonts w:ascii="Times New Roman" w:hAnsi="Times New Roman"/>
                <w:color w:val="000000"/>
                <w:sz w:val="22"/>
                <w:szCs w:val="22"/>
              </w:rPr>
            </w:pPr>
            <w:r w:rsidRPr="003328DF">
              <w:rPr>
                <w:rStyle w:val="Calibri4"/>
                <w:rFonts w:ascii="Times New Roman" w:hAnsi="Times New Roman"/>
                <w:color w:val="000000"/>
                <w:sz w:val="22"/>
                <w:szCs w:val="22"/>
              </w:rPr>
              <w:t xml:space="preserve">ул. Бэтырмурзэевэ, от Шамиля до </w:t>
            </w:r>
          </w:p>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ул. Шихсаидова</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800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400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4"/>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27</w:t>
            </w: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ул. Шихсаидова, от Батырмурзаева до Чехова</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800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500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4"/>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28</w:t>
            </w: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ул. Танкаева, от Руставелли до Батырая</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400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4"/>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29</w:t>
            </w: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ул. То</w:t>
            </w:r>
            <w:r w:rsidR="00817B28">
              <w:rPr>
                <w:rStyle w:val="Calibri4"/>
                <w:rFonts w:ascii="Times New Roman" w:hAnsi="Times New Roman"/>
                <w:color w:val="000000"/>
                <w:sz w:val="22"/>
                <w:szCs w:val="22"/>
              </w:rPr>
              <w:t>л</w:t>
            </w:r>
            <w:r w:rsidRPr="003328DF">
              <w:rPr>
                <w:rStyle w:val="Calibri4"/>
                <w:rFonts w:ascii="Times New Roman" w:hAnsi="Times New Roman"/>
                <w:color w:val="000000"/>
                <w:sz w:val="22"/>
                <w:szCs w:val="22"/>
              </w:rPr>
              <w:t>стого, от М. Гаджиееа до Коркмасова</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150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4"/>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30</w:t>
            </w:r>
          </w:p>
        </w:tc>
        <w:tc>
          <w:tcPr>
            <w:tcW w:w="4100" w:type="dxa"/>
            <w:tcBorders>
              <w:top w:val="single" w:sz="4" w:space="0" w:color="auto"/>
              <w:left w:val="single" w:sz="4" w:space="0" w:color="auto"/>
              <w:bottom w:val="single" w:sz="4" w:space="0" w:color="auto"/>
              <w:right w:val="nil"/>
            </w:tcBorders>
            <w:shd w:val="clear" w:color="auto" w:fill="FFFFFF"/>
            <w:vAlign w:val="center"/>
          </w:tcPr>
          <w:p w:rsidR="000864EA" w:rsidRDefault="003328DF" w:rsidP="00552596">
            <w:pPr>
              <w:pStyle w:val="af0"/>
              <w:spacing w:after="0"/>
              <w:ind w:firstLine="0"/>
              <w:rPr>
                <w:rStyle w:val="Calibri4"/>
                <w:rFonts w:ascii="Times New Roman" w:hAnsi="Times New Roman"/>
                <w:color w:val="000000"/>
                <w:sz w:val="22"/>
                <w:szCs w:val="22"/>
              </w:rPr>
            </w:pPr>
            <w:r w:rsidRPr="003328DF">
              <w:rPr>
                <w:rStyle w:val="Calibri4"/>
                <w:rFonts w:ascii="Times New Roman" w:hAnsi="Times New Roman"/>
                <w:color w:val="000000"/>
                <w:sz w:val="22"/>
                <w:szCs w:val="22"/>
              </w:rPr>
              <w:t xml:space="preserve">ул. М. Омаровэ, от Ярагского до </w:t>
            </w:r>
          </w:p>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пр. А. Султана</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800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1700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4"/>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31</w:t>
            </w: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ул. Багандова, от М. Омарова до 8-</w:t>
            </w:r>
            <w:r w:rsidR="00E7687C">
              <w:rPr>
                <w:rStyle w:val="Calibri4"/>
                <w:rFonts w:ascii="Times New Roman" w:hAnsi="Times New Roman"/>
                <w:color w:val="000000"/>
                <w:sz w:val="22"/>
                <w:szCs w:val="22"/>
              </w:rPr>
              <w:t>Т</w:t>
            </w:r>
            <w:r w:rsidRPr="003328DF">
              <w:rPr>
                <w:rStyle w:val="Calibri4"/>
                <w:rFonts w:ascii="Times New Roman" w:hAnsi="Times New Roman"/>
                <w:color w:val="000000"/>
                <w:sz w:val="22"/>
                <w:szCs w:val="22"/>
              </w:rPr>
              <w:t>аркинской</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1100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4"/>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32</w:t>
            </w:r>
          </w:p>
        </w:tc>
        <w:tc>
          <w:tcPr>
            <w:tcW w:w="4100" w:type="dxa"/>
            <w:tcBorders>
              <w:top w:val="single" w:sz="4" w:space="0" w:color="auto"/>
              <w:left w:val="single" w:sz="4" w:space="0" w:color="auto"/>
              <w:bottom w:val="single" w:sz="4" w:space="0" w:color="auto"/>
              <w:right w:val="nil"/>
            </w:tcBorders>
            <w:shd w:val="clear" w:color="auto" w:fill="FFFFFF"/>
            <w:vAlign w:val="center"/>
          </w:tcPr>
          <w:p w:rsidR="000864EA" w:rsidRDefault="003328DF" w:rsidP="00552596">
            <w:pPr>
              <w:pStyle w:val="af0"/>
              <w:spacing w:after="0"/>
              <w:ind w:firstLine="0"/>
              <w:rPr>
                <w:rStyle w:val="Calibri4"/>
                <w:rFonts w:ascii="Times New Roman" w:hAnsi="Times New Roman"/>
                <w:color w:val="000000"/>
                <w:sz w:val="22"/>
                <w:szCs w:val="22"/>
              </w:rPr>
            </w:pPr>
            <w:r w:rsidRPr="003328DF">
              <w:rPr>
                <w:rStyle w:val="Calibri4"/>
                <w:rFonts w:ascii="Times New Roman" w:hAnsi="Times New Roman"/>
                <w:color w:val="000000"/>
                <w:sz w:val="22"/>
                <w:szCs w:val="22"/>
              </w:rPr>
              <w:t xml:space="preserve">ул. Нурадилова, от Дзержинского до </w:t>
            </w:r>
          </w:p>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М. Г</w:t>
            </w:r>
            <w:r w:rsidR="00817B28">
              <w:rPr>
                <w:rStyle w:val="Calibri4"/>
                <w:rFonts w:ascii="Times New Roman" w:hAnsi="Times New Roman"/>
                <w:color w:val="000000"/>
                <w:sz w:val="22"/>
                <w:szCs w:val="22"/>
              </w:rPr>
              <w:t>о</w:t>
            </w:r>
            <w:r w:rsidRPr="003328DF">
              <w:rPr>
                <w:rStyle w:val="Calibri4"/>
                <w:rFonts w:ascii="Times New Roman" w:hAnsi="Times New Roman"/>
                <w:color w:val="000000"/>
                <w:sz w:val="22"/>
                <w:szCs w:val="22"/>
              </w:rPr>
              <w:t>рького</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800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500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4"/>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33</w:t>
            </w:r>
          </w:p>
        </w:tc>
        <w:tc>
          <w:tcPr>
            <w:tcW w:w="4100" w:type="dxa"/>
            <w:tcBorders>
              <w:top w:val="single" w:sz="4" w:space="0" w:color="auto"/>
              <w:left w:val="single" w:sz="4" w:space="0" w:color="auto"/>
              <w:bottom w:val="single" w:sz="4" w:space="0" w:color="auto"/>
              <w:right w:val="nil"/>
            </w:tcBorders>
            <w:shd w:val="clear" w:color="auto" w:fill="FFFFFF"/>
            <w:vAlign w:val="center"/>
          </w:tcPr>
          <w:p w:rsidR="000864EA" w:rsidRDefault="003328DF" w:rsidP="00552596">
            <w:pPr>
              <w:pStyle w:val="af0"/>
              <w:spacing w:after="0"/>
              <w:ind w:firstLine="0"/>
              <w:rPr>
                <w:rStyle w:val="Calibri4"/>
                <w:rFonts w:ascii="Times New Roman" w:hAnsi="Times New Roman"/>
                <w:color w:val="000000"/>
                <w:sz w:val="22"/>
                <w:szCs w:val="22"/>
              </w:rPr>
            </w:pPr>
            <w:r w:rsidRPr="003328DF">
              <w:rPr>
                <w:rStyle w:val="Calibri4"/>
                <w:rFonts w:ascii="Times New Roman" w:hAnsi="Times New Roman"/>
                <w:color w:val="000000"/>
                <w:sz w:val="22"/>
                <w:szCs w:val="22"/>
              </w:rPr>
              <w:t xml:space="preserve">ул. М. Горького, от Нурадилова до </w:t>
            </w:r>
          </w:p>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Р. Гамзатова</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800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500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7"/>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34</w:t>
            </w:r>
          </w:p>
        </w:tc>
        <w:tc>
          <w:tcPr>
            <w:tcW w:w="4100" w:type="dxa"/>
            <w:tcBorders>
              <w:top w:val="single" w:sz="4" w:space="0" w:color="auto"/>
              <w:left w:val="single" w:sz="4" w:space="0" w:color="auto"/>
              <w:bottom w:val="single" w:sz="4" w:space="0" w:color="auto"/>
              <w:right w:val="nil"/>
            </w:tcBorders>
            <w:shd w:val="clear" w:color="auto" w:fill="FFFFFF"/>
            <w:vAlign w:val="center"/>
          </w:tcPr>
          <w:p w:rsidR="000864EA" w:rsidRDefault="003328DF" w:rsidP="00552596">
            <w:pPr>
              <w:pStyle w:val="af0"/>
              <w:spacing w:after="0"/>
              <w:ind w:firstLine="0"/>
              <w:rPr>
                <w:rStyle w:val="Calibri4"/>
                <w:rFonts w:ascii="Times New Roman" w:hAnsi="Times New Roman"/>
                <w:color w:val="000000"/>
                <w:sz w:val="22"/>
                <w:szCs w:val="22"/>
              </w:rPr>
            </w:pPr>
            <w:r w:rsidRPr="003328DF">
              <w:rPr>
                <w:rStyle w:val="Calibri4"/>
                <w:rFonts w:ascii="Times New Roman" w:hAnsi="Times New Roman"/>
                <w:color w:val="000000"/>
                <w:sz w:val="22"/>
                <w:szCs w:val="22"/>
              </w:rPr>
              <w:t>ул. Батырая, от ул.</w:t>
            </w:r>
            <w:r w:rsidR="00817B28">
              <w:rPr>
                <w:rStyle w:val="Calibri4"/>
                <w:rFonts w:ascii="Times New Roman" w:hAnsi="Times New Roman"/>
                <w:color w:val="000000"/>
                <w:sz w:val="22"/>
                <w:szCs w:val="22"/>
              </w:rPr>
              <w:t xml:space="preserve"> </w:t>
            </w:r>
            <w:r w:rsidRPr="003328DF">
              <w:rPr>
                <w:rStyle w:val="Calibri4"/>
                <w:rFonts w:ascii="Times New Roman" w:hAnsi="Times New Roman"/>
                <w:color w:val="000000"/>
                <w:sz w:val="22"/>
                <w:szCs w:val="22"/>
              </w:rPr>
              <w:t xml:space="preserve">Коркмасова до </w:t>
            </w:r>
          </w:p>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Р. Гамзатова</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1200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600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4"/>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35</w:t>
            </w: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ул. Котрова, от ул. Чернышевского до</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1370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4"/>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ул. Батырая</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800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3"/>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36</w:t>
            </w: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пр. Акушинского, от фед. трассы «Кавказ» М-29 до пр.</w:t>
            </w:r>
            <w:r w:rsidR="00817B28">
              <w:rPr>
                <w:rStyle w:val="Calibri4"/>
                <w:rFonts w:ascii="Times New Roman" w:hAnsi="Times New Roman"/>
                <w:color w:val="000000"/>
                <w:sz w:val="22"/>
                <w:szCs w:val="22"/>
              </w:rPr>
              <w:t xml:space="preserve"> </w:t>
            </w:r>
            <w:r w:rsidRPr="003328DF">
              <w:rPr>
                <w:rStyle w:val="Calibri4"/>
                <w:rFonts w:ascii="Times New Roman" w:hAnsi="Times New Roman"/>
                <w:color w:val="000000"/>
                <w:sz w:val="22"/>
                <w:szCs w:val="22"/>
              </w:rPr>
              <w:t>Акушинского 1-линия</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1000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5000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3"/>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37</w:t>
            </w: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пр. Акушинского 3-линия, от пр. Акушинского до КОРа</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1000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500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4"/>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38</w:t>
            </w: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пр. Акушинского 19-линия, от пр. Акушинского до КОРа</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1000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500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7"/>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39</w:t>
            </w: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Вдоль КОРа, от пр. Акушинского 3-линия</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600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2000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7"/>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800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Fonts w:ascii="Times New Roman" w:hAnsi="Times New Roman" w:cs="Calibri"/>
                <w:color w:val="000000"/>
              </w:rPr>
              <w:t>1000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7"/>
                <w:rFonts w:ascii="Times New Roman" w:hAnsi="Times New Roman"/>
                <w:color w:val="000000"/>
                <w:spacing w:val="-10"/>
                <w:sz w:val="22"/>
                <w:szCs w:val="22"/>
              </w:rPr>
              <w:t>Удовлетворительное</w:t>
            </w:r>
          </w:p>
        </w:tc>
      </w:tr>
      <w:tr w:rsidR="003328DF" w:rsidRPr="004821A0" w:rsidTr="001F2DF6">
        <w:trPr>
          <w:trHeight w:val="20"/>
        </w:trPr>
        <w:tc>
          <w:tcPr>
            <w:tcW w:w="431" w:type="dxa"/>
            <w:tcBorders>
              <w:top w:val="single" w:sz="4" w:space="0" w:color="auto"/>
              <w:left w:val="single" w:sz="4" w:space="0" w:color="auto"/>
              <w:bottom w:val="single" w:sz="4" w:space="0" w:color="auto"/>
              <w:right w:val="nil"/>
            </w:tcBorders>
            <w:shd w:val="clear" w:color="auto" w:fill="FFFFFF"/>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40</w:t>
            </w:r>
          </w:p>
        </w:tc>
        <w:tc>
          <w:tcPr>
            <w:tcW w:w="4100" w:type="dxa"/>
            <w:tcBorders>
              <w:top w:val="single" w:sz="4" w:space="0" w:color="auto"/>
              <w:left w:val="single" w:sz="4" w:space="0" w:color="auto"/>
              <w:bottom w:val="single" w:sz="4" w:space="0" w:color="auto"/>
              <w:right w:val="nil"/>
            </w:tcBorders>
            <w:shd w:val="clear" w:color="auto" w:fill="FFFFFF"/>
            <w:vAlign w:val="center"/>
          </w:tcPr>
          <w:p w:rsidR="000864EA" w:rsidRDefault="003328DF" w:rsidP="00552596">
            <w:pPr>
              <w:pStyle w:val="af0"/>
              <w:spacing w:after="0"/>
              <w:ind w:firstLine="0"/>
              <w:rPr>
                <w:rStyle w:val="Calibri4"/>
                <w:rFonts w:ascii="Times New Roman" w:hAnsi="Times New Roman"/>
                <w:color w:val="000000"/>
                <w:sz w:val="22"/>
                <w:szCs w:val="22"/>
              </w:rPr>
            </w:pPr>
            <w:r w:rsidRPr="003328DF">
              <w:rPr>
                <w:rStyle w:val="Calibri4"/>
                <w:rFonts w:ascii="Times New Roman" w:hAnsi="Times New Roman"/>
                <w:color w:val="000000"/>
                <w:sz w:val="22"/>
                <w:szCs w:val="22"/>
              </w:rPr>
              <w:t xml:space="preserve">ул. Хуршилова, от пр. Акушинского до </w:t>
            </w:r>
          </w:p>
          <w:p w:rsidR="003328DF" w:rsidRPr="003328DF" w:rsidRDefault="003328DF" w:rsidP="00552596">
            <w:pPr>
              <w:pStyle w:val="af0"/>
              <w:spacing w:after="0"/>
              <w:ind w:firstLine="0"/>
              <w:rPr>
                <w:rFonts w:ascii="Times New Roman" w:hAnsi="Times New Roman" w:cs="Calibri"/>
                <w:color w:val="000000"/>
              </w:rPr>
            </w:pPr>
            <w:r w:rsidRPr="003328DF">
              <w:rPr>
                <w:rStyle w:val="Calibri4"/>
                <w:rFonts w:ascii="Times New Roman" w:hAnsi="Times New Roman"/>
                <w:color w:val="000000"/>
                <w:sz w:val="22"/>
                <w:szCs w:val="22"/>
              </w:rPr>
              <w:t>ул. Содатская</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500</w:t>
            </w: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4"/>
                <w:rFonts w:ascii="Times New Roman" w:hAnsi="Times New Roman"/>
                <w:color w:val="000000"/>
                <w:sz w:val="22"/>
                <w:szCs w:val="22"/>
              </w:rPr>
              <w:t>2000</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r w:rsidRPr="003328DF">
              <w:rPr>
                <w:rStyle w:val="Calibri7"/>
                <w:rFonts w:ascii="Times New Roman" w:hAnsi="Times New Roman"/>
                <w:color w:val="000000"/>
                <w:spacing w:val="-10"/>
                <w:sz w:val="22"/>
                <w:szCs w:val="22"/>
              </w:rPr>
              <w:t>Неудовлетворительное</w:t>
            </w:r>
          </w:p>
        </w:tc>
      </w:tr>
      <w:tr w:rsidR="003328DF" w:rsidRPr="004821A0" w:rsidTr="003B3209">
        <w:trPr>
          <w:trHeight w:val="20"/>
        </w:trPr>
        <w:tc>
          <w:tcPr>
            <w:tcW w:w="431"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p>
        </w:tc>
        <w:tc>
          <w:tcPr>
            <w:tcW w:w="4100"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rPr>
                <w:rFonts w:ascii="Times New Roman" w:hAnsi="Times New Roman" w:cs="Calibri"/>
                <w:color w:val="000000"/>
              </w:rPr>
            </w:pPr>
            <w:r w:rsidRPr="003328DF">
              <w:rPr>
                <w:rStyle w:val="Calibri1"/>
                <w:rFonts w:ascii="Times New Roman" w:hAnsi="Times New Roman"/>
                <w:b w:val="0"/>
                <w:bCs w:val="0"/>
                <w:color w:val="000000"/>
                <w:sz w:val="22"/>
                <w:szCs w:val="22"/>
              </w:rPr>
              <w:t>Итого</w:t>
            </w:r>
          </w:p>
        </w:tc>
        <w:tc>
          <w:tcPr>
            <w:tcW w:w="114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p>
        </w:tc>
        <w:tc>
          <w:tcPr>
            <w:tcW w:w="1134" w:type="dxa"/>
            <w:tcBorders>
              <w:top w:val="single" w:sz="4" w:space="0" w:color="auto"/>
              <w:left w:val="single" w:sz="4" w:space="0" w:color="auto"/>
              <w:bottom w:val="single" w:sz="4" w:space="0" w:color="auto"/>
              <w:right w:val="nil"/>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rPr>
            </w:pPr>
            <w:r w:rsidRPr="003328DF">
              <w:rPr>
                <w:rStyle w:val="Calibri1"/>
                <w:rFonts w:ascii="Times New Roman" w:hAnsi="Times New Roman"/>
                <w:b w:val="0"/>
                <w:bCs w:val="0"/>
                <w:color w:val="000000"/>
                <w:sz w:val="22"/>
                <w:szCs w:val="22"/>
              </w:rPr>
              <w:t>45984</w:t>
            </w:r>
          </w:p>
        </w:tc>
        <w:tc>
          <w:tcPr>
            <w:tcW w:w="2431" w:type="dxa"/>
            <w:tcBorders>
              <w:top w:val="single" w:sz="4" w:space="0" w:color="auto"/>
              <w:left w:val="single" w:sz="4" w:space="0" w:color="auto"/>
              <w:bottom w:val="single" w:sz="4" w:space="0" w:color="auto"/>
              <w:right w:val="single" w:sz="4" w:space="0" w:color="auto"/>
            </w:tcBorders>
            <w:shd w:val="clear" w:color="auto" w:fill="FFFFFF"/>
            <w:vAlign w:val="center"/>
          </w:tcPr>
          <w:p w:rsidR="003328DF" w:rsidRPr="003328DF" w:rsidRDefault="003328DF" w:rsidP="00552596">
            <w:pPr>
              <w:pStyle w:val="af0"/>
              <w:spacing w:after="0"/>
              <w:ind w:firstLine="0"/>
              <w:jc w:val="center"/>
              <w:rPr>
                <w:rFonts w:ascii="Times New Roman" w:hAnsi="Times New Roman" w:cs="Calibri"/>
                <w:color w:val="000000"/>
                <w:spacing w:val="-10"/>
              </w:rPr>
            </w:pPr>
          </w:p>
        </w:tc>
      </w:tr>
    </w:tbl>
    <w:p w:rsidR="003328DF" w:rsidRDefault="003328DF" w:rsidP="003928D0">
      <w:pPr>
        <w:spacing w:after="0"/>
        <w:rPr>
          <w:rStyle w:val="Calibri7"/>
          <w:rFonts w:ascii="Times New Roman" w:hAnsi="Times New Roman" w:cs="Times New Roman"/>
          <w:color w:val="000000"/>
          <w:sz w:val="28"/>
          <w:szCs w:val="28"/>
        </w:rPr>
      </w:pPr>
    </w:p>
    <w:p w:rsidR="003928D0" w:rsidRPr="00D93BED" w:rsidRDefault="003928D0" w:rsidP="001F2DF6">
      <w:pPr>
        <w:rPr>
          <w:rFonts w:ascii="Times New Roman" w:hAnsi="Times New Roman"/>
          <w:sz w:val="28"/>
          <w:szCs w:val="28"/>
        </w:rPr>
      </w:pPr>
      <w:r w:rsidRPr="00D93BED">
        <w:rPr>
          <w:rStyle w:val="Calibri7"/>
          <w:rFonts w:ascii="Times New Roman" w:hAnsi="Times New Roman" w:cs="Times New Roman"/>
          <w:color w:val="000000"/>
          <w:sz w:val="28"/>
          <w:szCs w:val="28"/>
        </w:rPr>
        <w:t xml:space="preserve">Общая протяжённость существующей ливневой канализации составляет 46,0 км, в том числе в неудовлетворительном состоянии находится 3,3 км ливнестоков, по улицам: </w:t>
      </w:r>
      <w:proofErr w:type="gramStart"/>
      <w:r w:rsidRPr="00D93BED">
        <w:rPr>
          <w:rStyle w:val="Calibri7"/>
          <w:rFonts w:ascii="Times New Roman" w:hAnsi="Times New Roman" w:cs="Times New Roman"/>
          <w:color w:val="000000"/>
          <w:sz w:val="28"/>
          <w:szCs w:val="28"/>
        </w:rPr>
        <w:t>Н. Кяхулай, ул. Новая, от Ц. Макаева до ж/дороги; ул. Ц. Макаева, от ул. Общественная до ул. Хушетская; ул. Хушетская, Н. Кяхулай, от ул. Центральная до ул. Ц. Макаева;</w:t>
      </w:r>
      <w:r w:rsidRPr="00D93BED">
        <w:rPr>
          <w:rFonts w:ascii="Times New Roman" w:hAnsi="Times New Roman"/>
          <w:sz w:val="28"/>
          <w:szCs w:val="28"/>
        </w:rPr>
        <w:t xml:space="preserve"> </w:t>
      </w:r>
      <w:r w:rsidRPr="00D93BED">
        <w:rPr>
          <w:rStyle w:val="Calibri4"/>
          <w:rFonts w:ascii="Times New Roman" w:hAnsi="Times New Roman"/>
          <w:color w:val="000000"/>
          <w:sz w:val="28"/>
          <w:szCs w:val="28"/>
        </w:rPr>
        <w:t>ул. Энгельса, от ул. Землестроительной</w:t>
      </w:r>
      <w:r>
        <w:rPr>
          <w:rStyle w:val="Calibri4"/>
          <w:rFonts w:ascii="Times New Roman" w:hAnsi="Times New Roman"/>
          <w:color w:val="000000"/>
          <w:sz w:val="28"/>
          <w:szCs w:val="28"/>
        </w:rPr>
        <w:t xml:space="preserve"> </w:t>
      </w:r>
      <w:r w:rsidRPr="00D93BED">
        <w:rPr>
          <w:rStyle w:val="Calibri4"/>
          <w:rFonts w:ascii="Times New Roman" w:hAnsi="Times New Roman"/>
          <w:color w:val="000000"/>
          <w:sz w:val="28"/>
          <w:szCs w:val="28"/>
        </w:rPr>
        <w:t xml:space="preserve"> до ул. Ташкентской; ул. Хуршилова, от пр.</w:t>
      </w:r>
      <w:proofErr w:type="gramEnd"/>
      <w:r w:rsidRPr="00D93BED">
        <w:rPr>
          <w:rStyle w:val="Calibri4"/>
          <w:rFonts w:ascii="Times New Roman" w:hAnsi="Times New Roman"/>
          <w:color w:val="000000"/>
          <w:sz w:val="28"/>
          <w:szCs w:val="28"/>
        </w:rPr>
        <w:t xml:space="preserve"> Акушинского до ул. Содатская общей протяжённостью 3,3 км.</w:t>
      </w:r>
    </w:p>
    <w:p w:rsidR="003928D0" w:rsidRPr="0006400D" w:rsidRDefault="003928D0" w:rsidP="001F2DF6">
      <w:pPr>
        <w:rPr>
          <w:rFonts w:ascii="Times New Roman" w:hAnsi="Times New Roman"/>
          <w:sz w:val="28"/>
          <w:szCs w:val="28"/>
        </w:rPr>
      </w:pPr>
      <w:proofErr w:type="gramStart"/>
      <w:r w:rsidRPr="0006400D">
        <w:rPr>
          <w:rFonts w:ascii="Times New Roman" w:hAnsi="Times New Roman"/>
          <w:sz w:val="28"/>
          <w:szCs w:val="28"/>
        </w:rPr>
        <w:t>Ливневая канализация не отвечает современным требованиям благоустройства и санитарно-гигиеническим нормативам для селитебных территории, т.к. организованный сток поверхностных и талых вод с территории города поступает в городские водотоки без очистки и является одним из крупных источников загрязнения рек, водоёмов и Каспийского моря.</w:t>
      </w:r>
      <w:proofErr w:type="gramEnd"/>
      <w:r w:rsidRPr="0006400D">
        <w:rPr>
          <w:rFonts w:ascii="Times New Roman" w:hAnsi="Times New Roman"/>
          <w:sz w:val="28"/>
          <w:szCs w:val="28"/>
        </w:rPr>
        <w:t xml:space="preserve"> Кроме того, пропускная способность существующей сети часто недостаточна из-за заниженных диаметров труб, заиленности устьевых </w:t>
      </w:r>
      <w:r w:rsidRPr="0006400D">
        <w:rPr>
          <w:rFonts w:ascii="Times New Roman" w:hAnsi="Times New Roman"/>
          <w:sz w:val="28"/>
          <w:szCs w:val="28"/>
        </w:rPr>
        <w:lastRenderedPageBreak/>
        <w:t>участков, забитости мусором и грунтом дождеприемников, местами разрушенных.</w:t>
      </w:r>
    </w:p>
    <w:p w:rsidR="003928D0" w:rsidRPr="0006400D" w:rsidRDefault="003928D0" w:rsidP="001F2DF6">
      <w:pPr>
        <w:rPr>
          <w:rFonts w:ascii="Times New Roman" w:hAnsi="Times New Roman"/>
          <w:sz w:val="28"/>
          <w:szCs w:val="28"/>
        </w:rPr>
      </w:pPr>
      <w:r w:rsidRPr="0006400D">
        <w:rPr>
          <w:rFonts w:ascii="Times New Roman" w:hAnsi="Times New Roman"/>
          <w:sz w:val="28"/>
          <w:szCs w:val="28"/>
        </w:rPr>
        <w:t>Очистные сооружения для очистки поверхностного стока с территорий капитальной застройки не построены.</w:t>
      </w:r>
    </w:p>
    <w:p w:rsidR="003928D0" w:rsidRPr="0006400D" w:rsidRDefault="003928D0" w:rsidP="001F2DF6">
      <w:pPr>
        <w:rPr>
          <w:rFonts w:ascii="Times New Roman" w:hAnsi="Times New Roman"/>
          <w:sz w:val="28"/>
          <w:szCs w:val="28"/>
        </w:rPr>
      </w:pPr>
      <w:r w:rsidRPr="0006400D">
        <w:rPr>
          <w:rFonts w:ascii="Times New Roman" w:hAnsi="Times New Roman"/>
          <w:sz w:val="28"/>
          <w:szCs w:val="28"/>
        </w:rPr>
        <w:t>В настоящем разделе при проектировании системы городской ливневой канализации учтены:</w:t>
      </w:r>
    </w:p>
    <w:p w:rsidR="003928D0" w:rsidRPr="0006400D" w:rsidRDefault="003928D0" w:rsidP="00A51902">
      <w:pPr>
        <w:numPr>
          <w:ilvl w:val="0"/>
          <w:numId w:val="2"/>
        </w:numPr>
        <w:overflowPunct w:val="0"/>
        <w:autoSpaceDE w:val="0"/>
        <w:autoSpaceDN w:val="0"/>
        <w:adjustRightInd w:val="0"/>
        <w:ind w:left="0" w:firstLine="709"/>
        <w:rPr>
          <w:rFonts w:ascii="Times New Roman" w:hAnsi="Times New Roman"/>
          <w:sz w:val="28"/>
          <w:szCs w:val="28"/>
        </w:rPr>
      </w:pPr>
      <w:r w:rsidRPr="0006400D">
        <w:rPr>
          <w:rFonts w:ascii="Times New Roman" w:hAnsi="Times New Roman"/>
          <w:sz w:val="28"/>
          <w:szCs w:val="28"/>
        </w:rPr>
        <w:t>существующая сеть водостоков;</w:t>
      </w:r>
    </w:p>
    <w:p w:rsidR="003928D0" w:rsidRPr="0006400D" w:rsidRDefault="003928D0" w:rsidP="00A51902">
      <w:pPr>
        <w:numPr>
          <w:ilvl w:val="0"/>
          <w:numId w:val="2"/>
        </w:numPr>
        <w:overflowPunct w:val="0"/>
        <w:autoSpaceDE w:val="0"/>
        <w:autoSpaceDN w:val="0"/>
        <w:adjustRightInd w:val="0"/>
        <w:ind w:left="0" w:firstLine="709"/>
        <w:rPr>
          <w:rFonts w:ascii="Times New Roman" w:hAnsi="Times New Roman"/>
          <w:sz w:val="28"/>
          <w:szCs w:val="28"/>
        </w:rPr>
      </w:pPr>
      <w:r w:rsidRPr="0006400D">
        <w:rPr>
          <w:rFonts w:ascii="Times New Roman" w:hAnsi="Times New Roman"/>
          <w:sz w:val="28"/>
          <w:szCs w:val="28"/>
        </w:rPr>
        <w:t>перспективы развития города и расширение территорий застройки согласно архитектурно-</w:t>
      </w:r>
      <w:proofErr w:type="gramStart"/>
      <w:r w:rsidRPr="0006400D">
        <w:rPr>
          <w:rFonts w:ascii="Times New Roman" w:hAnsi="Times New Roman"/>
          <w:sz w:val="28"/>
          <w:szCs w:val="28"/>
        </w:rPr>
        <w:t>планировочному решению</w:t>
      </w:r>
      <w:proofErr w:type="gramEnd"/>
      <w:r w:rsidRPr="0006400D">
        <w:rPr>
          <w:rFonts w:ascii="Times New Roman" w:hAnsi="Times New Roman"/>
          <w:sz w:val="28"/>
          <w:szCs w:val="28"/>
        </w:rPr>
        <w:t xml:space="preserve"> настоящего генплана;</w:t>
      </w:r>
    </w:p>
    <w:p w:rsidR="003928D0" w:rsidRPr="0006400D" w:rsidRDefault="003928D0" w:rsidP="00A51902">
      <w:pPr>
        <w:numPr>
          <w:ilvl w:val="0"/>
          <w:numId w:val="2"/>
        </w:numPr>
        <w:overflowPunct w:val="0"/>
        <w:autoSpaceDE w:val="0"/>
        <w:autoSpaceDN w:val="0"/>
        <w:adjustRightInd w:val="0"/>
        <w:ind w:left="0" w:firstLine="709"/>
        <w:rPr>
          <w:rFonts w:ascii="Times New Roman" w:hAnsi="Times New Roman"/>
          <w:sz w:val="28"/>
          <w:szCs w:val="28"/>
        </w:rPr>
      </w:pPr>
      <w:r w:rsidRPr="0006400D">
        <w:rPr>
          <w:rFonts w:ascii="Times New Roman" w:hAnsi="Times New Roman"/>
          <w:sz w:val="28"/>
          <w:szCs w:val="28"/>
        </w:rPr>
        <w:t>современные требования благоустройства, санитарно-гигиенические и природоохранные нормы для селитебных территорий.</w:t>
      </w:r>
    </w:p>
    <w:p w:rsidR="003928D0" w:rsidRPr="0006400D" w:rsidRDefault="003928D0" w:rsidP="001F2DF6">
      <w:pPr>
        <w:pStyle w:val="a8"/>
        <w:ind w:left="0"/>
        <w:rPr>
          <w:rFonts w:ascii="Times New Roman" w:hAnsi="Times New Roman"/>
          <w:sz w:val="28"/>
          <w:szCs w:val="28"/>
        </w:rPr>
      </w:pPr>
      <w:r w:rsidRPr="0006400D">
        <w:rPr>
          <w:rFonts w:ascii="Times New Roman" w:hAnsi="Times New Roman"/>
          <w:sz w:val="28"/>
          <w:szCs w:val="28"/>
        </w:rPr>
        <w:t>Организация сбора, отвода и очистки поверхностного стока</w:t>
      </w:r>
      <w:r w:rsidRPr="0006400D">
        <w:rPr>
          <w:rFonts w:ascii="Times New Roman" w:hAnsi="Times New Roman"/>
          <w:b/>
          <w:sz w:val="28"/>
          <w:szCs w:val="28"/>
        </w:rPr>
        <w:t xml:space="preserve"> </w:t>
      </w:r>
      <w:r w:rsidRPr="0006400D">
        <w:rPr>
          <w:rFonts w:ascii="Times New Roman" w:hAnsi="Times New Roman"/>
          <w:sz w:val="28"/>
          <w:szCs w:val="28"/>
        </w:rPr>
        <w:t xml:space="preserve">со всей территории городского округа является одной из важных проблем благоустройства территории. Неорганизованный поверхностный сток вызывает размыв отдельных участков, особенно склонов оврагов и рек, образование промоин и оползней. Организация поверхностного стока имеет особенно </w:t>
      </w:r>
      <w:proofErr w:type="gramStart"/>
      <w:r w:rsidRPr="0006400D">
        <w:rPr>
          <w:rFonts w:ascii="Times New Roman" w:hAnsi="Times New Roman"/>
          <w:sz w:val="28"/>
          <w:szCs w:val="28"/>
        </w:rPr>
        <w:t>важное значение</w:t>
      </w:r>
      <w:proofErr w:type="gramEnd"/>
      <w:r w:rsidRPr="0006400D">
        <w:rPr>
          <w:rFonts w:ascii="Times New Roman" w:hAnsi="Times New Roman"/>
          <w:sz w:val="28"/>
          <w:szCs w:val="28"/>
        </w:rPr>
        <w:t xml:space="preserve"> для территорий с высоким уровнем грунтовых вод, оползневых и оползнеопасных территорий.</w:t>
      </w:r>
    </w:p>
    <w:p w:rsidR="003928D0" w:rsidRPr="0006400D" w:rsidRDefault="003928D0" w:rsidP="00E7687C">
      <w:pPr>
        <w:pStyle w:val="a8"/>
        <w:ind w:left="0"/>
        <w:rPr>
          <w:rFonts w:ascii="Times New Roman" w:hAnsi="Times New Roman"/>
          <w:spacing w:val="-6"/>
          <w:sz w:val="28"/>
          <w:szCs w:val="28"/>
        </w:rPr>
      </w:pPr>
      <w:r w:rsidRPr="0006400D">
        <w:rPr>
          <w:rFonts w:ascii="Times New Roman" w:hAnsi="Times New Roman"/>
          <w:spacing w:val="-6"/>
          <w:sz w:val="28"/>
          <w:szCs w:val="28"/>
        </w:rPr>
        <w:t>В целях повышения общего уровня благоустройства городской территории, создания необходимых условий работы автомобильных и пешеходных магистралей, а также в соответствии с требованиями градостроительных норм и правил, предусматривается организация поверхностного стока с учётом следующих принципиальных положений:</w:t>
      </w:r>
    </w:p>
    <w:p w:rsidR="003928D0" w:rsidRPr="0006400D" w:rsidRDefault="003928D0" w:rsidP="001F2DF6">
      <w:pPr>
        <w:pStyle w:val="a8"/>
        <w:ind w:left="0"/>
        <w:rPr>
          <w:rFonts w:ascii="Times New Roman" w:hAnsi="Times New Roman"/>
          <w:spacing w:val="-6"/>
          <w:sz w:val="28"/>
          <w:szCs w:val="28"/>
        </w:rPr>
      </w:pPr>
      <w:r w:rsidRPr="0006400D">
        <w:rPr>
          <w:rFonts w:ascii="Times New Roman" w:hAnsi="Times New Roman"/>
          <w:spacing w:val="-6"/>
          <w:sz w:val="28"/>
          <w:szCs w:val="28"/>
        </w:rPr>
        <w:t>-</w:t>
      </w:r>
      <w:r w:rsidRPr="0006400D">
        <w:rPr>
          <w:rFonts w:ascii="Times New Roman" w:hAnsi="Times New Roman"/>
          <w:spacing w:val="-6"/>
          <w:sz w:val="28"/>
          <w:szCs w:val="28"/>
        </w:rPr>
        <w:tab/>
        <w:t>сбор поверхностного стока с застроенных или намечаемых к освоению территорий проектируемыми ливнесточными коллекторами с очисткой наиболее загрязненной части поверхностного стока на очистных сооружениях ливневой канализации, отвод в ближайший водоток;</w:t>
      </w:r>
    </w:p>
    <w:p w:rsidR="003928D0" w:rsidRPr="0006400D" w:rsidRDefault="003928D0" w:rsidP="001F2DF6">
      <w:pPr>
        <w:pStyle w:val="a8"/>
        <w:ind w:left="0"/>
        <w:rPr>
          <w:rFonts w:ascii="Times New Roman" w:hAnsi="Times New Roman"/>
          <w:spacing w:val="-6"/>
          <w:sz w:val="28"/>
          <w:szCs w:val="28"/>
        </w:rPr>
      </w:pPr>
      <w:r w:rsidRPr="0006400D">
        <w:rPr>
          <w:rFonts w:ascii="Times New Roman" w:hAnsi="Times New Roman"/>
          <w:spacing w:val="-6"/>
          <w:sz w:val="28"/>
          <w:szCs w:val="28"/>
        </w:rPr>
        <w:t>-</w:t>
      </w:r>
      <w:r w:rsidRPr="0006400D">
        <w:rPr>
          <w:rFonts w:ascii="Times New Roman" w:hAnsi="Times New Roman"/>
          <w:spacing w:val="-6"/>
          <w:sz w:val="28"/>
          <w:szCs w:val="28"/>
        </w:rPr>
        <w:tab/>
        <w:t xml:space="preserve">использование полной раздельной системы канализации, при которой с помощью водораздельных камер первые наиболее загрязнённые порции поверхностного стока и грязные воды от мытья улиц направляются по водоотводящему коллектору на очистные сооружения ливневой канализации. Последующие сравнительно чистые поверхностные воды сбрасываются в водоприёмник без очистки. Такая система предусматривает одновременное строительство двух видов сетей: </w:t>
      </w:r>
      <w:proofErr w:type="gramStart"/>
      <w:r w:rsidRPr="0006400D">
        <w:rPr>
          <w:rFonts w:ascii="Times New Roman" w:hAnsi="Times New Roman"/>
          <w:spacing w:val="-6"/>
          <w:sz w:val="28"/>
          <w:szCs w:val="28"/>
        </w:rPr>
        <w:t>ливневой</w:t>
      </w:r>
      <w:proofErr w:type="gramEnd"/>
      <w:r w:rsidRPr="0006400D">
        <w:rPr>
          <w:rFonts w:ascii="Times New Roman" w:hAnsi="Times New Roman"/>
          <w:spacing w:val="-6"/>
          <w:sz w:val="28"/>
          <w:szCs w:val="28"/>
        </w:rPr>
        <w:t xml:space="preserve"> и хозбытовой и самостоятельных очистных сооружений;</w:t>
      </w:r>
    </w:p>
    <w:p w:rsidR="003928D0" w:rsidRPr="0006400D" w:rsidRDefault="003928D0" w:rsidP="001F2DF6">
      <w:pPr>
        <w:pStyle w:val="a8"/>
        <w:ind w:left="0"/>
        <w:rPr>
          <w:rFonts w:ascii="Times New Roman" w:hAnsi="Times New Roman"/>
          <w:spacing w:val="-6"/>
          <w:sz w:val="28"/>
          <w:szCs w:val="28"/>
        </w:rPr>
      </w:pPr>
      <w:r w:rsidRPr="0006400D">
        <w:rPr>
          <w:rFonts w:ascii="Times New Roman" w:hAnsi="Times New Roman"/>
          <w:spacing w:val="-6"/>
          <w:sz w:val="28"/>
          <w:szCs w:val="28"/>
        </w:rPr>
        <w:t>-</w:t>
      </w:r>
      <w:r w:rsidRPr="0006400D">
        <w:rPr>
          <w:rFonts w:ascii="Times New Roman" w:hAnsi="Times New Roman"/>
          <w:spacing w:val="-6"/>
          <w:sz w:val="28"/>
          <w:szCs w:val="28"/>
        </w:rPr>
        <w:tab/>
        <w:t>использование, в основном, централизованной системы очистки поверхностного стока, т. е. объединение поверхностного стока нескольких частных водосборных бассейнов для очистки на едином очистном сооружении ливневой канализации;</w:t>
      </w:r>
    </w:p>
    <w:p w:rsidR="003928D0" w:rsidRPr="0006400D" w:rsidRDefault="003928D0" w:rsidP="001F2DF6">
      <w:pPr>
        <w:pStyle w:val="a8"/>
        <w:ind w:left="0"/>
        <w:rPr>
          <w:rFonts w:ascii="Times New Roman" w:hAnsi="Times New Roman"/>
          <w:spacing w:val="-6"/>
          <w:sz w:val="28"/>
          <w:szCs w:val="28"/>
        </w:rPr>
      </w:pPr>
      <w:r w:rsidRPr="0006400D">
        <w:rPr>
          <w:rFonts w:ascii="Times New Roman" w:hAnsi="Times New Roman"/>
          <w:spacing w:val="-6"/>
          <w:sz w:val="28"/>
          <w:szCs w:val="28"/>
        </w:rPr>
        <w:lastRenderedPageBreak/>
        <w:t>-</w:t>
      </w:r>
      <w:r w:rsidRPr="0006400D">
        <w:rPr>
          <w:rFonts w:ascii="Times New Roman" w:hAnsi="Times New Roman"/>
          <w:spacing w:val="-6"/>
          <w:sz w:val="28"/>
          <w:szCs w:val="28"/>
        </w:rPr>
        <w:tab/>
        <w:t xml:space="preserve">для капитальной застройки предусматривается закрытая ливневая канализация, для усадебной и </w:t>
      </w:r>
      <w:proofErr w:type="gramStart"/>
      <w:r w:rsidRPr="0006400D">
        <w:rPr>
          <w:rFonts w:ascii="Times New Roman" w:hAnsi="Times New Roman"/>
          <w:spacing w:val="-6"/>
          <w:sz w:val="28"/>
          <w:szCs w:val="28"/>
        </w:rPr>
        <w:t>одно-двухэтажной</w:t>
      </w:r>
      <w:proofErr w:type="gramEnd"/>
      <w:r w:rsidRPr="0006400D">
        <w:rPr>
          <w:rFonts w:ascii="Times New Roman" w:hAnsi="Times New Roman"/>
          <w:spacing w:val="-6"/>
          <w:sz w:val="28"/>
          <w:szCs w:val="28"/>
        </w:rPr>
        <w:t xml:space="preserve"> застройки и зон зелёных насаждений допускается открытая (лотки в земляном русле или с креплением);</w:t>
      </w:r>
    </w:p>
    <w:p w:rsidR="003928D0" w:rsidRPr="0006400D" w:rsidRDefault="003928D0" w:rsidP="001F2DF6">
      <w:pPr>
        <w:pStyle w:val="a8"/>
        <w:ind w:left="0"/>
        <w:rPr>
          <w:rFonts w:ascii="Times New Roman" w:hAnsi="Times New Roman"/>
          <w:spacing w:val="-6"/>
          <w:sz w:val="28"/>
          <w:szCs w:val="28"/>
        </w:rPr>
      </w:pPr>
      <w:r w:rsidRPr="0006400D">
        <w:rPr>
          <w:rFonts w:ascii="Times New Roman" w:hAnsi="Times New Roman"/>
          <w:spacing w:val="-6"/>
          <w:sz w:val="28"/>
          <w:szCs w:val="28"/>
        </w:rPr>
        <w:t>-</w:t>
      </w:r>
      <w:r w:rsidRPr="0006400D">
        <w:rPr>
          <w:rFonts w:ascii="Times New Roman" w:hAnsi="Times New Roman"/>
          <w:spacing w:val="-6"/>
          <w:sz w:val="28"/>
          <w:szCs w:val="28"/>
        </w:rPr>
        <w:tab/>
        <w:t>для подачи воды на очистное сооружение на коллекторе дождевой канализации предусматривается устройство распределительной камеры, имеющей устройство, направляющее загрязнённую воду из коллектора в трубопровод, подводящий ее к очистному сооружению.</w:t>
      </w:r>
    </w:p>
    <w:p w:rsidR="003928D0" w:rsidRPr="0006400D" w:rsidRDefault="003928D0" w:rsidP="001F2DF6">
      <w:pPr>
        <w:rPr>
          <w:rFonts w:ascii="Times New Roman" w:hAnsi="Times New Roman"/>
          <w:sz w:val="28"/>
          <w:szCs w:val="28"/>
        </w:rPr>
      </w:pPr>
      <w:r w:rsidRPr="0006400D">
        <w:rPr>
          <w:rFonts w:ascii="Times New Roman" w:hAnsi="Times New Roman"/>
          <w:sz w:val="28"/>
          <w:szCs w:val="28"/>
        </w:rPr>
        <w:t>В настоящей работе определено плановое положение ливнесточных коллекторов, местоположение насосных станций, распределительных колодцев, местоположение очистных сооружений дождевой канализации.</w:t>
      </w:r>
    </w:p>
    <w:p w:rsidR="003928D0" w:rsidRPr="003328DF" w:rsidRDefault="003928D0" w:rsidP="001F2DF6">
      <w:pPr>
        <w:rPr>
          <w:rFonts w:ascii="Times New Roman" w:hAnsi="Times New Roman"/>
          <w:spacing w:val="-6"/>
          <w:sz w:val="28"/>
          <w:szCs w:val="28"/>
        </w:rPr>
      </w:pPr>
      <w:r w:rsidRPr="003328DF">
        <w:rPr>
          <w:rFonts w:ascii="Times New Roman" w:hAnsi="Times New Roman"/>
          <w:spacing w:val="-6"/>
          <w:sz w:val="28"/>
          <w:szCs w:val="28"/>
        </w:rPr>
        <w:t xml:space="preserve">Организация поверхностного стока предусматривается в основном закрытыми водосточными коллекторами, проложенными вдоль дорожной сети. </w:t>
      </w:r>
    </w:p>
    <w:p w:rsidR="003928D0" w:rsidRPr="0006400D" w:rsidRDefault="003928D0" w:rsidP="001F2DF6">
      <w:pPr>
        <w:rPr>
          <w:rFonts w:ascii="Times New Roman" w:hAnsi="Times New Roman"/>
          <w:sz w:val="28"/>
          <w:szCs w:val="28"/>
        </w:rPr>
      </w:pPr>
      <w:r w:rsidRPr="0006400D">
        <w:rPr>
          <w:rFonts w:ascii="Times New Roman" w:hAnsi="Times New Roman"/>
          <w:sz w:val="28"/>
          <w:szCs w:val="28"/>
        </w:rPr>
        <w:t>Водоотвод обеспечивается вертикальной планировкой со сбросом воды в проектируемые дождеприемные колодцы и далее в ливневую канализацию с отводом в проектируемые очистные сооружения поверхностного стока.</w:t>
      </w:r>
    </w:p>
    <w:p w:rsidR="003928D0" w:rsidRPr="0006400D" w:rsidRDefault="003928D0" w:rsidP="001F2DF6">
      <w:pPr>
        <w:rPr>
          <w:rFonts w:ascii="Times New Roman" w:hAnsi="Times New Roman"/>
          <w:sz w:val="28"/>
          <w:szCs w:val="28"/>
        </w:rPr>
      </w:pPr>
      <w:r w:rsidRPr="0006400D">
        <w:rPr>
          <w:rFonts w:ascii="Times New Roman" w:hAnsi="Times New Roman"/>
          <w:sz w:val="28"/>
          <w:szCs w:val="28"/>
        </w:rPr>
        <w:t xml:space="preserve">По самотечному коллектору дождевой канализации сточные воды поступают в распределительный колодец. Конструкция распределительного колодца обеспечивает распределение стоков на загрязненную часть и условно чистую. </w:t>
      </w:r>
    </w:p>
    <w:p w:rsidR="000864EA" w:rsidRDefault="003928D0" w:rsidP="00552596">
      <w:pPr>
        <w:pStyle w:val="212"/>
        <w:spacing w:after="120"/>
        <w:ind w:firstLine="709"/>
        <w:rPr>
          <w:spacing w:val="-6"/>
          <w:sz w:val="28"/>
          <w:szCs w:val="28"/>
        </w:rPr>
      </w:pPr>
      <w:r w:rsidRPr="0006400D">
        <w:rPr>
          <w:sz w:val="28"/>
          <w:szCs w:val="28"/>
        </w:rPr>
        <w:t>Загрязненная часть поверхностного стока поступает на очистное сооружение дождевых вод. Перед очистным сооружением возможно устройство аккумулирующей ёмкости, где будет происходить первичное отстаивание.</w:t>
      </w:r>
    </w:p>
    <w:p w:rsidR="003928D0" w:rsidRPr="0006400D" w:rsidRDefault="003928D0" w:rsidP="001F2DF6">
      <w:pPr>
        <w:rPr>
          <w:rFonts w:ascii="Times New Roman" w:hAnsi="Times New Roman"/>
          <w:spacing w:val="-6"/>
          <w:sz w:val="28"/>
          <w:szCs w:val="28"/>
        </w:rPr>
      </w:pPr>
      <w:r w:rsidRPr="0006400D">
        <w:rPr>
          <w:rFonts w:ascii="Times New Roman" w:hAnsi="Times New Roman"/>
          <w:spacing w:val="-6"/>
          <w:sz w:val="28"/>
          <w:szCs w:val="28"/>
        </w:rPr>
        <w:t>По условиям рельефа местности и планировочных решений рассматриваемая территория города разбита на 3 общих водосборных бассейна, на каждом их которых предусматривается строительство собственного очистного сооружения.</w:t>
      </w:r>
    </w:p>
    <w:p w:rsidR="003928D0" w:rsidRPr="0006400D" w:rsidRDefault="003928D0" w:rsidP="001F2DF6">
      <w:pPr>
        <w:rPr>
          <w:rFonts w:ascii="Times New Roman" w:hAnsi="Times New Roman"/>
          <w:sz w:val="28"/>
          <w:szCs w:val="28"/>
        </w:rPr>
      </w:pPr>
      <w:r w:rsidRPr="0006400D">
        <w:rPr>
          <w:rFonts w:ascii="Times New Roman" w:hAnsi="Times New Roman"/>
          <w:sz w:val="28"/>
          <w:szCs w:val="28"/>
        </w:rPr>
        <w:t>Каждый бассейн имеет главный коллектор, развитую сеть водостоков, проходящих по магистралям и улицам, с устройством на них дождепри</w:t>
      </w:r>
      <w:r w:rsidR="003328DF">
        <w:rPr>
          <w:rFonts w:ascii="Times New Roman" w:hAnsi="Times New Roman"/>
          <w:sz w:val="28"/>
          <w:szCs w:val="28"/>
        </w:rPr>
        <w:t>ё</w:t>
      </w:r>
      <w:r w:rsidRPr="0006400D">
        <w:rPr>
          <w:rFonts w:ascii="Times New Roman" w:hAnsi="Times New Roman"/>
          <w:sz w:val="28"/>
          <w:szCs w:val="28"/>
        </w:rPr>
        <w:t>мных колодцев.</w:t>
      </w:r>
    </w:p>
    <w:p w:rsidR="003328DF" w:rsidRDefault="003328DF" w:rsidP="003328DF">
      <w:pPr>
        <w:spacing w:after="0"/>
        <w:jc w:val="right"/>
        <w:rPr>
          <w:rFonts w:ascii="Times New Roman" w:hAnsi="Times New Roman"/>
          <w:sz w:val="28"/>
          <w:szCs w:val="28"/>
        </w:rPr>
      </w:pPr>
      <w:r w:rsidRPr="0006400D">
        <w:rPr>
          <w:rFonts w:ascii="Times New Roman" w:hAnsi="Times New Roman"/>
          <w:sz w:val="28"/>
          <w:szCs w:val="28"/>
        </w:rPr>
        <w:t>Таблица</w:t>
      </w:r>
      <w:r w:rsidR="001F2DF6">
        <w:rPr>
          <w:rFonts w:ascii="Times New Roman" w:hAnsi="Times New Roman"/>
          <w:sz w:val="28"/>
          <w:szCs w:val="28"/>
        </w:rPr>
        <w:t xml:space="preserve"> 3.12.2</w:t>
      </w:r>
    </w:p>
    <w:p w:rsidR="003928D0" w:rsidRPr="0006400D" w:rsidRDefault="003328DF" w:rsidP="003328DF">
      <w:pPr>
        <w:jc w:val="center"/>
        <w:rPr>
          <w:rFonts w:ascii="Times New Roman" w:hAnsi="Times New Roman"/>
          <w:sz w:val="28"/>
          <w:szCs w:val="28"/>
        </w:rPr>
      </w:pPr>
      <w:r>
        <w:rPr>
          <w:rFonts w:ascii="Times New Roman" w:hAnsi="Times New Roman"/>
          <w:sz w:val="28"/>
          <w:szCs w:val="28"/>
        </w:rPr>
        <w:t>П</w:t>
      </w:r>
      <w:r w:rsidR="003928D0" w:rsidRPr="0006400D">
        <w:rPr>
          <w:rFonts w:ascii="Times New Roman" w:hAnsi="Times New Roman"/>
          <w:sz w:val="28"/>
          <w:szCs w:val="28"/>
        </w:rPr>
        <w:t>роектируемы</w:t>
      </w:r>
      <w:r>
        <w:rPr>
          <w:rFonts w:ascii="Times New Roman" w:hAnsi="Times New Roman"/>
          <w:sz w:val="28"/>
          <w:szCs w:val="28"/>
        </w:rPr>
        <w:t>е</w:t>
      </w:r>
      <w:r w:rsidR="003928D0" w:rsidRPr="0006400D">
        <w:rPr>
          <w:rFonts w:ascii="Times New Roman" w:hAnsi="Times New Roman"/>
          <w:sz w:val="28"/>
          <w:szCs w:val="28"/>
        </w:rPr>
        <w:t xml:space="preserve"> коллектор</w:t>
      </w:r>
      <w:r>
        <w:rPr>
          <w:rFonts w:ascii="Times New Roman" w:hAnsi="Times New Roman"/>
          <w:sz w:val="28"/>
          <w:szCs w:val="28"/>
        </w:rPr>
        <w:t>ы</w:t>
      </w:r>
      <w:r w:rsidR="003928D0" w:rsidRPr="0006400D">
        <w:rPr>
          <w:rFonts w:ascii="Times New Roman" w:hAnsi="Times New Roman"/>
          <w:sz w:val="28"/>
          <w:szCs w:val="28"/>
        </w:rPr>
        <w:t xml:space="preserve"> и сооружени</w:t>
      </w:r>
      <w:r>
        <w:rPr>
          <w:rFonts w:ascii="Times New Roman" w:hAnsi="Times New Roman"/>
          <w:sz w:val="28"/>
          <w:szCs w:val="28"/>
        </w:rPr>
        <w:t>я</w:t>
      </w:r>
      <w:r w:rsidR="003928D0" w:rsidRPr="0006400D">
        <w:rPr>
          <w:rFonts w:ascii="Times New Roman" w:hAnsi="Times New Roman"/>
          <w:sz w:val="28"/>
          <w:szCs w:val="28"/>
        </w:rPr>
        <w:t xml:space="preserve"> ливневой канализации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4"/>
        <w:gridCol w:w="5612"/>
        <w:gridCol w:w="704"/>
        <w:gridCol w:w="689"/>
        <w:gridCol w:w="57"/>
        <w:gridCol w:w="981"/>
        <w:gridCol w:w="854"/>
      </w:tblGrid>
      <w:tr w:rsidR="003928D0" w:rsidRPr="00F00DB9" w:rsidTr="00491D9D">
        <w:trPr>
          <w:trHeight w:val="20"/>
        </w:trPr>
        <w:tc>
          <w:tcPr>
            <w:tcW w:w="67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28D0" w:rsidRPr="00491D9D" w:rsidRDefault="003928D0" w:rsidP="00552596">
            <w:pPr>
              <w:spacing w:after="0"/>
              <w:ind w:firstLine="0"/>
              <w:rPr>
                <w:rFonts w:ascii="Times New Roman" w:hAnsi="Times New Roman"/>
              </w:rPr>
            </w:pPr>
          </w:p>
        </w:tc>
        <w:tc>
          <w:tcPr>
            <w:tcW w:w="56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 xml:space="preserve">Местоположение </w:t>
            </w:r>
          </w:p>
        </w:tc>
        <w:tc>
          <w:tcPr>
            <w:tcW w:w="7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Ед. изм.</w:t>
            </w:r>
          </w:p>
        </w:tc>
        <w:tc>
          <w:tcPr>
            <w:tcW w:w="68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 оч</w:t>
            </w:r>
          </w:p>
        </w:tc>
        <w:tc>
          <w:tcPr>
            <w:tcW w:w="1038"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28D0" w:rsidRPr="00491D9D" w:rsidRDefault="003928D0" w:rsidP="00552596">
            <w:pPr>
              <w:spacing w:after="0"/>
              <w:ind w:firstLine="0"/>
              <w:jc w:val="center"/>
              <w:rPr>
                <w:rFonts w:ascii="Times New Roman" w:hAnsi="Times New Roman"/>
              </w:rPr>
            </w:pPr>
            <w:proofErr w:type="gramStart"/>
            <w:r w:rsidRPr="00491D9D">
              <w:rPr>
                <w:rFonts w:ascii="Times New Roman" w:hAnsi="Times New Roman"/>
              </w:rPr>
              <w:t>Проект-ный</w:t>
            </w:r>
            <w:proofErr w:type="gramEnd"/>
            <w:r w:rsidRPr="00491D9D">
              <w:rPr>
                <w:rFonts w:ascii="Times New Roman" w:hAnsi="Times New Roman"/>
              </w:rPr>
              <w:t xml:space="preserve"> срок</w:t>
            </w:r>
          </w:p>
        </w:tc>
        <w:tc>
          <w:tcPr>
            <w:tcW w:w="8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Всего</w:t>
            </w:r>
          </w:p>
        </w:tc>
      </w:tr>
      <w:tr w:rsidR="003928D0" w:rsidRPr="00F00DB9" w:rsidTr="003928D0">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p>
        </w:tc>
        <w:tc>
          <w:tcPr>
            <w:tcW w:w="8897" w:type="dxa"/>
            <w:gridSpan w:val="6"/>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b/>
              </w:rPr>
            </w:pPr>
            <w:r w:rsidRPr="00491D9D">
              <w:rPr>
                <w:rFonts w:ascii="Times New Roman" w:hAnsi="Times New Roman"/>
                <w:b/>
              </w:rPr>
              <w:t>Водосборный бассейн №1</w:t>
            </w:r>
          </w:p>
        </w:tc>
      </w:tr>
      <w:tr w:rsidR="003928D0" w:rsidRPr="00F00DB9" w:rsidTr="001F2DF6">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коллекторов ливневой канализации самотечных закрытых</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км</w:t>
            </w:r>
          </w:p>
        </w:tc>
        <w:tc>
          <w:tcPr>
            <w:tcW w:w="689" w:type="dxa"/>
            <w:tcBorders>
              <w:top w:val="single" w:sz="4" w:space="0" w:color="000000"/>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w:t>
            </w:r>
          </w:p>
        </w:tc>
        <w:tc>
          <w:tcPr>
            <w:tcW w:w="1038" w:type="dxa"/>
            <w:gridSpan w:val="2"/>
            <w:tcBorders>
              <w:top w:val="single" w:sz="4" w:space="0" w:color="000000"/>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4,0</w:t>
            </w:r>
          </w:p>
        </w:tc>
        <w:tc>
          <w:tcPr>
            <w:tcW w:w="854" w:type="dxa"/>
            <w:tcBorders>
              <w:top w:val="single" w:sz="4" w:space="0" w:color="000000"/>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4,0</w:t>
            </w:r>
          </w:p>
        </w:tc>
      </w:tr>
      <w:tr w:rsidR="003928D0" w:rsidRPr="00F00DB9" w:rsidTr="001F2DF6">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2</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коллекторов ливневой канализации самотечных открытых</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p>
        </w:tc>
        <w:tc>
          <w:tcPr>
            <w:tcW w:w="689" w:type="dxa"/>
            <w:tcBorders>
              <w:top w:val="single" w:sz="4" w:space="0" w:color="000000"/>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w:t>
            </w:r>
          </w:p>
        </w:tc>
        <w:tc>
          <w:tcPr>
            <w:tcW w:w="1038" w:type="dxa"/>
            <w:gridSpan w:val="2"/>
            <w:tcBorders>
              <w:top w:val="single" w:sz="4" w:space="0" w:color="000000"/>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6,0</w:t>
            </w:r>
          </w:p>
        </w:tc>
        <w:tc>
          <w:tcPr>
            <w:tcW w:w="854" w:type="dxa"/>
            <w:tcBorders>
              <w:top w:val="single" w:sz="4" w:space="0" w:color="000000"/>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6,0</w:t>
            </w:r>
          </w:p>
        </w:tc>
      </w:tr>
      <w:tr w:rsidR="003928D0" w:rsidRPr="00F00DB9" w:rsidTr="001F2DF6">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3</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 xml:space="preserve">Строительство коллекторов ливневой канализации </w:t>
            </w:r>
            <w:r w:rsidRPr="00491D9D">
              <w:rPr>
                <w:rFonts w:ascii="Times New Roman" w:hAnsi="Times New Roman"/>
              </w:rPr>
              <w:lastRenderedPageBreak/>
              <w:t>водосборных, в т. ч. напорных</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lastRenderedPageBreak/>
              <w:t>км</w:t>
            </w:r>
          </w:p>
        </w:tc>
        <w:tc>
          <w:tcPr>
            <w:tcW w:w="689"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w:t>
            </w:r>
          </w:p>
        </w:tc>
        <w:tc>
          <w:tcPr>
            <w:tcW w:w="1038" w:type="dxa"/>
            <w:gridSpan w:val="2"/>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0,5</w:t>
            </w:r>
          </w:p>
        </w:tc>
        <w:tc>
          <w:tcPr>
            <w:tcW w:w="854"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0,5</w:t>
            </w:r>
          </w:p>
        </w:tc>
      </w:tr>
      <w:tr w:rsidR="003928D0" w:rsidRPr="00F00DB9" w:rsidTr="001F2DF6">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lastRenderedPageBreak/>
              <w:t>4</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насосных станций</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шт.</w:t>
            </w:r>
          </w:p>
        </w:tc>
        <w:tc>
          <w:tcPr>
            <w:tcW w:w="689"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w:t>
            </w:r>
          </w:p>
        </w:tc>
        <w:tc>
          <w:tcPr>
            <w:tcW w:w="1038" w:type="dxa"/>
            <w:gridSpan w:val="2"/>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w:t>
            </w:r>
          </w:p>
        </w:tc>
        <w:tc>
          <w:tcPr>
            <w:tcW w:w="854"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w:t>
            </w:r>
          </w:p>
        </w:tc>
      </w:tr>
      <w:tr w:rsidR="003928D0" w:rsidRPr="00F00DB9" w:rsidTr="001F2DF6">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5</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распределительных колодцев</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proofErr w:type="gramStart"/>
            <w:r w:rsidRPr="00491D9D">
              <w:rPr>
                <w:rFonts w:ascii="Times New Roman" w:hAnsi="Times New Roman"/>
              </w:rPr>
              <w:t>шт</w:t>
            </w:r>
            <w:proofErr w:type="gramEnd"/>
          </w:p>
        </w:tc>
        <w:tc>
          <w:tcPr>
            <w:tcW w:w="689"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w:t>
            </w:r>
          </w:p>
        </w:tc>
        <w:tc>
          <w:tcPr>
            <w:tcW w:w="1038" w:type="dxa"/>
            <w:gridSpan w:val="2"/>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w:t>
            </w:r>
          </w:p>
        </w:tc>
        <w:tc>
          <w:tcPr>
            <w:tcW w:w="854"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w:t>
            </w:r>
          </w:p>
        </w:tc>
      </w:tr>
      <w:tr w:rsidR="003928D0" w:rsidRPr="00F00DB9" w:rsidTr="001F2DF6">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6</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очистных сооружений дождевой канализации</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шт.</w:t>
            </w:r>
          </w:p>
        </w:tc>
        <w:tc>
          <w:tcPr>
            <w:tcW w:w="689"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w:t>
            </w:r>
          </w:p>
        </w:tc>
        <w:tc>
          <w:tcPr>
            <w:tcW w:w="1038" w:type="dxa"/>
            <w:gridSpan w:val="2"/>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w:t>
            </w:r>
          </w:p>
        </w:tc>
        <w:tc>
          <w:tcPr>
            <w:tcW w:w="854"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w:t>
            </w:r>
          </w:p>
        </w:tc>
      </w:tr>
      <w:tr w:rsidR="003928D0" w:rsidRPr="00F00DB9" w:rsidTr="003928D0">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p>
        </w:tc>
        <w:tc>
          <w:tcPr>
            <w:tcW w:w="8897" w:type="dxa"/>
            <w:gridSpan w:val="6"/>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b/>
              </w:rPr>
              <w:t>Водосборный бассейн №2</w:t>
            </w:r>
          </w:p>
        </w:tc>
      </w:tr>
      <w:tr w:rsidR="003928D0" w:rsidRPr="00F00DB9" w:rsidTr="007D2E4F">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коллекторов ливневой канализации самотечных закрытых</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км</w:t>
            </w:r>
          </w:p>
        </w:tc>
        <w:tc>
          <w:tcPr>
            <w:tcW w:w="746" w:type="dxa"/>
            <w:gridSpan w:val="2"/>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6,0</w:t>
            </w:r>
          </w:p>
        </w:tc>
        <w:tc>
          <w:tcPr>
            <w:tcW w:w="981"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4,8</w:t>
            </w:r>
          </w:p>
        </w:tc>
        <w:tc>
          <w:tcPr>
            <w:tcW w:w="854"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10,8</w:t>
            </w:r>
          </w:p>
        </w:tc>
      </w:tr>
      <w:tr w:rsidR="003928D0" w:rsidRPr="00F00DB9" w:rsidTr="007D2E4F">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2</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коллекторов ливневой канализации самотечных открытых</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км</w:t>
            </w:r>
          </w:p>
        </w:tc>
        <w:tc>
          <w:tcPr>
            <w:tcW w:w="746" w:type="dxa"/>
            <w:gridSpan w:val="2"/>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w:t>
            </w:r>
          </w:p>
        </w:tc>
        <w:tc>
          <w:tcPr>
            <w:tcW w:w="981"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24,0</w:t>
            </w:r>
          </w:p>
        </w:tc>
        <w:tc>
          <w:tcPr>
            <w:tcW w:w="854"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24,0</w:t>
            </w:r>
          </w:p>
        </w:tc>
      </w:tr>
      <w:tr w:rsidR="003928D0" w:rsidRPr="00F00DB9" w:rsidTr="007D2E4F">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3</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коллекторов ливневой канализации водосборных, в т. ч. напорных</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км</w:t>
            </w:r>
          </w:p>
        </w:tc>
        <w:tc>
          <w:tcPr>
            <w:tcW w:w="746" w:type="dxa"/>
            <w:gridSpan w:val="2"/>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w:t>
            </w:r>
          </w:p>
        </w:tc>
        <w:tc>
          <w:tcPr>
            <w:tcW w:w="981"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0,5</w:t>
            </w:r>
          </w:p>
        </w:tc>
        <w:tc>
          <w:tcPr>
            <w:tcW w:w="854"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0,5</w:t>
            </w:r>
          </w:p>
        </w:tc>
      </w:tr>
      <w:tr w:rsidR="003928D0" w:rsidRPr="00F00DB9" w:rsidTr="007D2E4F">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4</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насосных станций</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шт.</w:t>
            </w:r>
          </w:p>
        </w:tc>
        <w:tc>
          <w:tcPr>
            <w:tcW w:w="746" w:type="dxa"/>
            <w:gridSpan w:val="2"/>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w:t>
            </w:r>
          </w:p>
        </w:tc>
        <w:tc>
          <w:tcPr>
            <w:tcW w:w="981"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2</w:t>
            </w:r>
          </w:p>
        </w:tc>
        <w:tc>
          <w:tcPr>
            <w:tcW w:w="854"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3</w:t>
            </w:r>
          </w:p>
        </w:tc>
      </w:tr>
      <w:tr w:rsidR="003928D0" w:rsidRPr="00F00DB9" w:rsidTr="007D2E4F">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5</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распределительных колодцев</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proofErr w:type="gramStart"/>
            <w:r w:rsidRPr="00491D9D">
              <w:rPr>
                <w:rFonts w:ascii="Times New Roman" w:hAnsi="Times New Roman"/>
              </w:rPr>
              <w:t>шт</w:t>
            </w:r>
            <w:proofErr w:type="gramEnd"/>
          </w:p>
        </w:tc>
        <w:tc>
          <w:tcPr>
            <w:tcW w:w="746" w:type="dxa"/>
            <w:gridSpan w:val="2"/>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w:t>
            </w:r>
          </w:p>
        </w:tc>
        <w:tc>
          <w:tcPr>
            <w:tcW w:w="981"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2</w:t>
            </w:r>
          </w:p>
        </w:tc>
        <w:tc>
          <w:tcPr>
            <w:tcW w:w="854"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3</w:t>
            </w:r>
          </w:p>
        </w:tc>
      </w:tr>
      <w:tr w:rsidR="003928D0" w:rsidRPr="00F00DB9" w:rsidTr="007D2E4F">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6</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очистных сооружений дождевой канализации</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шт.</w:t>
            </w:r>
          </w:p>
        </w:tc>
        <w:tc>
          <w:tcPr>
            <w:tcW w:w="746" w:type="dxa"/>
            <w:gridSpan w:val="2"/>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w:t>
            </w:r>
          </w:p>
        </w:tc>
        <w:tc>
          <w:tcPr>
            <w:tcW w:w="981"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w:t>
            </w:r>
          </w:p>
        </w:tc>
        <w:tc>
          <w:tcPr>
            <w:tcW w:w="854"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w:t>
            </w:r>
          </w:p>
        </w:tc>
      </w:tr>
      <w:tr w:rsidR="003928D0" w:rsidRPr="00F00DB9" w:rsidTr="003928D0">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p>
        </w:tc>
        <w:tc>
          <w:tcPr>
            <w:tcW w:w="8897" w:type="dxa"/>
            <w:gridSpan w:val="6"/>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b/>
              </w:rPr>
              <w:t>Водосборный бассейн №3</w:t>
            </w:r>
          </w:p>
        </w:tc>
      </w:tr>
      <w:tr w:rsidR="003928D0" w:rsidRPr="00F00DB9" w:rsidTr="007D2E4F">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коллекторов ливневой канализации самотечных закрытых</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км</w:t>
            </w:r>
          </w:p>
        </w:tc>
        <w:tc>
          <w:tcPr>
            <w:tcW w:w="746" w:type="dxa"/>
            <w:gridSpan w:val="2"/>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20,0</w:t>
            </w:r>
          </w:p>
        </w:tc>
        <w:tc>
          <w:tcPr>
            <w:tcW w:w="981"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40,0</w:t>
            </w:r>
          </w:p>
        </w:tc>
        <w:tc>
          <w:tcPr>
            <w:tcW w:w="854"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60,0</w:t>
            </w:r>
          </w:p>
        </w:tc>
      </w:tr>
      <w:tr w:rsidR="003928D0" w:rsidRPr="00F00DB9" w:rsidTr="007D2E4F">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2</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коллекторов ливневой канализации самотечных открытых</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p>
        </w:tc>
        <w:tc>
          <w:tcPr>
            <w:tcW w:w="746" w:type="dxa"/>
            <w:gridSpan w:val="2"/>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w:t>
            </w:r>
          </w:p>
        </w:tc>
        <w:tc>
          <w:tcPr>
            <w:tcW w:w="981"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16,0</w:t>
            </w:r>
          </w:p>
        </w:tc>
        <w:tc>
          <w:tcPr>
            <w:tcW w:w="854"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16,0</w:t>
            </w:r>
          </w:p>
        </w:tc>
      </w:tr>
      <w:tr w:rsidR="003928D0" w:rsidRPr="00F00DB9" w:rsidTr="007D2E4F">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3</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коллекторов ливневой канализации водосборных, в т. ч. напорных</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км</w:t>
            </w:r>
          </w:p>
        </w:tc>
        <w:tc>
          <w:tcPr>
            <w:tcW w:w="746" w:type="dxa"/>
            <w:gridSpan w:val="2"/>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5,0</w:t>
            </w:r>
          </w:p>
        </w:tc>
        <w:tc>
          <w:tcPr>
            <w:tcW w:w="981"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3,0</w:t>
            </w:r>
          </w:p>
        </w:tc>
        <w:tc>
          <w:tcPr>
            <w:tcW w:w="854"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8,0</w:t>
            </w:r>
          </w:p>
        </w:tc>
      </w:tr>
      <w:tr w:rsidR="003928D0" w:rsidRPr="00F00DB9" w:rsidTr="007D2E4F">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4</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насосных станций</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шт.</w:t>
            </w:r>
          </w:p>
        </w:tc>
        <w:tc>
          <w:tcPr>
            <w:tcW w:w="746" w:type="dxa"/>
            <w:gridSpan w:val="2"/>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2</w:t>
            </w:r>
          </w:p>
        </w:tc>
        <w:tc>
          <w:tcPr>
            <w:tcW w:w="981"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3</w:t>
            </w:r>
          </w:p>
        </w:tc>
        <w:tc>
          <w:tcPr>
            <w:tcW w:w="854"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5</w:t>
            </w:r>
          </w:p>
        </w:tc>
      </w:tr>
      <w:tr w:rsidR="003928D0" w:rsidRPr="00F00DB9" w:rsidTr="007D2E4F">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5</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распределительных колодцев</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proofErr w:type="gramStart"/>
            <w:r w:rsidRPr="00491D9D">
              <w:rPr>
                <w:rFonts w:ascii="Times New Roman" w:hAnsi="Times New Roman"/>
              </w:rPr>
              <w:t>шт</w:t>
            </w:r>
            <w:proofErr w:type="gramEnd"/>
          </w:p>
        </w:tc>
        <w:tc>
          <w:tcPr>
            <w:tcW w:w="746" w:type="dxa"/>
            <w:gridSpan w:val="2"/>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2</w:t>
            </w:r>
          </w:p>
        </w:tc>
        <w:tc>
          <w:tcPr>
            <w:tcW w:w="981"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3</w:t>
            </w:r>
          </w:p>
        </w:tc>
        <w:tc>
          <w:tcPr>
            <w:tcW w:w="854"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5</w:t>
            </w:r>
          </w:p>
        </w:tc>
      </w:tr>
      <w:tr w:rsidR="003928D0" w:rsidRPr="00F00DB9" w:rsidTr="007D2E4F">
        <w:trPr>
          <w:trHeight w:val="20"/>
        </w:trPr>
        <w:tc>
          <w:tcPr>
            <w:tcW w:w="674"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6</w:t>
            </w:r>
          </w:p>
        </w:tc>
        <w:tc>
          <w:tcPr>
            <w:tcW w:w="5612" w:type="dxa"/>
            <w:tcBorders>
              <w:top w:val="single" w:sz="4" w:space="0" w:color="000000"/>
              <w:left w:val="single" w:sz="4" w:space="0" w:color="000000"/>
              <w:bottom w:val="single" w:sz="4" w:space="0" w:color="000000"/>
              <w:right w:val="single" w:sz="4" w:space="0" w:color="000000"/>
            </w:tcBorders>
          </w:tcPr>
          <w:p w:rsidR="003928D0" w:rsidRPr="00491D9D" w:rsidRDefault="003928D0" w:rsidP="00552596">
            <w:pPr>
              <w:spacing w:after="0"/>
              <w:ind w:firstLine="0"/>
              <w:rPr>
                <w:rFonts w:ascii="Times New Roman" w:hAnsi="Times New Roman"/>
              </w:rPr>
            </w:pPr>
            <w:r w:rsidRPr="00491D9D">
              <w:rPr>
                <w:rFonts w:ascii="Times New Roman" w:hAnsi="Times New Roman"/>
              </w:rPr>
              <w:t>Строительство очистных сооружений дождевой канализации</w:t>
            </w:r>
          </w:p>
        </w:tc>
        <w:tc>
          <w:tcPr>
            <w:tcW w:w="704" w:type="dxa"/>
            <w:tcBorders>
              <w:top w:val="single" w:sz="4" w:space="0" w:color="000000"/>
              <w:left w:val="single" w:sz="4" w:space="0" w:color="000000"/>
              <w:bottom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шт.</w:t>
            </w:r>
          </w:p>
        </w:tc>
        <w:tc>
          <w:tcPr>
            <w:tcW w:w="746" w:type="dxa"/>
            <w:gridSpan w:val="2"/>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w:t>
            </w:r>
          </w:p>
        </w:tc>
        <w:tc>
          <w:tcPr>
            <w:tcW w:w="981"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w:t>
            </w:r>
          </w:p>
        </w:tc>
        <w:tc>
          <w:tcPr>
            <w:tcW w:w="854" w:type="dxa"/>
            <w:tcBorders>
              <w:left w:val="single" w:sz="4" w:space="0" w:color="000000"/>
              <w:right w:val="single" w:sz="4" w:space="0" w:color="000000"/>
            </w:tcBorders>
            <w:vAlign w:val="center"/>
          </w:tcPr>
          <w:p w:rsidR="003928D0" w:rsidRPr="00491D9D" w:rsidRDefault="003928D0" w:rsidP="00552596">
            <w:pPr>
              <w:spacing w:after="0"/>
              <w:ind w:firstLine="0"/>
              <w:jc w:val="center"/>
              <w:rPr>
                <w:rFonts w:ascii="Times New Roman" w:hAnsi="Times New Roman"/>
              </w:rPr>
            </w:pPr>
            <w:r w:rsidRPr="00491D9D">
              <w:rPr>
                <w:rFonts w:ascii="Times New Roman" w:hAnsi="Times New Roman"/>
              </w:rPr>
              <w:t>1</w:t>
            </w:r>
          </w:p>
        </w:tc>
      </w:tr>
    </w:tbl>
    <w:p w:rsidR="005B5C9C" w:rsidRDefault="005B5C9C" w:rsidP="001F2DF6">
      <w:pPr>
        <w:pStyle w:val="32"/>
        <w:ind w:left="0"/>
        <w:rPr>
          <w:rFonts w:ascii="Times New Roman" w:hAnsi="Times New Roman"/>
          <w:b/>
          <w:sz w:val="28"/>
          <w:szCs w:val="28"/>
        </w:rPr>
      </w:pPr>
    </w:p>
    <w:p w:rsidR="003928D0" w:rsidRPr="00833D46" w:rsidRDefault="003928D0" w:rsidP="001F2DF6">
      <w:pPr>
        <w:pStyle w:val="32"/>
        <w:ind w:left="0"/>
        <w:rPr>
          <w:rFonts w:ascii="Times New Roman" w:hAnsi="Times New Roman"/>
          <w:b/>
          <w:color w:val="000000"/>
          <w:sz w:val="28"/>
          <w:szCs w:val="28"/>
        </w:rPr>
      </w:pPr>
      <w:r w:rsidRPr="00833D46">
        <w:rPr>
          <w:rFonts w:ascii="Times New Roman" w:hAnsi="Times New Roman"/>
          <w:b/>
          <w:sz w:val="28"/>
          <w:szCs w:val="28"/>
        </w:rPr>
        <w:t>Проектом предусмотрено:</w:t>
      </w:r>
    </w:p>
    <w:p w:rsidR="003928D0" w:rsidRPr="003328DF" w:rsidRDefault="003928D0" w:rsidP="00A51902">
      <w:pPr>
        <w:pStyle w:val="a8"/>
        <w:numPr>
          <w:ilvl w:val="0"/>
          <w:numId w:val="9"/>
        </w:numPr>
        <w:ind w:left="0" w:firstLine="709"/>
        <w:rPr>
          <w:rFonts w:ascii="Times New Roman" w:hAnsi="Times New Roman"/>
          <w:b/>
          <w:sz w:val="28"/>
          <w:szCs w:val="28"/>
        </w:rPr>
      </w:pPr>
      <w:r w:rsidRPr="003328DF">
        <w:rPr>
          <w:rFonts w:ascii="Times New Roman" w:hAnsi="Times New Roman"/>
          <w:b/>
          <w:sz w:val="28"/>
          <w:szCs w:val="28"/>
        </w:rPr>
        <w:t>строительство коллекторов ливневой канализации закрытых самотечных – 74,8 км;</w:t>
      </w:r>
    </w:p>
    <w:p w:rsidR="003928D0" w:rsidRPr="003328DF" w:rsidRDefault="003928D0" w:rsidP="00A51902">
      <w:pPr>
        <w:pStyle w:val="a8"/>
        <w:numPr>
          <w:ilvl w:val="0"/>
          <w:numId w:val="9"/>
        </w:numPr>
        <w:ind w:left="0" w:firstLine="709"/>
        <w:rPr>
          <w:rFonts w:ascii="Times New Roman" w:hAnsi="Times New Roman"/>
          <w:b/>
          <w:sz w:val="28"/>
          <w:szCs w:val="28"/>
        </w:rPr>
      </w:pPr>
      <w:r w:rsidRPr="003328DF">
        <w:rPr>
          <w:rFonts w:ascii="Times New Roman" w:hAnsi="Times New Roman"/>
          <w:b/>
          <w:sz w:val="28"/>
          <w:szCs w:val="28"/>
        </w:rPr>
        <w:t>строительство коллекторов ливневой канализации открытых самотечных – 46,0 км;</w:t>
      </w:r>
    </w:p>
    <w:p w:rsidR="003928D0" w:rsidRPr="003328DF" w:rsidRDefault="003928D0" w:rsidP="00A51902">
      <w:pPr>
        <w:pStyle w:val="a8"/>
        <w:numPr>
          <w:ilvl w:val="0"/>
          <w:numId w:val="9"/>
        </w:numPr>
        <w:ind w:left="0" w:firstLine="709"/>
        <w:rPr>
          <w:rFonts w:ascii="Times New Roman" w:hAnsi="Times New Roman"/>
          <w:b/>
          <w:sz w:val="28"/>
          <w:szCs w:val="28"/>
        </w:rPr>
      </w:pPr>
      <w:r w:rsidRPr="003328DF">
        <w:rPr>
          <w:rFonts w:ascii="Times New Roman" w:hAnsi="Times New Roman"/>
          <w:b/>
          <w:sz w:val="28"/>
          <w:szCs w:val="28"/>
        </w:rPr>
        <w:t>строительство коллекторов ливневой канализации водосборных, в т. ч. напорных – 9,0 км;</w:t>
      </w:r>
    </w:p>
    <w:p w:rsidR="003928D0" w:rsidRPr="003328DF" w:rsidRDefault="003928D0" w:rsidP="00A51902">
      <w:pPr>
        <w:pStyle w:val="a8"/>
        <w:numPr>
          <w:ilvl w:val="0"/>
          <w:numId w:val="9"/>
        </w:numPr>
        <w:ind w:left="0" w:firstLine="709"/>
        <w:rPr>
          <w:rFonts w:ascii="Times New Roman" w:hAnsi="Times New Roman"/>
          <w:b/>
          <w:sz w:val="28"/>
          <w:szCs w:val="28"/>
        </w:rPr>
      </w:pPr>
      <w:r w:rsidRPr="003328DF">
        <w:rPr>
          <w:rFonts w:ascii="Times New Roman" w:hAnsi="Times New Roman"/>
          <w:b/>
          <w:sz w:val="28"/>
          <w:szCs w:val="28"/>
        </w:rPr>
        <w:t xml:space="preserve">строительство распределительных колодцев – 9 </w:t>
      </w:r>
      <w:proofErr w:type="gramStart"/>
      <w:r w:rsidRPr="003328DF">
        <w:rPr>
          <w:rFonts w:ascii="Times New Roman" w:hAnsi="Times New Roman"/>
          <w:b/>
          <w:sz w:val="28"/>
          <w:szCs w:val="28"/>
        </w:rPr>
        <w:t>шт</w:t>
      </w:r>
      <w:proofErr w:type="gramEnd"/>
      <w:r w:rsidRPr="003328DF">
        <w:rPr>
          <w:rFonts w:ascii="Times New Roman" w:hAnsi="Times New Roman"/>
          <w:b/>
          <w:sz w:val="28"/>
          <w:szCs w:val="28"/>
        </w:rPr>
        <w:t>;</w:t>
      </w:r>
    </w:p>
    <w:p w:rsidR="003928D0" w:rsidRPr="003328DF" w:rsidRDefault="003928D0" w:rsidP="00A51902">
      <w:pPr>
        <w:pStyle w:val="a8"/>
        <w:numPr>
          <w:ilvl w:val="0"/>
          <w:numId w:val="9"/>
        </w:numPr>
        <w:ind w:left="0" w:firstLine="709"/>
        <w:rPr>
          <w:rFonts w:ascii="Times New Roman" w:hAnsi="Times New Roman"/>
          <w:b/>
          <w:sz w:val="28"/>
          <w:szCs w:val="28"/>
        </w:rPr>
      </w:pPr>
      <w:r w:rsidRPr="003328DF">
        <w:rPr>
          <w:rFonts w:ascii="Times New Roman" w:hAnsi="Times New Roman"/>
          <w:b/>
          <w:sz w:val="28"/>
          <w:szCs w:val="28"/>
        </w:rPr>
        <w:t xml:space="preserve">строительство насосных станций – 9 </w:t>
      </w:r>
      <w:proofErr w:type="gramStart"/>
      <w:r w:rsidRPr="003328DF">
        <w:rPr>
          <w:rFonts w:ascii="Times New Roman" w:hAnsi="Times New Roman"/>
          <w:b/>
          <w:sz w:val="28"/>
          <w:szCs w:val="28"/>
        </w:rPr>
        <w:t>шт</w:t>
      </w:r>
      <w:proofErr w:type="gramEnd"/>
      <w:r w:rsidRPr="003328DF">
        <w:rPr>
          <w:rFonts w:ascii="Times New Roman" w:hAnsi="Times New Roman"/>
          <w:b/>
          <w:sz w:val="28"/>
          <w:szCs w:val="28"/>
        </w:rPr>
        <w:t>;</w:t>
      </w:r>
    </w:p>
    <w:p w:rsidR="003928D0" w:rsidRPr="003328DF" w:rsidRDefault="003928D0" w:rsidP="00A51902">
      <w:pPr>
        <w:pStyle w:val="a8"/>
        <w:numPr>
          <w:ilvl w:val="0"/>
          <w:numId w:val="9"/>
        </w:numPr>
        <w:ind w:left="0" w:firstLine="709"/>
        <w:rPr>
          <w:rFonts w:ascii="Times New Roman" w:hAnsi="Times New Roman"/>
          <w:b/>
          <w:sz w:val="28"/>
          <w:szCs w:val="28"/>
        </w:rPr>
      </w:pPr>
      <w:r w:rsidRPr="003328DF">
        <w:rPr>
          <w:rFonts w:ascii="Times New Roman" w:hAnsi="Times New Roman"/>
          <w:b/>
          <w:sz w:val="28"/>
          <w:szCs w:val="28"/>
        </w:rPr>
        <w:t>Реконструкция существующих коллекторов ливневой канализации закрытых самотечных – 3,3 км.</w:t>
      </w:r>
    </w:p>
    <w:p w:rsidR="003928D0" w:rsidRPr="00833D46" w:rsidRDefault="003928D0" w:rsidP="005B5C9C">
      <w:pPr>
        <w:rPr>
          <w:rFonts w:ascii="Times New Roman" w:hAnsi="Times New Roman"/>
          <w:sz w:val="28"/>
          <w:szCs w:val="28"/>
        </w:rPr>
      </w:pPr>
      <w:r w:rsidRPr="00833D46">
        <w:rPr>
          <w:rFonts w:ascii="Times New Roman" w:hAnsi="Times New Roman"/>
          <w:sz w:val="28"/>
          <w:szCs w:val="28"/>
        </w:rPr>
        <w:t>Естественные дрены (овраги, балки, долины мелких речек и ручьев) на городской территории предлагается по возможности сохранять с расчисткой и благоустройством русел. При невозможности сохранения естественных водотоков и необходимости их засыпки, по условиям создания проектного рельефа под застройку, намечается прокладка по тальвегу дренажных труб для сбора и отвода воды за пределы территории.</w:t>
      </w:r>
    </w:p>
    <w:p w:rsidR="003928D0" w:rsidRDefault="003928D0" w:rsidP="005B5C9C">
      <w:pPr>
        <w:rPr>
          <w:rFonts w:ascii="Times New Roman" w:hAnsi="Times New Roman"/>
          <w:sz w:val="28"/>
          <w:szCs w:val="28"/>
        </w:rPr>
      </w:pPr>
      <w:r w:rsidRPr="00833D46">
        <w:rPr>
          <w:rFonts w:ascii="Times New Roman" w:hAnsi="Times New Roman"/>
          <w:sz w:val="28"/>
          <w:szCs w:val="28"/>
        </w:rPr>
        <w:lastRenderedPageBreak/>
        <w:t>Сброс поверхностных вод с территорий промпредприятий в городскую водосточную сеть допустим только после очистки этих стоков от загрязнений  на локальных очистных сооружениях этих промпредприятий в соответствии с действующими нормами и при наличии согласований с органами Росприроднадзора и эксплуатирующей организаци</w:t>
      </w:r>
      <w:r>
        <w:rPr>
          <w:rFonts w:ascii="Times New Roman" w:hAnsi="Times New Roman"/>
          <w:sz w:val="28"/>
          <w:szCs w:val="28"/>
        </w:rPr>
        <w:t>ей</w:t>
      </w:r>
      <w:r w:rsidRPr="00833D46">
        <w:rPr>
          <w:rFonts w:ascii="Times New Roman" w:hAnsi="Times New Roman"/>
          <w:sz w:val="28"/>
          <w:szCs w:val="28"/>
        </w:rPr>
        <w:t>.</w:t>
      </w:r>
    </w:p>
    <w:p w:rsidR="001F2DF6" w:rsidRPr="003B3209" w:rsidRDefault="001F2DF6" w:rsidP="005A2E36">
      <w:pPr>
        <w:pStyle w:val="4"/>
        <w:spacing w:before="120" w:after="120"/>
        <w:ind w:firstLine="0"/>
        <w:rPr>
          <w:rFonts w:ascii="Times New Roman" w:hAnsi="Times New Roman" w:cs="Times New Roman"/>
          <w:color w:val="auto"/>
          <w:sz w:val="28"/>
          <w:szCs w:val="28"/>
          <w:u w:val="single"/>
        </w:rPr>
      </w:pPr>
      <w:bookmarkStart w:id="65" w:name="_Toc372466312"/>
      <w:r>
        <w:rPr>
          <w:rFonts w:ascii="Times New Roman" w:hAnsi="Times New Roman" w:cs="Times New Roman"/>
          <w:color w:val="auto"/>
          <w:sz w:val="28"/>
          <w:szCs w:val="28"/>
          <w:u w:val="single"/>
        </w:rPr>
        <w:t xml:space="preserve">3.12.1.2. </w:t>
      </w:r>
      <w:r w:rsidRPr="003B3209">
        <w:rPr>
          <w:rFonts w:ascii="Times New Roman" w:hAnsi="Times New Roman" w:cs="Times New Roman"/>
          <w:color w:val="auto"/>
          <w:sz w:val="28"/>
          <w:szCs w:val="28"/>
          <w:u w:val="single"/>
        </w:rPr>
        <w:t>О</w:t>
      </w:r>
      <w:r>
        <w:rPr>
          <w:rFonts w:ascii="Times New Roman" w:hAnsi="Times New Roman" w:cs="Times New Roman"/>
          <w:color w:val="auto"/>
          <w:sz w:val="28"/>
          <w:szCs w:val="28"/>
          <w:u w:val="single"/>
        </w:rPr>
        <w:t>чистка</w:t>
      </w:r>
      <w:r w:rsidRPr="003B3209">
        <w:rPr>
          <w:rFonts w:ascii="Times New Roman" w:hAnsi="Times New Roman" w:cs="Times New Roman"/>
          <w:color w:val="auto"/>
          <w:sz w:val="28"/>
          <w:szCs w:val="28"/>
          <w:u w:val="single"/>
        </w:rPr>
        <w:t xml:space="preserve"> поверхностного стока</w:t>
      </w:r>
      <w:r w:rsidRPr="003B3209">
        <w:rPr>
          <w:rFonts w:ascii="Times New Roman" w:hAnsi="Times New Roman" w:cs="Times New Roman"/>
          <w:color w:val="auto"/>
          <w:sz w:val="28"/>
          <w:szCs w:val="28"/>
          <w:highlight w:val="yellow"/>
          <w:u w:val="single"/>
        </w:rPr>
        <w:t xml:space="preserve"> </w:t>
      </w:r>
    </w:p>
    <w:bookmarkEnd w:id="65"/>
    <w:p w:rsidR="003928D0" w:rsidRPr="00833D46" w:rsidRDefault="003928D0" w:rsidP="001F2DF6">
      <w:pPr>
        <w:pStyle w:val="32"/>
        <w:ind w:left="0"/>
        <w:rPr>
          <w:rFonts w:ascii="Times New Roman" w:hAnsi="Times New Roman"/>
          <w:sz w:val="28"/>
          <w:szCs w:val="28"/>
        </w:rPr>
      </w:pPr>
      <w:r w:rsidRPr="00833D46">
        <w:rPr>
          <w:rFonts w:ascii="Times New Roman" w:hAnsi="Times New Roman"/>
          <w:sz w:val="28"/>
          <w:szCs w:val="28"/>
        </w:rPr>
        <w:t xml:space="preserve">Для поддержания водных объектов в состоянии, соответствующем экологическим требованиям, для предотвращения загрязнения, засорения и истощения поверхностных вод необходима очистка поверхностного стока на очистных сооружениях, устраиваемых на устьевых участках коллекторов ливневой канализации перед выпуском в водоприёмник. </w:t>
      </w:r>
    </w:p>
    <w:p w:rsidR="003928D0" w:rsidRPr="00833D46" w:rsidRDefault="003928D0" w:rsidP="001F2DF6">
      <w:pPr>
        <w:rPr>
          <w:rFonts w:ascii="Times New Roman" w:hAnsi="Times New Roman"/>
          <w:spacing w:val="-6"/>
          <w:sz w:val="28"/>
          <w:szCs w:val="28"/>
        </w:rPr>
      </w:pPr>
      <w:r w:rsidRPr="00833D46">
        <w:rPr>
          <w:rFonts w:ascii="Times New Roman" w:hAnsi="Times New Roman"/>
          <w:spacing w:val="-6"/>
          <w:sz w:val="28"/>
          <w:szCs w:val="28"/>
        </w:rPr>
        <w:t>В соответствии со СНиП 2.04.03-85 «Канализация. Наружные сети и сооружения» и Инструкции по проектированию сооружений для очистки поверхностных сточных вод СН 496-77 в схеме проектируемой дождевой канализации должна быть обеспечена очистка наиболее загрязненной части поверхностного стока, образующегося в период выпадения дождей, таяния снега и мойки дорожных покрытий. На очистные сооружения должно подаваться не менее 70% объёма поверхностного стока.</w:t>
      </w:r>
    </w:p>
    <w:p w:rsidR="003928D0" w:rsidRPr="00833D46" w:rsidRDefault="003928D0" w:rsidP="001F2DF6">
      <w:pPr>
        <w:rPr>
          <w:rFonts w:ascii="Times New Roman" w:hAnsi="Times New Roman"/>
          <w:spacing w:val="-6"/>
          <w:sz w:val="28"/>
          <w:szCs w:val="28"/>
        </w:rPr>
      </w:pPr>
      <w:r w:rsidRPr="00833D46">
        <w:rPr>
          <w:rFonts w:ascii="Times New Roman" w:hAnsi="Times New Roman"/>
          <w:spacing w:val="-6"/>
          <w:sz w:val="28"/>
          <w:szCs w:val="28"/>
        </w:rPr>
        <w:t xml:space="preserve">Пиковые расходы дождей редкой повторяемости практически условно </w:t>
      </w:r>
      <w:proofErr w:type="gramStart"/>
      <w:r w:rsidRPr="00833D46">
        <w:rPr>
          <w:rFonts w:ascii="Times New Roman" w:hAnsi="Times New Roman"/>
          <w:spacing w:val="-6"/>
          <w:sz w:val="28"/>
          <w:szCs w:val="28"/>
        </w:rPr>
        <w:t>чистыми</w:t>
      </w:r>
      <w:proofErr w:type="gramEnd"/>
      <w:r w:rsidRPr="00833D46">
        <w:rPr>
          <w:rFonts w:ascii="Times New Roman" w:hAnsi="Times New Roman"/>
          <w:spacing w:val="-6"/>
          <w:sz w:val="28"/>
          <w:szCs w:val="28"/>
        </w:rPr>
        <w:t xml:space="preserve"> сбрасываются в водоприёмник, а наиболее загрязнённые воды поступают на очистные сооружения.</w:t>
      </w:r>
    </w:p>
    <w:p w:rsidR="003928D0" w:rsidRPr="00833D46" w:rsidRDefault="003928D0" w:rsidP="001F2DF6">
      <w:pPr>
        <w:rPr>
          <w:rFonts w:ascii="Times New Roman" w:hAnsi="Times New Roman"/>
          <w:spacing w:val="-6"/>
          <w:sz w:val="28"/>
          <w:szCs w:val="28"/>
        </w:rPr>
      </w:pPr>
      <w:r w:rsidRPr="00833D46">
        <w:rPr>
          <w:rFonts w:ascii="Times New Roman" w:hAnsi="Times New Roman"/>
          <w:spacing w:val="-6"/>
          <w:sz w:val="28"/>
          <w:szCs w:val="28"/>
        </w:rPr>
        <w:t>Эффективность очистки должна составлять не менее 80% – 85%.</w:t>
      </w:r>
    </w:p>
    <w:p w:rsidR="003928D0" w:rsidRPr="00833D46" w:rsidRDefault="003928D0" w:rsidP="001F2DF6">
      <w:pPr>
        <w:pStyle w:val="212"/>
        <w:spacing w:after="120"/>
        <w:ind w:firstLine="709"/>
        <w:rPr>
          <w:sz w:val="28"/>
          <w:szCs w:val="28"/>
        </w:rPr>
      </w:pPr>
      <w:r w:rsidRPr="00833D46">
        <w:rPr>
          <w:sz w:val="28"/>
          <w:szCs w:val="28"/>
        </w:rPr>
        <w:t>В состав очистного сооружения должен входить</w:t>
      </w:r>
      <w:r w:rsidRPr="00833D46">
        <w:rPr>
          <w:b/>
          <w:sz w:val="28"/>
          <w:szCs w:val="28"/>
        </w:rPr>
        <w:t xml:space="preserve"> </w:t>
      </w:r>
      <w:r w:rsidRPr="00833D46">
        <w:rPr>
          <w:sz w:val="28"/>
          <w:szCs w:val="28"/>
        </w:rPr>
        <w:t>резервуар-накопитель; отсек первичной очистки, оснащенный нефтесборником и тонкослойным отстойником; промежуточный бак  осветленной воды; напорные фильтры 1-ой-3-ей ступеней; резервуар сбора нефтепродуктов; насосы подачи стоков на очистку, доочистку и установку обеззараживания; установка обеззараживания очищенной воды.</w:t>
      </w:r>
    </w:p>
    <w:p w:rsidR="003928D0" w:rsidRPr="00833D46" w:rsidRDefault="003928D0" w:rsidP="001F2DF6">
      <w:pPr>
        <w:numPr>
          <w:ilvl w:val="12"/>
          <w:numId w:val="0"/>
        </w:numPr>
        <w:ind w:firstLine="709"/>
        <w:rPr>
          <w:rFonts w:ascii="Times New Roman" w:hAnsi="Times New Roman"/>
          <w:sz w:val="28"/>
          <w:szCs w:val="28"/>
        </w:rPr>
      </w:pPr>
      <w:r w:rsidRPr="00833D46">
        <w:rPr>
          <w:rFonts w:ascii="Times New Roman" w:hAnsi="Times New Roman"/>
          <w:sz w:val="28"/>
          <w:szCs w:val="28"/>
        </w:rPr>
        <w:t xml:space="preserve">Стоки, подлежащие очистке, поступают сначала в отсек первичной очистки с нефтесборником и тонкослойным отстойником. Сток, превышающий пропускную способность отсека, переливается в регулирующий резервуар-накопитель, откуда при снижении расхода поступающих дождевых вод  перекачивается на доочистку.           </w:t>
      </w:r>
    </w:p>
    <w:p w:rsidR="003928D0" w:rsidRPr="00833D46" w:rsidRDefault="003928D0" w:rsidP="001F2DF6">
      <w:pPr>
        <w:numPr>
          <w:ilvl w:val="12"/>
          <w:numId w:val="0"/>
        </w:numPr>
        <w:tabs>
          <w:tab w:val="left" w:pos="4253"/>
        </w:tabs>
        <w:ind w:firstLine="709"/>
        <w:rPr>
          <w:rFonts w:ascii="Times New Roman" w:hAnsi="Times New Roman"/>
          <w:sz w:val="28"/>
          <w:szCs w:val="28"/>
        </w:rPr>
      </w:pPr>
      <w:r w:rsidRPr="00833D46">
        <w:rPr>
          <w:rFonts w:ascii="Times New Roman" w:hAnsi="Times New Roman"/>
          <w:sz w:val="28"/>
          <w:szCs w:val="28"/>
        </w:rPr>
        <w:t xml:space="preserve">Резервуар-накопитель предусматривается для регулирования и усреднения расхода поверхностного стока с целью уменьшения производительности очистных сооружений. </w:t>
      </w:r>
    </w:p>
    <w:p w:rsidR="003928D0" w:rsidRPr="00833D46" w:rsidRDefault="003928D0" w:rsidP="001F2DF6">
      <w:pPr>
        <w:numPr>
          <w:ilvl w:val="12"/>
          <w:numId w:val="0"/>
        </w:numPr>
        <w:ind w:firstLine="709"/>
        <w:rPr>
          <w:rFonts w:ascii="Times New Roman" w:hAnsi="Times New Roman"/>
          <w:sz w:val="28"/>
          <w:szCs w:val="28"/>
        </w:rPr>
      </w:pPr>
      <w:r w:rsidRPr="00833D46">
        <w:rPr>
          <w:rFonts w:ascii="Times New Roman" w:hAnsi="Times New Roman"/>
          <w:sz w:val="28"/>
          <w:szCs w:val="28"/>
        </w:rPr>
        <w:t>Для интенсификации отстаивания перед тонкослойным отстойником вводятся реагенты.</w:t>
      </w:r>
    </w:p>
    <w:p w:rsidR="003928D0" w:rsidRPr="00833D46" w:rsidRDefault="003928D0" w:rsidP="001F2DF6">
      <w:pPr>
        <w:pStyle w:val="212"/>
        <w:spacing w:after="120"/>
        <w:ind w:firstLine="709"/>
        <w:rPr>
          <w:sz w:val="28"/>
          <w:szCs w:val="28"/>
        </w:rPr>
      </w:pPr>
      <w:r w:rsidRPr="00833D46">
        <w:rPr>
          <w:sz w:val="28"/>
          <w:szCs w:val="28"/>
        </w:rPr>
        <w:lastRenderedPageBreak/>
        <w:t xml:space="preserve">После тонкослойного отстойника, осветленная вода самотеком перетекает в резервуар-накопитель, откуда поступает в  промежуточный  бак осветленной воды. Затем, насосом  перекачивается на последовательную доочистку на скорых напорных фильтрах </w:t>
      </w:r>
      <w:r w:rsidRPr="00833D46">
        <w:rPr>
          <w:sz w:val="28"/>
          <w:szCs w:val="28"/>
          <w:lang w:val="en-US"/>
        </w:rPr>
        <w:t>I</w:t>
      </w:r>
      <w:r w:rsidRPr="00833D46">
        <w:rPr>
          <w:sz w:val="28"/>
          <w:szCs w:val="28"/>
        </w:rPr>
        <w:t>-</w:t>
      </w:r>
      <w:r w:rsidRPr="00833D46">
        <w:rPr>
          <w:sz w:val="28"/>
          <w:szCs w:val="28"/>
          <w:lang w:val="en-US"/>
        </w:rPr>
        <w:t>III</w:t>
      </w:r>
      <w:r w:rsidRPr="00833D46">
        <w:rPr>
          <w:sz w:val="28"/>
          <w:szCs w:val="28"/>
        </w:rPr>
        <w:t xml:space="preserve"> ступеней. После доочистки, очищенная до требуемого качества дождевая вода, самотеком поступает в бак чистой и промывной воды и далее сбрасывается в проектируемую внутриплощадочную сеть дождевой канализации, с дальнейшим сбросом в водоем. Перед сбросом дождевая вода обеззараживается.</w:t>
      </w:r>
    </w:p>
    <w:p w:rsidR="003928D0" w:rsidRPr="00833D46" w:rsidRDefault="003928D0" w:rsidP="001F2DF6">
      <w:pPr>
        <w:pStyle w:val="212"/>
        <w:spacing w:after="120"/>
        <w:ind w:firstLine="709"/>
        <w:rPr>
          <w:sz w:val="28"/>
          <w:szCs w:val="28"/>
        </w:rPr>
      </w:pPr>
      <w:r w:rsidRPr="00833D46">
        <w:rPr>
          <w:sz w:val="28"/>
          <w:szCs w:val="28"/>
        </w:rPr>
        <w:t xml:space="preserve">Всплывшие нефтепродукты и осадок, образующийся в процессе очистки,  вывозятся для утилизации на полигон промотходов.  </w:t>
      </w:r>
    </w:p>
    <w:p w:rsidR="003928D0" w:rsidRPr="00833D46" w:rsidRDefault="003928D0" w:rsidP="001F2DF6">
      <w:pPr>
        <w:rPr>
          <w:rFonts w:ascii="Times New Roman" w:hAnsi="Times New Roman"/>
          <w:b/>
          <w:sz w:val="28"/>
          <w:szCs w:val="28"/>
        </w:rPr>
      </w:pPr>
      <w:r w:rsidRPr="00833D46">
        <w:rPr>
          <w:rFonts w:ascii="Times New Roman" w:hAnsi="Times New Roman"/>
          <w:b/>
          <w:sz w:val="28"/>
          <w:szCs w:val="28"/>
        </w:rPr>
        <w:t xml:space="preserve">Предусмотрено строительство </w:t>
      </w:r>
      <w:r>
        <w:rPr>
          <w:rFonts w:ascii="Times New Roman" w:hAnsi="Times New Roman"/>
          <w:b/>
          <w:sz w:val="28"/>
          <w:szCs w:val="28"/>
        </w:rPr>
        <w:t>3-х</w:t>
      </w:r>
      <w:r w:rsidRPr="00833D46">
        <w:rPr>
          <w:rFonts w:ascii="Times New Roman" w:hAnsi="Times New Roman"/>
          <w:b/>
          <w:sz w:val="28"/>
          <w:szCs w:val="28"/>
        </w:rPr>
        <w:t xml:space="preserve"> очистных сооружений дождевой канализации.</w:t>
      </w:r>
    </w:p>
    <w:p w:rsidR="003928D0" w:rsidRDefault="003928D0" w:rsidP="001F2DF6">
      <w:pPr>
        <w:rPr>
          <w:rFonts w:ascii="Times New Roman" w:hAnsi="Times New Roman"/>
          <w:sz w:val="28"/>
          <w:szCs w:val="28"/>
        </w:rPr>
      </w:pPr>
      <w:r w:rsidRPr="008C1BEA">
        <w:rPr>
          <w:rFonts w:ascii="Times New Roman" w:hAnsi="Times New Roman"/>
          <w:sz w:val="28"/>
          <w:szCs w:val="28"/>
        </w:rPr>
        <w:t>Размещение очистных сооружений намечено:</w:t>
      </w:r>
    </w:p>
    <w:p w:rsidR="003928D0" w:rsidRPr="003328DF" w:rsidRDefault="003928D0" w:rsidP="00A51902">
      <w:pPr>
        <w:pStyle w:val="a8"/>
        <w:numPr>
          <w:ilvl w:val="0"/>
          <w:numId w:val="8"/>
        </w:numPr>
        <w:ind w:left="0" w:firstLine="709"/>
        <w:rPr>
          <w:rFonts w:ascii="Times New Roman" w:hAnsi="Times New Roman"/>
          <w:sz w:val="28"/>
          <w:szCs w:val="28"/>
        </w:rPr>
      </w:pPr>
      <w:r w:rsidRPr="003328DF">
        <w:rPr>
          <w:rFonts w:ascii="Times New Roman" w:hAnsi="Times New Roman"/>
          <w:sz w:val="28"/>
          <w:szCs w:val="28"/>
        </w:rPr>
        <w:t>очистное сооружение №1 – на берегу р. Шура-Озень, в районе проектируемых городских очистных сооружений бытовой канализации;</w:t>
      </w:r>
    </w:p>
    <w:p w:rsidR="003928D0" w:rsidRPr="003328DF" w:rsidRDefault="003928D0" w:rsidP="00A51902">
      <w:pPr>
        <w:pStyle w:val="a8"/>
        <w:numPr>
          <w:ilvl w:val="0"/>
          <w:numId w:val="8"/>
        </w:numPr>
        <w:ind w:left="0" w:firstLine="709"/>
        <w:rPr>
          <w:rFonts w:ascii="Times New Roman" w:hAnsi="Times New Roman"/>
          <w:sz w:val="28"/>
          <w:szCs w:val="28"/>
        </w:rPr>
      </w:pPr>
      <w:r w:rsidRPr="003328DF">
        <w:rPr>
          <w:rFonts w:ascii="Times New Roman" w:hAnsi="Times New Roman"/>
          <w:sz w:val="28"/>
          <w:szCs w:val="28"/>
        </w:rPr>
        <w:t>очистное сооружение №2 – на берегу Каспийского моря в проектируемой производственной зоне;</w:t>
      </w:r>
    </w:p>
    <w:p w:rsidR="003928D0" w:rsidRPr="003328DF" w:rsidRDefault="003928D0" w:rsidP="00A51902">
      <w:pPr>
        <w:pStyle w:val="a8"/>
        <w:numPr>
          <w:ilvl w:val="0"/>
          <w:numId w:val="8"/>
        </w:numPr>
        <w:ind w:left="0" w:firstLine="709"/>
        <w:rPr>
          <w:rFonts w:ascii="Times New Roman" w:hAnsi="Times New Roman"/>
          <w:sz w:val="28"/>
          <w:szCs w:val="28"/>
        </w:rPr>
      </w:pPr>
      <w:r w:rsidRPr="003328DF">
        <w:rPr>
          <w:rFonts w:ascii="Times New Roman" w:hAnsi="Times New Roman"/>
          <w:sz w:val="28"/>
          <w:szCs w:val="28"/>
        </w:rPr>
        <w:t>очистное сооружение №3 – на берегу р. Талгинки в проектируемой производственной зоне.</w:t>
      </w:r>
    </w:p>
    <w:p w:rsidR="00491D9D" w:rsidRDefault="003928D0" w:rsidP="00432CC9">
      <w:r w:rsidRPr="00833D46">
        <w:rPr>
          <w:rFonts w:ascii="Times New Roman" w:hAnsi="Times New Roman"/>
          <w:sz w:val="28"/>
          <w:szCs w:val="28"/>
        </w:rPr>
        <w:t xml:space="preserve">Согласно СНиПа 2.04.03-85 (примечание 8 таблица № 1) санитарно-защитная зона от очистных сооружений ливневой канализации открытого типа – </w:t>
      </w:r>
      <w:smartTag w:uri="urn:schemas-microsoft-com:office:smarttags" w:element="metricconverter">
        <w:smartTagPr>
          <w:attr w:name="ProductID" w:val="100 м"/>
        </w:smartTagPr>
        <w:r w:rsidRPr="00833D46">
          <w:rPr>
            <w:rFonts w:ascii="Times New Roman" w:hAnsi="Times New Roman"/>
            <w:sz w:val="28"/>
            <w:szCs w:val="28"/>
          </w:rPr>
          <w:t>100 м</w:t>
        </w:r>
      </w:smartTag>
      <w:r w:rsidRPr="00833D46">
        <w:rPr>
          <w:rFonts w:ascii="Times New Roman" w:hAnsi="Times New Roman"/>
          <w:sz w:val="28"/>
          <w:szCs w:val="28"/>
        </w:rPr>
        <w:t xml:space="preserve">, закрытого – </w:t>
      </w:r>
      <w:smartTag w:uri="urn:schemas-microsoft-com:office:smarttags" w:element="metricconverter">
        <w:smartTagPr>
          <w:attr w:name="ProductID" w:val="50 м"/>
        </w:smartTagPr>
        <w:r w:rsidRPr="00833D46">
          <w:rPr>
            <w:rFonts w:ascii="Times New Roman" w:hAnsi="Times New Roman"/>
            <w:sz w:val="28"/>
            <w:szCs w:val="28"/>
          </w:rPr>
          <w:t>50 м</w:t>
        </w:r>
      </w:smartTag>
      <w:r w:rsidRPr="00833D46">
        <w:rPr>
          <w:rFonts w:ascii="Times New Roman" w:hAnsi="Times New Roman"/>
          <w:sz w:val="28"/>
          <w:szCs w:val="28"/>
        </w:rPr>
        <w:t>.</w:t>
      </w:r>
    </w:p>
    <w:p w:rsidR="001F2DF6" w:rsidRPr="003B3209" w:rsidRDefault="001F2DF6" w:rsidP="00E52E76">
      <w:pPr>
        <w:pStyle w:val="4"/>
        <w:spacing w:before="120" w:after="120"/>
        <w:ind w:firstLine="0"/>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t>3.12.1.3. Защита от подтопления грунтовыми водами</w:t>
      </w:r>
      <w:r w:rsidRPr="003B3209">
        <w:rPr>
          <w:rFonts w:ascii="Times New Roman" w:hAnsi="Times New Roman" w:cs="Times New Roman"/>
          <w:color w:val="auto"/>
          <w:sz w:val="28"/>
          <w:szCs w:val="28"/>
          <w:highlight w:val="yellow"/>
          <w:u w:val="single"/>
        </w:rPr>
        <w:t xml:space="preserve"> </w:t>
      </w:r>
    </w:p>
    <w:p w:rsidR="003928D0" w:rsidRPr="00BE16F1" w:rsidRDefault="003928D0" w:rsidP="001F2DF6">
      <w:pPr>
        <w:rPr>
          <w:rFonts w:ascii="Times New Roman" w:hAnsi="Times New Roman"/>
          <w:sz w:val="28"/>
          <w:szCs w:val="28"/>
        </w:rPr>
      </w:pPr>
      <w:r w:rsidRPr="00BE16F1">
        <w:rPr>
          <w:rFonts w:ascii="Times New Roman" w:hAnsi="Times New Roman"/>
          <w:bCs/>
          <w:sz w:val="28"/>
          <w:szCs w:val="28"/>
        </w:rPr>
        <w:t xml:space="preserve">Гидрогеологические условия рассматриваемой территории сложные, обусловлены техногенными изменениями природной среды и </w:t>
      </w:r>
      <w:r w:rsidRPr="00BE16F1">
        <w:rPr>
          <w:rFonts w:ascii="Times New Roman" w:hAnsi="Times New Roman"/>
          <w:sz w:val="28"/>
          <w:szCs w:val="28"/>
        </w:rPr>
        <w:t>характеризуются наличием в равнинной части города почти повсеместного распространения грунтовых вод с глубиной залегания от поверхности земли от 0,5 до 2,0 м.</w:t>
      </w:r>
    </w:p>
    <w:p w:rsidR="003928D0" w:rsidRPr="00BE16F1" w:rsidRDefault="003928D0" w:rsidP="001F2DF6">
      <w:pPr>
        <w:rPr>
          <w:rFonts w:ascii="Times New Roman" w:hAnsi="Times New Roman"/>
          <w:sz w:val="28"/>
          <w:szCs w:val="28"/>
        </w:rPr>
      </w:pPr>
      <w:r w:rsidRPr="00BE16F1">
        <w:rPr>
          <w:rFonts w:ascii="Times New Roman" w:hAnsi="Times New Roman"/>
          <w:sz w:val="28"/>
          <w:szCs w:val="28"/>
        </w:rPr>
        <w:t xml:space="preserve">Подтопление вызвано особенностями геолого-гидрогеологического строения, а также инфильтрацией атмосферных осадков, за счёт утечек воды их водонесущих коммуникаций, бокового притока подземных вод со стороны </w:t>
      </w:r>
      <w:proofErr w:type="gramStart"/>
      <w:r w:rsidRPr="00BE16F1">
        <w:rPr>
          <w:rFonts w:ascii="Times New Roman" w:hAnsi="Times New Roman"/>
          <w:sz w:val="28"/>
          <w:szCs w:val="28"/>
        </w:rPr>
        <w:t>г</w:t>
      </w:r>
      <w:proofErr w:type="gramEnd"/>
      <w:r w:rsidRPr="00BE16F1">
        <w:rPr>
          <w:rFonts w:ascii="Times New Roman" w:hAnsi="Times New Roman"/>
          <w:sz w:val="28"/>
          <w:szCs w:val="28"/>
        </w:rPr>
        <w:t xml:space="preserve">. Таркитау. </w:t>
      </w:r>
    </w:p>
    <w:p w:rsidR="003928D0" w:rsidRPr="00BE16F1" w:rsidRDefault="003928D0" w:rsidP="001F2DF6">
      <w:pPr>
        <w:pStyle w:val="32"/>
        <w:ind w:left="0"/>
        <w:rPr>
          <w:rFonts w:ascii="Times New Roman" w:hAnsi="Times New Roman"/>
          <w:sz w:val="28"/>
          <w:szCs w:val="28"/>
        </w:rPr>
      </w:pPr>
      <w:r w:rsidRPr="00BE16F1">
        <w:rPr>
          <w:rFonts w:ascii="Times New Roman" w:hAnsi="Times New Roman"/>
          <w:sz w:val="28"/>
          <w:szCs w:val="28"/>
        </w:rPr>
        <w:t xml:space="preserve">Подтопление селитебных территорий и промышленных предприятий </w:t>
      </w:r>
      <w:r w:rsidRPr="00BE16F1">
        <w:rPr>
          <w:rFonts w:ascii="Times New Roman" w:hAnsi="Times New Roman"/>
          <w:spacing w:val="-4"/>
          <w:sz w:val="28"/>
          <w:szCs w:val="28"/>
        </w:rPr>
        <w:t xml:space="preserve">приводит к подтоплению  оснований фундаментов, разрушает фундаменты и стены домов, </w:t>
      </w:r>
      <w:r w:rsidRPr="00BE16F1">
        <w:rPr>
          <w:rFonts w:ascii="Times New Roman" w:hAnsi="Times New Roman"/>
          <w:sz w:val="28"/>
          <w:szCs w:val="28"/>
        </w:rPr>
        <w:t>вызывает значительные строительные и эксплуатационные затраты из-за разрушения подземных сетей и сооружений.</w:t>
      </w:r>
    </w:p>
    <w:p w:rsidR="003928D0" w:rsidRPr="00BE16F1" w:rsidRDefault="003928D0" w:rsidP="001F2DF6">
      <w:pPr>
        <w:pStyle w:val="2b"/>
        <w:spacing w:line="240" w:lineRule="auto"/>
        <w:rPr>
          <w:rFonts w:ascii="Times New Roman" w:hAnsi="Times New Roman"/>
          <w:sz w:val="28"/>
          <w:szCs w:val="28"/>
        </w:rPr>
      </w:pPr>
      <w:r w:rsidRPr="00BE16F1">
        <w:rPr>
          <w:rFonts w:ascii="Times New Roman" w:hAnsi="Times New Roman"/>
          <w:sz w:val="28"/>
          <w:szCs w:val="28"/>
        </w:rPr>
        <w:t>Мероприятия по понижению уровня грунтовых вод на территории города не проводились.</w:t>
      </w:r>
    </w:p>
    <w:p w:rsidR="003928D0" w:rsidRPr="00BE16F1" w:rsidRDefault="003928D0" w:rsidP="001F2DF6">
      <w:pPr>
        <w:pStyle w:val="32"/>
        <w:ind w:left="0"/>
        <w:rPr>
          <w:rFonts w:ascii="Times New Roman" w:hAnsi="Times New Roman"/>
          <w:color w:val="000000"/>
          <w:sz w:val="28"/>
          <w:szCs w:val="28"/>
        </w:rPr>
      </w:pPr>
      <w:r w:rsidRPr="00BE16F1">
        <w:rPr>
          <w:rFonts w:ascii="Times New Roman" w:hAnsi="Times New Roman"/>
          <w:color w:val="000000"/>
          <w:sz w:val="28"/>
          <w:szCs w:val="28"/>
        </w:rPr>
        <w:lastRenderedPageBreak/>
        <w:t xml:space="preserve">В соответствии со СНиП 2.06.15-85 понижение уровня грунтовых вод в зоне капитальной застройки предусматривается путем устройства закрытых дренажей, норма осушения </w:t>
      </w:r>
      <w:smartTag w:uri="urn:schemas-microsoft-com:office:smarttags" w:element="metricconverter">
        <w:smartTagPr>
          <w:attr w:name="ProductID" w:val="2 м"/>
        </w:smartTagPr>
        <w:r w:rsidRPr="00BE16F1">
          <w:rPr>
            <w:rFonts w:ascii="Times New Roman" w:hAnsi="Times New Roman"/>
            <w:color w:val="000000"/>
            <w:sz w:val="28"/>
            <w:szCs w:val="28"/>
          </w:rPr>
          <w:t>2 м</w:t>
        </w:r>
      </w:smartTag>
      <w:r w:rsidRPr="00BE16F1">
        <w:rPr>
          <w:rFonts w:ascii="Times New Roman" w:hAnsi="Times New Roman"/>
          <w:color w:val="000000"/>
          <w:sz w:val="28"/>
          <w:szCs w:val="28"/>
        </w:rPr>
        <w:t xml:space="preserve">. На территориях стадионов, парков и других озелененных территорий общего пользования, допускается открытая осушительная сеть, норма осушения – не менее </w:t>
      </w:r>
      <w:smartTag w:uri="urn:schemas-microsoft-com:office:smarttags" w:element="metricconverter">
        <w:smartTagPr>
          <w:attr w:name="ProductID" w:val="1 м"/>
        </w:smartTagPr>
        <w:r w:rsidRPr="00BE16F1">
          <w:rPr>
            <w:rFonts w:ascii="Times New Roman" w:hAnsi="Times New Roman"/>
            <w:color w:val="000000"/>
            <w:sz w:val="28"/>
            <w:szCs w:val="28"/>
          </w:rPr>
          <w:t>1 м</w:t>
        </w:r>
      </w:smartTag>
      <w:r w:rsidRPr="00BE16F1">
        <w:rPr>
          <w:rFonts w:ascii="Times New Roman" w:hAnsi="Times New Roman"/>
          <w:color w:val="000000"/>
          <w:sz w:val="28"/>
          <w:szCs w:val="28"/>
        </w:rPr>
        <w:t>.</w:t>
      </w:r>
    </w:p>
    <w:p w:rsidR="003928D0" w:rsidRPr="00BE16F1" w:rsidRDefault="003928D0" w:rsidP="001F2DF6">
      <w:pPr>
        <w:rPr>
          <w:rFonts w:ascii="Times New Roman" w:hAnsi="Times New Roman"/>
          <w:sz w:val="28"/>
          <w:szCs w:val="28"/>
        </w:rPr>
      </w:pPr>
      <w:r w:rsidRPr="00BE16F1">
        <w:rPr>
          <w:rFonts w:ascii="Times New Roman" w:hAnsi="Times New Roman"/>
          <w:sz w:val="28"/>
          <w:szCs w:val="28"/>
        </w:rPr>
        <w:t xml:space="preserve">В целях борьбы с подтоплением грунтовыми водами необходимо по возможности максимальное сохранение элементов естественного ландшафта, в том числе сохранение ручьев, тальвегов, логов, являющихся для всей территории естественными дренами, по которым осуществляется водоотвод поверхностных и грунтовых вод со всего бассейна водосбора. </w:t>
      </w:r>
    </w:p>
    <w:p w:rsidR="003928D0" w:rsidRPr="00BE16F1" w:rsidRDefault="003928D0" w:rsidP="001F2DF6">
      <w:pPr>
        <w:rPr>
          <w:rFonts w:ascii="Times New Roman" w:hAnsi="Times New Roman"/>
          <w:sz w:val="28"/>
          <w:szCs w:val="28"/>
        </w:rPr>
      </w:pPr>
      <w:r w:rsidRPr="00BE16F1">
        <w:rPr>
          <w:rFonts w:ascii="Times New Roman" w:hAnsi="Times New Roman"/>
          <w:sz w:val="28"/>
          <w:szCs w:val="28"/>
        </w:rPr>
        <w:t>В целях понижения уровня грунтовых вод предлагается:</w:t>
      </w:r>
    </w:p>
    <w:p w:rsidR="003928D0" w:rsidRPr="00BE16F1" w:rsidRDefault="003928D0" w:rsidP="00A51902">
      <w:pPr>
        <w:numPr>
          <w:ilvl w:val="0"/>
          <w:numId w:val="3"/>
        </w:numPr>
        <w:overflowPunct w:val="0"/>
        <w:autoSpaceDE w:val="0"/>
        <w:autoSpaceDN w:val="0"/>
        <w:adjustRightInd w:val="0"/>
        <w:ind w:left="0" w:firstLine="709"/>
        <w:rPr>
          <w:rFonts w:ascii="Times New Roman" w:hAnsi="Times New Roman"/>
          <w:sz w:val="28"/>
          <w:szCs w:val="28"/>
        </w:rPr>
      </w:pPr>
      <w:r w:rsidRPr="00BE16F1">
        <w:rPr>
          <w:rFonts w:ascii="Times New Roman" w:hAnsi="Times New Roman"/>
          <w:sz w:val="28"/>
          <w:szCs w:val="28"/>
        </w:rPr>
        <w:t>организация поверхностного стока путем устройства разветвленной сети ливнесточных коллекторов закрытого или открытого типа в комплексе с вертикальной планировкой территории;</w:t>
      </w:r>
    </w:p>
    <w:p w:rsidR="003928D0" w:rsidRPr="00BE16F1" w:rsidRDefault="003928D0" w:rsidP="00A51902">
      <w:pPr>
        <w:numPr>
          <w:ilvl w:val="0"/>
          <w:numId w:val="3"/>
        </w:numPr>
        <w:overflowPunct w:val="0"/>
        <w:autoSpaceDE w:val="0"/>
        <w:autoSpaceDN w:val="0"/>
        <w:adjustRightInd w:val="0"/>
        <w:ind w:left="0" w:firstLine="709"/>
        <w:rPr>
          <w:rFonts w:ascii="Times New Roman" w:hAnsi="Times New Roman"/>
          <w:sz w:val="28"/>
          <w:szCs w:val="28"/>
        </w:rPr>
      </w:pPr>
      <w:r w:rsidRPr="00BE16F1">
        <w:rPr>
          <w:rFonts w:ascii="Times New Roman" w:hAnsi="Times New Roman"/>
          <w:sz w:val="28"/>
          <w:szCs w:val="28"/>
        </w:rPr>
        <w:t>качественное выполнение и реконструкция водонесущих инженерных коммуникаций и сооружений, возможно с сопутствующими дренажами;</w:t>
      </w:r>
    </w:p>
    <w:p w:rsidR="003928D0" w:rsidRPr="00BE16F1" w:rsidRDefault="003928D0" w:rsidP="00A51902">
      <w:pPr>
        <w:numPr>
          <w:ilvl w:val="0"/>
          <w:numId w:val="3"/>
        </w:numPr>
        <w:overflowPunct w:val="0"/>
        <w:autoSpaceDE w:val="0"/>
        <w:autoSpaceDN w:val="0"/>
        <w:adjustRightInd w:val="0"/>
        <w:ind w:left="0" w:firstLine="709"/>
        <w:rPr>
          <w:rFonts w:ascii="Times New Roman" w:hAnsi="Times New Roman"/>
          <w:sz w:val="28"/>
          <w:szCs w:val="28"/>
        </w:rPr>
      </w:pPr>
      <w:r w:rsidRPr="00BE16F1">
        <w:rPr>
          <w:rFonts w:ascii="Times New Roman" w:hAnsi="Times New Roman"/>
          <w:sz w:val="28"/>
          <w:szCs w:val="28"/>
        </w:rPr>
        <w:t>исключение влияния водоемов  путем устройства перехватывающих дренажей или противофильтрационных завес и экранов;</w:t>
      </w:r>
    </w:p>
    <w:p w:rsidR="005B5C9C" w:rsidRPr="00552596" w:rsidRDefault="003928D0" w:rsidP="005B5C9C">
      <w:pPr>
        <w:numPr>
          <w:ilvl w:val="0"/>
          <w:numId w:val="3"/>
        </w:numPr>
        <w:overflowPunct w:val="0"/>
        <w:autoSpaceDE w:val="0"/>
        <w:autoSpaceDN w:val="0"/>
        <w:adjustRightInd w:val="0"/>
        <w:ind w:left="0" w:firstLine="709"/>
        <w:rPr>
          <w:rFonts w:ascii="Times New Roman" w:hAnsi="Times New Roman"/>
          <w:sz w:val="28"/>
          <w:szCs w:val="28"/>
        </w:rPr>
      </w:pPr>
      <w:r w:rsidRPr="00552596">
        <w:rPr>
          <w:rFonts w:ascii="Times New Roman" w:hAnsi="Times New Roman"/>
          <w:sz w:val="28"/>
          <w:szCs w:val="28"/>
        </w:rPr>
        <w:t>устройство защитной гидроизоляции или локальных дренажей для подземных помещений;</w:t>
      </w:r>
    </w:p>
    <w:p w:rsidR="003928D0" w:rsidRPr="00BE16F1" w:rsidRDefault="003928D0" w:rsidP="00A51902">
      <w:pPr>
        <w:numPr>
          <w:ilvl w:val="0"/>
          <w:numId w:val="3"/>
        </w:numPr>
        <w:overflowPunct w:val="0"/>
        <w:autoSpaceDE w:val="0"/>
        <w:autoSpaceDN w:val="0"/>
        <w:adjustRightInd w:val="0"/>
        <w:ind w:left="0" w:firstLine="709"/>
        <w:rPr>
          <w:rFonts w:ascii="Times New Roman" w:hAnsi="Times New Roman"/>
          <w:sz w:val="28"/>
          <w:szCs w:val="28"/>
        </w:rPr>
      </w:pPr>
      <w:r w:rsidRPr="00BE16F1">
        <w:rPr>
          <w:rFonts w:ascii="Times New Roman" w:hAnsi="Times New Roman"/>
          <w:sz w:val="28"/>
          <w:szCs w:val="28"/>
        </w:rPr>
        <w:t>строительство дренажных коллекторов, часто с принудительной откачкой собранного подземного стока.</w:t>
      </w:r>
    </w:p>
    <w:p w:rsidR="003928D0" w:rsidRPr="00BE16F1" w:rsidRDefault="003928D0" w:rsidP="001F2DF6">
      <w:pPr>
        <w:rPr>
          <w:rFonts w:ascii="Times New Roman" w:hAnsi="Times New Roman"/>
          <w:sz w:val="28"/>
          <w:szCs w:val="28"/>
        </w:rPr>
      </w:pPr>
      <w:r w:rsidRPr="00BE16F1">
        <w:rPr>
          <w:rFonts w:ascii="Times New Roman" w:hAnsi="Times New Roman"/>
          <w:sz w:val="28"/>
          <w:szCs w:val="28"/>
        </w:rPr>
        <w:t>Выбор варианта мероприятий и конструкции дренажа на той или иной площадке следует определить после проведения соответствующих гидрогеологических изысканий на основании детальных технико-экономических расчетов.</w:t>
      </w:r>
    </w:p>
    <w:p w:rsidR="003928D0" w:rsidRPr="00BE16F1" w:rsidRDefault="003928D0" w:rsidP="001F2DF6">
      <w:pPr>
        <w:rPr>
          <w:rFonts w:ascii="Times New Roman" w:hAnsi="Times New Roman"/>
          <w:sz w:val="28"/>
          <w:szCs w:val="28"/>
        </w:rPr>
      </w:pPr>
      <w:r w:rsidRPr="00BE16F1">
        <w:rPr>
          <w:rFonts w:ascii="Times New Roman" w:hAnsi="Times New Roman"/>
          <w:sz w:val="28"/>
          <w:szCs w:val="28"/>
        </w:rPr>
        <w:t>Для ликвидации подтопления, вызванного фильтрацией воды из различных водоёмов, предлагается устройство противофильтрационного экрана или завесы.</w:t>
      </w:r>
    </w:p>
    <w:p w:rsidR="003928D0" w:rsidRPr="00BE16F1" w:rsidRDefault="003928D0" w:rsidP="001F2DF6">
      <w:pPr>
        <w:rPr>
          <w:rFonts w:ascii="Times New Roman" w:hAnsi="Times New Roman"/>
          <w:sz w:val="28"/>
          <w:szCs w:val="28"/>
        </w:rPr>
      </w:pPr>
      <w:r w:rsidRPr="00BE16F1">
        <w:rPr>
          <w:rFonts w:ascii="Times New Roman" w:hAnsi="Times New Roman"/>
          <w:sz w:val="28"/>
          <w:szCs w:val="28"/>
        </w:rPr>
        <w:t>Конструкция противофильтрационной завесы (цементационная или дренажная в виде открытого канала, закрытой трубчатой дрены, ряда вертикальных скважин или комбинированного типа) должна быть принята после детальных изысканий. Дренажную воду рекомендуется использовать для технических нужд промпредприятий.</w:t>
      </w:r>
    </w:p>
    <w:p w:rsidR="003928D0" w:rsidRPr="00BE16F1" w:rsidRDefault="003928D0" w:rsidP="001F2DF6">
      <w:pPr>
        <w:pStyle w:val="af0"/>
        <w:rPr>
          <w:rFonts w:ascii="Times New Roman" w:hAnsi="Times New Roman"/>
          <w:sz w:val="28"/>
          <w:szCs w:val="28"/>
        </w:rPr>
      </w:pPr>
      <w:r w:rsidRPr="00BE16F1">
        <w:rPr>
          <w:rFonts w:ascii="Times New Roman" w:hAnsi="Times New Roman"/>
          <w:sz w:val="28"/>
          <w:szCs w:val="28"/>
        </w:rPr>
        <w:t>Сброс дренажных вод предусматривается в дождевую канализацию с дальнейшей принудительной откачкой стока проектируемыми насосными станциями.</w:t>
      </w:r>
    </w:p>
    <w:p w:rsidR="003928D0" w:rsidRPr="00BE16F1" w:rsidRDefault="003928D0" w:rsidP="001F2DF6">
      <w:pPr>
        <w:rPr>
          <w:rFonts w:ascii="Times New Roman" w:hAnsi="Times New Roman"/>
          <w:sz w:val="28"/>
          <w:szCs w:val="28"/>
        </w:rPr>
      </w:pPr>
      <w:r w:rsidRPr="00BE16F1">
        <w:rPr>
          <w:rFonts w:ascii="Times New Roman" w:hAnsi="Times New Roman"/>
          <w:sz w:val="28"/>
          <w:szCs w:val="28"/>
        </w:rPr>
        <w:lastRenderedPageBreak/>
        <w:t xml:space="preserve">При возведении новых зданий с заглублёнными фундаментами необходимо </w:t>
      </w:r>
      <w:r w:rsidRPr="00BE16F1">
        <w:rPr>
          <w:rFonts w:ascii="Times New Roman" w:hAnsi="Times New Roman"/>
          <w:spacing w:val="-4"/>
          <w:sz w:val="28"/>
          <w:szCs w:val="28"/>
        </w:rPr>
        <w:t>строительство</w:t>
      </w:r>
      <w:r w:rsidRPr="00BE16F1">
        <w:rPr>
          <w:rFonts w:ascii="Times New Roman" w:hAnsi="Times New Roman"/>
          <w:sz w:val="28"/>
          <w:szCs w:val="28"/>
        </w:rPr>
        <w:t xml:space="preserve"> локальных пристенных или кольцевых дренажей вокруг отдельных зданий или группы зданий с целью отвода дренажных вод в магистральный дренажный коллектор или ливневую канализацию. </w:t>
      </w:r>
    </w:p>
    <w:p w:rsidR="003928D0" w:rsidRPr="00BE16F1" w:rsidRDefault="003928D0" w:rsidP="001F2DF6">
      <w:pPr>
        <w:rPr>
          <w:rFonts w:ascii="Times New Roman" w:hAnsi="Times New Roman"/>
          <w:sz w:val="28"/>
          <w:szCs w:val="28"/>
        </w:rPr>
      </w:pPr>
      <w:r w:rsidRPr="00BE16F1">
        <w:rPr>
          <w:rFonts w:ascii="Times New Roman" w:hAnsi="Times New Roman"/>
          <w:sz w:val="28"/>
          <w:szCs w:val="28"/>
        </w:rPr>
        <w:t xml:space="preserve">Необходима также реконструкция существующих инженерных водонесущих сетей, имеющих значительный износ. </w:t>
      </w:r>
    </w:p>
    <w:p w:rsidR="003928D0" w:rsidRPr="00BE16F1" w:rsidRDefault="003928D0" w:rsidP="001F2DF6">
      <w:pPr>
        <w:rPr>
          <w:rFonts w:ascii="Times New Roman" w:hAnsi="Times New Roman"/>
          <w:sz w:val="28"/>
          <w:szCs w:val="28"/>
        </w:rPr>
      </w:pPr>
      <w:r w:rsidRPr="00BE16F1">
        <w:rPr>
          <w:rFonts w:ascii="Times New Roman" w:hAnsi="Times New Roman"/>
          <w:sz w:val="28"/>
          <w:szCs w:val="28"/>
        </w:rPr>
        <w:t>Настоящим проектом определены площади, на которых требуется понижение уровня грунтовых вод и даны ориентировочные трассы  дренажных коллекторов.</w:t>
      </w:r>
    </w:p>
    <w:p w:rsidR="003928D0" w:rsidRPr="00BE16F1" w:rsidRDefault="003928D0" w:rsidP="001F2DF6">
      <w:pPr>
        <w:rPr>
          <w:rFonts w:ascii="Times New Roman" w:hAnsi="Times New Roman"/>
          <w:sz w:val="28"/>
          <w:szCs w:val="28"/>
        </w:rPr>
      </w:pPr>
      <w:r w:rsidRPr="00BE16F1">
        <w:rPr>
          <w:rFonts w:ascii="Times New Roman" w:hAnsi="Times New Roman"/>
          <w:sz w:val="28"/>
          <w:szCs w:val="28"/>
        </w:rPr>
        <w:t>Более точная привязка участков с конкретизацией конструкции дренажа должна быть произведена специализированной организацией при детальном изыскании, на стадии разработки «Схемы защиты территории от подтопления».</w:t>
      </w:r>
    </w:p>
    <w:p w:rsidR="003928D0" w:rsidRPr="00BE16F1" w:rsidRDefault="003928D0" w:rsidP="001F2DF6">
      <w:pPr>
        <w:pStyle w:val="af0"/>
        <w:rPr>
          <w:rFonts w:ascii="Times New Roman" w:hAnsi="Times New Roman"/>
          <w:sz w:val="28"/>
          <w:szCs w:val="28"/>
        </w:rPr>
      </w:pPr>
      <w:r w:rsidRPr="00BE16F1">
        <w:rPr>
          <w:rFonts w:ascii="Times New Roman" w:hAnsi="Times New Roman"/>
          <w:sz w:val="28"/>
          <w:szCs w:val="28"/>
        </w:rPr>
        <w:t>В составе настоящего проекта предусматривается строительство дренажных коллекторов в Ленинском районе на территории нового капитального строительства (в районе ипподрома).</w:t>
      </w:r>
    </w:p>
    <w:p w:rsidR="00491D9D" w:rsidRPr="00491D9D" w:rsidRDefault="003928D0" w:rsidP="00552596">
      <w:pPr>
        <w:rPr>
          <w:rFonts w:ascii="Times New Roman" w:hAnsi="Times New Roman"/>
          <w:b/>
          <w:sz w:val="28"/>
          <w:szCs w:val="28"/>
        </w:rPr>
      </w:pPr>
      <w:r w:rsidRPr="00BE16F1">
        <w:rPr>
          <w:rFonts w:ascii="Times New Roman" w:hAnsi="Times New Roman"/>
          <w:b/>
          <w:sz w:val="28"/>
          <w:szCs w:val="28"/>
        </w:rPr>
        <w:t>Проектом предусмотрено строительство основных дренажных коллекторов общей протяжённостью 7,0 км, в том числе: на первую очередь – 6,0 км.</w:t>
      </w:r>
      <w:r w:rsidRPr="00BE16F1">
        <w:rPr>
          <w:rFonts w:ascii="Times New Roman" w:hAnsi="Times New Roman"/>
          <w:sz w:val="28"/>
          <w:szCs w:val="28"/>
        </w:rPr>
        <w:t xml:space="preserve"> </w:t>
      </w:r>
    </w:p>
    <w:p w:rsidR="003928D0" w:rsidRPr="001F2DF6" w:rsidRDefault="003928D0" w:rsidP="001F2DF6">
      <w:pPr>
        <w:rPr>
          <w:rFonts w:ascii="Times New Roman" w:hAnsi="Times New Roman"/>
          <w:b/>
          <w:spacing w:val="-6"/>
          <w:sz w:val="28"/>
          <w:szCs w:val="28"/>
        </w:rPr>
      </w:pPr>
      <w:r w:rsidRPr="001F2DF6">
        <w:rPr>
          <w:rFonts w:ascii="Times New Roman" w:hAnsi="Times New Roman"/>
          <w:b/>
          <w:spacing w:val="-6"/>
          <w:sz w:val="28"/>
          <w:szCs w:val="28"/>
        </w:rPr>
        <w:t>Строительство берегоукрепительных сооружений Каспийского моря</w:t>
      </w:r>
    </w:p>
    <w:p w:rsidR="003928D0" w:rsidRPr="00BE16F1" w:rsidRDefault="003928D0" w:rsidP="001F2DF6">
      <w:pPr>
        <w:rPr>
          <w:rFonts w:ascii="Times New Roman" w:hAnsi="Times New Roman"/>
          <w:sz w:val="28"/>
          <w:szCs w:val="28"/>
        </w:rPr>
      </w:pPr>
      <w:r w:rsidRPr="00BE16F1">
        <w:rPr>
          <w:rFonts w:ascii="Times New Roman" w:hAnsi="Times New Roman"/>
          <w:sz w:val="28"/>
          <w:szCs w:val="28"/>
        </w:rPr>
        <w:t xml:space="preserve">Переработка берегов Каспийского моря (абразия) протекает сравнительно медленными темпами. Абразия проявляется в выработке берегового </w:t>
      </w:r>
      <w:proofErr w:type="gramStart"/>
      <w:r w:rsidRPr="00BE16F1">
        <w:rPr>
          <w:rFonts w:ascii="Times New Roman" w:hAnsi="Times New Roman"/>
          <w:sz w:val="28"/>
          <w:szCs w:val="28"/>
        </w:rPr>
        <w:t>волно-прибойного</w:t>
      </w:r>
      <w:proofErr w:type="gramEnd"/>
      <w:r w:rsidRPr="00BE16F1">
        <w:rPr>
          <w:rFonts w:ascii="Times New Roman" w:hAnsi="Times New Roman"/>
          <w:sz w:val="28"/>
          <w:szCs w:val="28"/>
        </w:rPr>
        <w:t xml:space="preserve"> уступа, который в настоящее время местами достигает высоты 1-8 м. Размыв берега происходит, в основном, в периоды сильного волнового воздействия.</w:t>
      </w:r>
    </w:p>
    <w:p w:rsidR="003928D0" w:rsidRPr="00BE16F1" w:rsidRDefault="003928D0" w:rsidP="001F2DF6">
      <w:pPr>
        <w:autoSpaceDE w:val="0"/>
        <w:autoSpaceDN w:val="0"/>
        <w:adjustRightInd w:val="0"/>
        <w:rPr>
          <w:rFonts w:ascii="Times New Roman" w:hAnsi="Times New Roman"/>
          <w:sz w:val="28"/>
          <w:szCs w:val="28"/>
        </w:rPr>
      </w:pPr>
      <w:r w:rsidRPr="00BE16F1">
        <w:rPr>
          <w:rFonts w:ascii="Times New Roman" w:hAnsi="Times New Roman"/>
          <w:sz w:val="28"/>
          <w:szCs w:val="28"/>
        </w:rPr>
        <w:t>Необходимо отметить, что в настоящее время наблюдается дефицит наносов вдоль всего Махачкалинского побережья, что создаёт условия для развития абразии.</w:t>
      </w:r>
    </w:p>
    <w:p w:rsidR="003928D0" w:rsidRPr="00BE16F1" w:rsidRDefault="003928D0" w:rsidP="001F2DF6">
      <w:pPr>
        <w:rPr>
          <w:rFonts w:ascii="Times New Roman" w:hAnsi="Times New Roman"/>
          <w:sz w:val="28"/>
          <w:szCs w:val="28"/>
        </w:rPr>
      </w:pPr>
      <w:r w:rsidRPr="00BE16F1">
        <w:rPr>
          <w:rFonts w:ascii="Times New Roman" w:hAnsi="Times New Roman"/>
          <w:sz w:val="28"/>
          <w:szCs w:val="28"/>
        </w:rPr>
        <w:t>Переработка берегов в границах проектирования в той или иной степени отмечена на всём протяжении незакреплённых берегов.</w:t>
      </w:r>
    </w:p>
    <w:p w:rsidR="003928D0" w:rsidRPr="00BE16F1" w:rsidRDefault="003928D0" w:rsidP="001F2DF6">
      <w:pPr>
        <w:rPr>
          <w:rFonts w:ascii="Times New Roman" w:hAnsi="Times New Roman"/>
          <w:sz w:val="28"/>
          <w:szCs w:val="28"/>
        </w:rPr>
      </w:pPr>
      <w:r w:rsidRPr="00BE16F1">
        <w:rPr>
          <w:rFonts w:ascii="Times New Roman" w:hAnsi="Times New Roman"/>
          <w:sz w:val="28"/>
          <w:szCs w:val="28"/>
        </w:rPr>
        <w:t>Проектом намечается провести мероприятия по строительству набережных и берегоукрепительных сооружений на освоенных или планируемых к освоению прибрежных абразионных участках берега.</w:t>
      </w:r>
      <w:r w:rsidRPr="00BE16F1">
        <w:rPr>
          <w:rFonts w:ascii="Times New Roman" w:hAnsi="Times New Roman"/>
          <w:sz w:val="28"/>
          <w:szCs w:val="28"/>
          <w:highlight w:val="yellow"/>
        </w:rPr>
        <w:t xml:space="preserve"> </w:t>
      </w:r>
    </w:p>
    <w:p w:rsidR="003928D0" w:rsidRPr="005B5C9C" w:rsidRDefault="003928D0" w:rsidP="001F2DF6">
      <w:pPr>
        <w:widowControl w:val="0"/>
        <w:autoSpaceDE w:val="0"/>
        <w:autoSpaceDN w:val="0"/>
        <w:adjustRightInd w:val="0"/>
        <w:rPr>
          <w:rFonts w:ascii="Times New Roman" w:hAnsi="Times New Roman"/>
          <w:spacing w:val="-16"/>
          <w:sz w:val="28"/>
          <w:szCs w:val="28"/>
        </w:rPr>
      </w:pPr>
      <w:r w:rsidRPr="005B5C9C">
        <w:rPr>
          <w:rStyle w:val="16pt0pt"/>
          <w:rFonts w:eastAsia="Bookman Old Style"/>
          <w:spacing w:val="-16"/>
          <w:sz w:val="28"/>
          <w:szCs w:val="28"/>
        </w:rPr>
        <w:t xml:space="preserve">По материалам Аналитической записки «Динамика изменения уровня Каспийского моря за долгосрочный период и данные расчётов обеспеченности его максимального и минимального значения, Дагестанского Гидрометцентра, филиала ФГБУ </w:t>
      </w:r>
      <w:r w:rsidR="003328DF" w:rsidRPr="005B5C9C">
        <w:rPr>
          <w:rStyle w:val="16pt0pt"/>
          <w:rFonts w:eastAsia="Bookman Old Style"/>
          <w:spacing w:val="-16"/>
          <w:sz w:val="28"/>
          <w:szCs w:val="28"/>
        </w:rPr>
        <w:t>Северокавказского</w:t>
      </w:r>
      <w:r w:rsidRPr="005B5C9C">
        <w:rPr>
          <w:rStyle w:val="16pt0pt"/>
          <w:rFonts w:eastAsia="Bookman Old Style"/>
          <w:spacing w:val="-16"/>
          <w:sz w:val="28"/>
          <w:szCs w:val="28"/>
        </w:rPr>
        <w:t xml:space="preserve"> УГМС, 2014 г» у</w:t>
      </w:r>
      <w:r w:rsidRPr="005B5C9C">
        <w:rPr>
          <w:rFonts w:ascii="Times New Roman" w:hAnsi="Times New Roman"/>
          <w:spacing w:val="-16"/>
          <w:sz w:val="28"/>
          <w:szCs w:val="28"/>
        </w:rPr>
        <w:t xml:space="preserve">ровень моря </w:t>
      </w:r>
      <w:r w:rsidRPr="005B5C9C">
        <w:rPr>
          <w:rFonts w:ascii="Times New Roman" w:hAnsi="Times New Roman"/>
          <w:bCs/>
          <w:spacing w:val="-16"/>
          <w:sz w:val="28"/>
          <w:szCs w:val="28"/>
        </w:rPr>
        <w:t>в</w:t>
      </w:r>
      <w:r w:rsidRPr="005B5C9C">
        <w:rPr>
          <w:rFonts w:ascii="Times New Roman" w:hAnsi="Times New Roman"/>
          <w:spacing w:val="-16"/>
          <w:sz w:val="28"/>
          <w:szCs w:val="28"/>
        </w:rPr>
        <w:t xml:space="preserve"> </w:t>
      </w:r>
      <w:r w:rsidRPr="005B5C9C">
        <w:rPr>
          <w:rFonts w:ascii="Times New Roman" w:hAnsi="Times New Roman"/>
          <w:bCs/>
          <w:spacing w:val="-16"/>
          <w:sz w:val="28"/>
          <w:szCs w:val="28"/>
        </w:rPr>
        <w:t>21-м</w:t>
      </w:r>
      <w:r w:rsidRPr="005B5C9C">
        <w:rPr>
          <w:rFonts w:ascii="Times New Roman" w:hAnsi="Times New Roman"/>
          <w:spacing w:val="-16"/>
          <w:sz w:val="28"/>
          <w:szCs w:val="28"/>
        </w:rPr>
        <w:t xml:space="preserve"> </w:t>
      </w:r>
      <w:r w:rsidRPr="005B5C9C">
        <w:rPr>
          <w:rFonts w:ascii="Times New Roman" w:hAnsi="Times New Roman"/>
          <w:bCs/>
          <w:spacing w:val="-16"/>
          <w:sz w:val="28"/>
          <w:szCs w:val="28"/>
        </w:rPr>
        <w:t>столетии</w:t>
      </w:r>
      <w:r w:rsidRPr="005B5C9C">
        <w:rPr>
          <w:rFonts w:ascii="Times New Roman" w:hAnsi="Times New Roman"/>
          <w:spacing w:val="-16"/>
          <w:sz w:val="28"/>
          <w:szCs w:val="28"/>
        </w:rPr>
        <w:t xml:space="preserve"> по предварительным расчётам будет изменяться в пределах </w:t>
      </w:r>
      <w:r w:rsidRPr="005B5C9C">
        <w:rPr>
          <w:rFonts w:ascii="Times New Roman" w:hAnsi="Times New Roman"/>
          <w:bCs/>
          <w:spacing w:val="-16"/>
          <w:sz w:val="28"/>
          <w:szCs w:val="28"/>
        </w:rPr>
        <w:t>- 30,0…- 25,0</w:t>
      </w:r>
      <w:r w:rsidRPr="005B5C9C">
        <w:rPr>
          <w:rFonts w:ascii="Times New Roman" w:hAnsi="Times New Roman"/>
          <w:spacing w:val="-16"/>
          <w:sz w:val="28"/>
          <w:szCs w:val="28"/>
        </w:rPr>
        <w:t xml:space="preserve"> </w:t>
      </w:r>
      <w:r w:rsidRPr="005B5C9C">
        <w:rPr>
          <w:rFonts w:ascii="Times New Roman" w:hAnsi="Times New Roman"/>
          <w:bCs/>
          <w:spacing w:val="-16"/>
          <w:sz w:val="28"/>
          <w:szCs w:val="28"/>
        </w:rPr>
        <w:t>м.</w:t>
      </w:r>
      <w:r w:rsidRPr="005B5C9C">
        <w:rPr>
          <w:rFonts w:ascii="Times New Roman" w:hAnsi="Times New Roman"/>
          <w:spacing w:val="-16"/>
          <w:sz w:val="28"/>
          <w:szCs w:val="28"/>
        </w:rPr>
        <w:t xml:space="preserve"> </w:t>
      </w:r>
      <w:r w:rsidRPr="005B5C9C">
        <w:rPr>
          <w:rFonts w:ascii="Times New Roman" w:hAnsi="Times New Roman"/>
          <w:bCs/>
          <w:spacing w:val="-16"/>
          <w:sz w:val="28"/>
          <w:szCs w:val="28"/>
        </w:rPr>
        <w:t>БС. У</w:t>
      </w:r>
      <w:r w:rsidRPr="005B5C9C">
        <w:rPr>
          <w:rFonts w:ascii="Times New Roman" w:hAnsi="Times New Roman"/>
          <w:spacing w:val="-16"/>
          <w:sz w:val="28"/>
          <w:szCs w:val="28"/>
        </w:rPr>
        <w:t xml:space="preserve">ровень </w:t>
      </w:r>
      <w:r w:rsidRPr="005B5C9C">
        <w:rPr>
          <w:rFonts w:ascii="Times New Roman" w:hAnsi="Times New Roman"/>
          <w:spacing w:val="-16"/>
          <w:sz w:val="28"/>
          <w:szCs w:val="28"/>
        </w:rPr>
        <w:lastRenderedPageBreak/>
        <w:t xml:space="preserve">моря с отклонениями в указанном интервале может быть принят </w:t>
      </w:r>
      <w:proofErr w:type="gramStart"/>
      <w:r w:rsidRPr="005B5C9C">
        <w:rPr>
          <w:rFonts w:ascii="Times New Roman" w:hAnsi="Times New Roman"/>
          <w:spacing w:val="-16"/>
          <w:sz w:val="28"/>
          <w:szCs w:val="28"/>
        </w:rPr>
        <w:t>за</w:t>
      </w:r>
      <w:proofErr w:type="gramEnd"/>
      <w:r w:rsidRPr="005B5C9C">
        <w:rPr>
          <w:rFonts w:ascii="Times New Roman" w:hAnsi="Times New Roman"/>
          <w:spacing w:val="-16"/>
          <w:sz w:val="28"/>
          <w:szCs w:val="28"/>
        </w:rPr>
        <w:t xml:space="preserve"> оптимальный при разработке проектов, как на ближайшее время, так и на отдаленную перспективу.</w:t>
      </w:r>
    </w:p>
    <w:p w:rsidR="003928D0" w:rsidRPr="00BE16F1" w:rsidRDefault="003928D0" w:rsidP="001F2DF6">
      <w:pPr>
        <w:widowControl w:val="0"/>
        <w:autoSpaceDE w:val="0"/>
        <w:autoSpaceDN w:val="0"/>
        <w:adjustRightInd w:val="0"/>
        <w:rPr>
          <w:rFonts w:ascii="Times New Roman" w:hAnsi="Times New Roman"/>
          <w:b/>
          <w:bCs/>
          <w:sz w:val="28"/>
          <w:szCs w:val="28"/>
        </w:rPr>
      </w:pPr>
      <w:r w:rsidRPr="00BE16F1">
        <w:rPr>
          <w:rFonts w:ascii="Times New Roman" w:hAnsi="Times New Roman"/>
          <w:sz w:val="28"/>
          <w:szCs w:val="28"/>
        </w:rPr>
        <w:t>Совреме</w:t>
      </w:r>
      <w:r w:rsidRPr="00BE16F1">
        <w:rPr>
          <w:rFonts w:ascii="Times New Roman" w:hAnsi="Times New Roman"/>
          <w:spacing w:val="-2"/>
          <w:sz w:val="28"/>
          <w:szCs w:val="28"/>
        </w:rPr>
        <w:t>н</w:t>
      </w:r>
      <w:r w:rsidRPr="00BE16F1">
        <w:rPr>
          <w:rFonts w:ascii="Times New Roman" w:hAnsi="Times New Roman"/>
          <w:sz w:val="28"/>
          <w:szCs w:val="28"/>
        </w:rPr>
        <w:t>н</w:t>
      </w:r>
      <w:r w:rsidRPr="00BE16F1">
        <w:rPr>
          <w:rFonts w:ascii="Times New Roman" w:hAnsi="Times New Roman"/>
          <w:spacing w:val="-1"/>
          <w:sz w:val="28"/>
          <w:szCs w:val="28"/>
        </w:rPr>
        <w:t>а</w:t>
      </w:r>
      <w:r w:rsidRPr="00BE16F1">
        <w:rPr>
          <w:rFonts w:ascii="Times New Roman" w:hAnsi="Times New Roman"/>
          <w:sz w:val="28"/>
          <w:szCs w:val="28"/>
        </w:rPr>
        <w:t>я</w:t>
      </w:r>
      <w:r w:rsidRPr="00BE16F1">
        <w:rPr>
          <w:rFonts w:ascii="Times New Roman" w:hAnsi="Times New Roman"/>
          <w:spacing w:val="73"/>
          <w:sz w:val="28"/>
          <w:szCs w:val="28"/>
        </w:rPr>
        <w:t xml:space="preserve"> </w:t>
      </w:r>
      <w:r w:rsidRPr="00BE16F1">
        <w:rPr>
          <w:rFonts w:ascii="Times New Roman" w:hAnsi="Times New Roman"/>
          <w:spacing w:val="1"/>
          <w:sz w:val="28"/>
          <w:szCs w:val="28"/>
        </w:rPr>
        <w:t>х</w:t>
      </w:r>
      <w:r w:rsidRPr="00BE16F1">
        <w:rPr>
          <w:rFonts w:ascii="Times New Roman" w:hAnsi="Times New Roman"/>
          <w:sz w:val="28"/>
          <w:szCs w:val="28"/>
        </w:rPr>
        <w:t>оз</w:t>
      </w:r>
      <w:r w:rsidRPr="00BE16F1">
        <w:rPr>
          <w:rFonts w:ascii="Times New Roman" w:hAnsi="Times New Roman"/>
          <w:spacing w:val="-1"/>
          <w:sz w:val="28"/>
          <w:szCs w:val="28"/>
        </w:rPr>
        <w:t>я</w:t>
      </w:r>
      <w:r w:rsidRPr="00BE16F1">
        <w:rPr>
          <w:rFonts w:ascii="Times New Roman" w:hAnsi="Times New Roman"/>
          <w:sz w:val="28"/>
          <w:szCs w:val="28"/>
        </w:rPr>
        <w:t>йств</w:t>
      </w:r>
      <w:r w:rsidRPr="00BE16F1">
        <w:rPr>
          <w:rFonts w:ascii="Times New Roman" w:hAnsi="Times New Roman"/>
          <w:spacing w:val="-3"/>
          <w:sz w:val="28"/>
          <w:szCs w:val="28"/>
        </w:rPr>
        <w:t>е</w:t>
      </w:r>
      <w:r w:rsidRPr="00BE16F1">
        <w:rPr>
          <w:rFonts w:ascii="Times New Roman" w:hAnsi="Times New Roman"/>
          <w:spacing w:val="-1"/>
          <w:sz w:val="28"/>
          <w:szCs w:val="28"/>
        </w:rPr>
        <w:t>н</w:t>
      </w:r>
      <w:r w:rsidRPr="00BE16F1">
        <w:rPr>
          <w:rFonts w:ascii="Times New Roman" w:hAnsi="Times New Roman"/>
          <w:sz w:val="28"/>
          <w:szCs w:val="28"/>
        </w:rPr>
        <w:t>ная</w:t>
      </w:r>
      <w:r w:rsidRPr="00BE16F1">
        <w:rPr>
          <w:rFonts w:ascii="Times New Roman" w:hAnsi="Times New Roman"/>
          <w:spacing w:val="74"/>
          <w:sz w:val="28"/>
          <w:szCs w:val="28"/>
        </w:rPr>
        <w:t xml:space="preserve"> </w:t>
      </w:r>
      <w:r w:rsidRPr="00BE16F1">
        <w:rPr>
          <w:rFonts w:ascii="Times New Roman" w:hAnsi="Times New Roman"/>
          <w:spacing w:val="-1"/>
          <w:sz w:val="28"/>
          <w:szCs w:val="28"/>
        </w:rPr>
        <w:t>ин</w:t>
      </w:r>
      <w:r w:rsidRPr="00BE16F1">
        <w:rPr>
          <w:rFonts w:ascii="Times New Roman" w:hAnsi="Times New Roman"/>
          <w:sz w:val="28"/>
          <w:szCs w:val="28"/>
        </w:rPr>
        <w:t>фра</w:t>
      </w:r>
      <w:r w:rsidRPr="00BE16F1">
        <w:rPr>
          <w:rFonts w:ascii="Times New Roman" w:hAnsi="Times New Roman"/>
          <w:spacing w:val="-1"/>
          <w:sz w:val="28"/>
          <w:szCs w:val="28"/>
        </w:rPr>
        <w:t>с</w:t>
      </w:r>
      <w:r w:rsidRPr="00BE16F1">
        <w:rPr>
          <w:rFonts w:ascii="Times New Roman" w:hAnsi="Times New Roman"/>
          <w:sz w:val="28"/>
          <w:szCs w:val="28"/>
        </w:rPr>
        <w:t>тр</w:t>
      </w:r>
      <w:r w:rsidRPr="00BE16F1">
        <w:rPr>
          <w:rFonts w:ascii="Times New Roman" w:hAnsi="Times New Roman"/>
          <w:spacing w:val="-3"/>
          <w:sz w:val="28"/>
          <w:szCs w:val="28"/>
        </w:rPr>
        <w:t>у</w:t>
      </w:r>
      <w:r w:rsidRPr="00BE16F1">
        <w:rPr>
          <w:rFonts w:ascii="Times New Roman" w:hAnsi="Times New Roman"/>
          <w:sz w:val="28"/>
          <w:szCs w:val="28"/>
        </w:rPr>
        <w:t>кт</w:t>
      </w:r>
      <w:r w:rsidRPr="00BE16F1">
        <w:rPr>
          <w:rFonts w:ascii="Times New Roman" w:hAnsi="Times New Roman"/>
          <w:spacing w:val="-4"/>
          <w:sz w:val="28"/>
          <w:szCs w:val="28"/>
        </w:rPr>
        <w:t>у</w:t>
      </w:r>
      <w:r w:rsidRPr="00BE16F1">
        <w:rPr>
          <w:rFonts w:ascii="Times New Roman" w:hAnsi="Times New Roman"/>
          <w:sz w:val="28"/>
          <w:szCs w:val="28"/>
        </w:rPr>
        <w:t>ра</w:t>
      </w:r>
      <w:r w:rsidRPr="00BE16F1">
        <w:rPr>
          <w:rFonts w:ascii="Times New Roman" w:hAnsi="Times New Roman"/>
          <w:spacing w:val="74"/>
          <w:sz w:val="28"/>
          <w:szCs w:val="28"/>
        </w:rPr>
        <w:t xml:space="preserve"> </w:t>
      </w:r>
      <w:r w:rsidRPr="00BE16F1">
        <w:rPr>
          <w:rFonts w:ascii="Times New Roman" w:hAnsi="Times New Roman"/>
          <w:spacing w:val="1"/>
          <w:sz w:val="28"/>
          <w:szCs w:val="28"/>
        </w:rPr>
        <w:t>п</w:t>
      </w:r>
      <w:r w:rsidRPr="00BE16F1">
        <w:rPr>
          <w:rFonts w:ascii="Times New Roman" w:hAnsi="Times New Roman"/>
          <w:sz w:val="28"/>
          <w:szCs w:val="28"/>
        </w:rPr>
        <w:t>о</w:t>
      </w:r>
      <w:r w:rsidRPr="00BE16F1">
        <w:rPr>
          <w:rFonts w:ascii="Times New Roman" w:hAnsi="Times New Roman"/>
          <w:spacing w:val="1"/>
          <w:sz w:val="28"/>
          <w:szCs w:val="28"/>
        </w:rPr>
        <w:t>б</w:t>
      </w:r>
      <w:r w:rsidRPr="00BE16F1">
        <w:rPr>
          <w:rFonts w:ascii="Times New Roman" w:hAnsi="Times New Roman"/>
          <w:spacing w:val="-1"/>
          <w:sz w:val="28"/>
          <w:szCs w:val="28"/>
        </w:rPr>
        <w:t>е</w:t>
      </w:r>
      <w:r w:rsidRPr="00BE16F1">
        <w:rPr>
          <w:rFonts w:ascii="Times New Roman" w:hAnsi="Times New Roman"/>
          <w:sz w:val="28"/>
          <w:szCs w:val="28"/>
        </w:rPr>
        <w:t>режья</w:t>
      </w:r>
      <w:r w:rsidRPr="00BE16F1">
        <w:rPr>
          <w:rFonts w:ascii="Times New Roman" w:hAnsi="Times New Roman"/>
          <w:spacing w:val="74"/>
          <w:sz w:val="28"/>
          <w:szCs w:val="28"/>
        </w:rPr>
        <w:t xml:space="preserve"> </w:t>
      </w:r>
      <w:r w:rsidRPr="00BE16F1">
        <w:rPr>
          <w:rFonts w:ascii="Times New Roman" w:hAnsi="Times New Roman"/>
          <w:sz w:val="28"/>
          <w:szCs w:val="28"/>
        </w:rPr>
        <w:t>с</w:t>
      </w:r>
      <w:r w:rsidRPr="00BE16F1">
        <w:rPr>
          <w:rFonts w:ascii="Times New Roman" w:hAnsi="Times New Roman"/>
          <w:spacing w:val="-2"/>
          <w:sz w:val="28"/>
          <w:szCs w:val="28"/>
        </w:rPr>
        <w:t>л</w:t>
      </w:r>
      <w:r w:rsidRPr="00BE16F1">
        <w:rPr>
          <w:rFonts w:ascii="Times New Roman" w:hAnsi="Times New Roman"/>
          <w:sz w:val="28"/>
          <w:szCs w:val="28"/>
        </w:rPr>
        <w:t>о</w:t>
      </w:r>
      <w:r w:rsidRPr="00BE16F1">
        <w:rPr>
          <w:rFonts w:ascii="Times New Roman" w:hAnsi="Times New Roman"/>
          <w:spacing w:val="-2"/>
          <w:sz w:val="28"/>
          <w:szCs w:val="28"/>
        </w:rPr>
        <w:t>ж</w:t>
      </w:r>
      <w:r w:rsidRPr="00BE16F1">
        <w:rPr>
          <w:rFonts w:ascii="Times New Roman" w:hAnsi="Times New Roman"/>
          <w:sz w:val="28"/>
          <w:szCs w:val="28"/>
        </w:rPr>
        <w:t>илась</w:t>
      </w:r>
      <w:r w:rsidRPr="00BE16F1">
        <w:rPr>
          <w:rFonts w:ascii="Times New Roman" w:hAnsi="Times New Roman"/>
          <w:spacing w:val="72"/>
          <w:sz w:val="28"/>
          <w:szCs w:val="28"/>
        </w:rPr>
        <w:t xml:space="preserve"> </w:t>
      </w:r>
      <w:r w:rsidRPr="00BE16F1">
        <w:rPr>
          <w:rFonts w:ascii="Times New Roman" w:hAnsi="Times New Roman"/>
          <w:sz w:val="28"/>
          <w:szCs w:val="28"/>
        </w:rPr>
        <w:t>при отмет</w:t>
      </w:r>
      <w:r w:rsidRPr="00BE16F1">
        <w:rPr>
          <w:rFonts w:ascii="Times New Roman" w:hAnsi="Times New Roman"/>
          <w:spacing w:val="-1"/>
          <w:sz w:val="28"/>
          <w:szCs w:val="28"/>
        </w:rPr>
        <w:t>к</w:t>
      </w:r>
      <w:r w:rsidRPr="00BE16F1">
        <w:rPr>
          <w:rFonts w:ascii="Times New Roman" w:hAnsi="Times New Roman"/>
          <w:sz w:val="28"/>
          <w:szCs w:val="28"/>
        </w:rPr>
        <w:t>ах</w:t>
      </w:r>
      <w:r w:rsidRPr="00BE16F1">
        <w:rPr>
          <w:rFonts w:ascii="Times New Roman" w:hAnsi="Times New Roman"/>
          <w:spacing w:val="45"/>
          <w:sz w:val="28"/>
          <w:szCs w:val="28"/>
        </w:rPr>
        <w:t xml:space="preserve"> </w:t>
      </w:r>
      <w:r w:rsidRPr="00BE16F1">
        <w:rPr>
          <w:rFonts w:ascii="Times New Roman" w:hAnsi="Times New Roman"/>
          <w:spacing w:val="-3"/>
          <w:sz w:val="28"/>
          <w:szCs w:val="28"/>
        </w:rPr>
        <w:t>у</w:t>
      </w:r>
      <w:r w:rsidRPr="00BE16F1">
        <w:rPr>
          <w:rFonts w:ascii="Times New Roman" w:hAnsi="Times New Roman"/>
          <w:sz w:val="28"/>
          <w:szCs w:val="28"/>
        </w:rPr>
        <w:t>р</w:t>
      </w:r>
      <w:r w:rsidRPr="00BE16F1">
        <w:rPr>
          <w:rFonts w:ascii="Times New Roman" w:hAnsi="Times New Roman"/>
          <w:spacing w:val="1"/>
          <w:sz w:val="28"/>
          <w:szCs w:val="28"/>
        </w:rPr>
        <w:t>о</w:t>
      </w:r>
      <w:r w:rsidRPr="00BE16F1">
        <w:rPr>
          <w:rFonts w:ascii="Times New Roman" w:hAnsi="Times New Roman"/>
          <w:sz w:val="28"/>
          <w:szCs w:val="28"/>
        </w:rPr>
        <w:t>в</w:t>
      </w:r>
      <w:r w:rsidRPr="00BE16F1">
        <w:rPr>
          <w:rFonts w:ascii="Times New Roman" w:hAnsi="Times New Roman"/>
          <w:spacing w:val="-1"/>
          <w:sz w:val="28"/>
          <w:szCs w:val="28"/>
        </w:rPr>
        <w:t>н</w:t>
      </w:r>
      <w:r w:rsidRPr="00BE16F1">
        <w:rPr>
          <w:rFonts w:ascii="Times New Roman" w:hAnsi="Times New Roman"/>
          <w:sz w:val="28"/>
          <w:szCs w:val="28"/>
        </w:rPr>
        <w:t>я</w:t>
      </w:r>
      <w:r w:rsidRPr="00BE16F1">
        <w:rPr>
          <w:rFonts w:ascii="Times New Roman" w:hAnsi="Times New Roman"/>
          <w:spacing w:val="44"/>
          <w:sz w:val="28"/>
          <w:szCs w:val="28"/>
        </w:rPr>
        <w:t xml:space="preserve"> </w:t>
      </w:r>
      <w:r w:rsidRPr="00BE16F1">
        <w:rPr>
          <w:rFonts w:ascii="Times New Roman" w:hAnsi="Times New Roman"/>
          <w:sz w:val="28"/>
          <w:szCs w:val="28"/>
        </w:rPr>
        <w:t>м</w:t>
      </w:r>
      <w:r w:rsidRPr="00BE16F1">
        <w:rPr>
          <w:rFonts w:ascii="Times New Roman" w:hAnsi="Times New Roman"/>
          <w:spacing w:val="1"/>
          <w:sz w:val="28"/>
          <w:szCs w:val="28"/>
        </w:rPr>
        <w:t>о</w:t>
      </w:r>
      <w:r w:rsidRPr="00BE16F1">
        <w:rPr>
          <w:rFonts w:ascii="Times New Roman" w:hAnsi="Times New Roman"/>
          <w:sz w:val="28"/>
          <w:szCs w:val="28"/>
        </w:rPr>
        <w:t>ря</w:t>
      </w:r>
      <w:r w:rsidRPr="00BE16F1">
        <w:rPr>
          <w:rFonts w:ascii="Times New Roman" w:hAnsi="Times New Roman"/>
          <w:spacing w:val="159"/>
          <w:sz w:val="28"/>
          <w:szCs w:val="28"/>
        </w:rPr>
        <w:t xml:space="preserve"> </w:t>
      </w:r>
      <w:r w:rsidRPr="00BE16F1">
        <w:rPr>
          <w:rFonts w:ascii="Times New Roman" w:hAnsi="Times New Roman"/>
          <w:spacing w:val="1"/>
          <w:sz w:val="28"/>
          <w:szCs w:val="28"/>
        </w:rPr>
        <w:t>о</w:t>
      </w:r>
      <w:r w:rsidRPr="00BE16F1">
        <w:rPr>
          <w:rFonts w:ascii="Times New Roman" w:hAnsi="Times New Roman"/>
          <w:sz w:val="28"/>
          <w:szCs w:val="28"/>
        </w:rPr>
        <w:t>т</w:t>
      </w:r>
      <w:r w:rsidRPr="00BE16F1">
        <w:rPr>
          <w:rFonts w:ascii="Times New Roman" w:hAnsi="Times New Roman"/>
          <w:spacing w:val="49"/>
          <w:sz w:val="28"/>
          <w:szCs w:val="28"/>
        </w:rPr>
        <w:t xml:space="preserve"> </w:t>
      </w:r>
      <w:r w:rsidRPr="00BE16F1">
        <w:rPr>
          <w:rFonts w:ascii="Times New Roman" w:hAnsi="Times New Roman"/>
          <w:sz w:val="28"/>
          <w:szCs w:val="28"/>
        </w:rPr>
        <w:t>- 29,0</w:t>
      </w:r>
      <w:r w:rsidRPr="00BE16F1">
        <w:rPr>
          <w:rFonts w:ascii="Times New Roman" w:hAnsi="Times New Roman"/>
          <w:spacing w:val="45"/>
          <w:sz w:val="28"/>
          <w:szCs w:val="28"/>
        </w:rPr>
        <w:t xml:space="preserve"> </w:t>
      </w:r>
      <w:r w:rsidRPr="00BE16F1">
        <w:rPr>
          <w:rFonts w:ascii="Times New Roman" w:hAnsi="Times New Roman"/>
          <w:sz w:val="28"/>
          <w:szCs w:val="28"/>
        </w:rPr>
        <w:t>м</w:t>
      </w:r>
      <w:r w:rsidRPr="00BE16F1">
        <w:rPr>
          <w:rFonts w:ascii="Times New Roman" w:hAnsi="Times New Roman"/>
          <w:spacing w:val="45"/>
          <w:sz w:val="28"/>
          <w:szCs w:val="28"/>
        </w:rPr>
        <w:t xml:space="preserve"> </w:t>
      </w:r>
      <w:r w:rsidRPr="00BE16F1">
        <w:rPr>
          <w:rFonts w:ascii="Times New Roman" w:hAnsi="Times New Roman"/>
          <w:sz w:val="28"/>
          <w:szCs w:val="28"/>
        </w:rPr>
        <w:t>БС</w:t>
      </w:r>
      <w:r w:rsidRPr="00BE16F1">
        <w:rPr>
          <w:rFonts w:ascii="Times New Roman" w:hAnsi="Times New Roman"/>
          <w:spacing w:val="42"/>
          <w:sz w:val="28"/>
          <w:szCs w:val="28"/>
        </w:rPr>
        <w:t xml:space="preserve"> </w:t>
      </w:r>
      <w:r w:rsidRPr="00BE16F1">
        <w:rPr>
          <w:rFonts w:ascii="Times New Roman" w:hAnsi="Times New Roman"/>
          <w:sz w:val="28"/>
          <w:szCs w:val="28"/>
        </w:rPr>
        <w:t>до</w:t>
      </w:r>
      <w:r w:rsidRPr="00BE16F1">
        <w:rPr>
          <w:rFonts w:ascii="Times New Roman" w:hAnsi="Times New Roman"/>
          <w:spacing w:val="48"/>
          <w:sz w:val="28"/>
          <w:szCs w:val="28"/>
        </w:rPr>
        <w:t xml:space="preserve"> </w:t>
      </w:r>
      <w:r w:rsidRPr="00BE16F1">
        <w:rPr>
          <w:rFonts w:ascii="Times New Roman" w:hAnsi="Times New Roman"/>
          <w:spacing w:val="-1"/>
          <w:sz w:val="28"/>
          <w:szCs w:val="28"/>
        </w:rPr>
        <w:t xml:space="preserve">- </w:t>
      </w:r>
      <w:r w:rsidRPr="00BE16F1">
        <w:rPr>
          <w:rFonts w:ascii="Times New Roman" w:hAnsi="Times New Roman"/>
          <w:sz w:val="28"/>
          <w:szCs w:val="28"/>
        </w:rPr>
        <w:t>26</w:t>
      </w:r>
      <w:r w:rsidRPr="00BE16F1">
        <w:rPr>
          <w:rFonts w:ascii="Times New Roman" w:hAnsi="Times New Roman"/>
          <w:spacing w:val="-2"/>
          <w:sz w:val="28"/>
          <w:szCs w:val="28"/>
        </w:rPr>
        <w:t>,</w:t>
      </w:r>
      <w:r w:rsidRPr="00BE16F1">
        <w:rPr>
          <w:rFonts w:ascii="Times New Roman" w:hAnsi="Times New Roman"/>
          <w:sz w:val="28"/>
          <w:szCs w:val="28"/>
        </w:rPr>
        <w:t>4</w:t>
      </w:r>
      <w:r w:rsidRPr="00BE16F1">
        <w:rPr>
          <w:rFonts w:ascii="Times New Roman" w:hAnsi="Times New Roman"/>
          <w:spacing w:val="45"/>
          <w:sz w:val="28"/>
          <w:szCs w:val="28"/>
        </w:rPr>
        <w:t xml:space="preserve"> </w:t>
      </w:r>
      <w:r w:rsidRPr="00BE16F1">
        <w:rPr>
          <w:rFonts w:ascii="Times New Roman" w:hAnsi="Times New Roman"/>
          <w:sz w:val="28"/>
          <w:szCs w:val="28"/>
        </w:rPr>
        <w:t>м</w:t>
      </w:r>
      <w:r w:rsidRPr="00BE16F1">
        <w:rPr>
          <w:rFonts w:ascii="Times New Roman" w:hAnsi="Times New Roman"/>
          <w:spacing w:val="45"/>
          <w:sz w:val="28"/>
          <w:szCs w:val="28"/>
        </w:rPr>
        <w:t xml:space="preserve"> </w:t>
      </w:r>
      <w:r w:rsidRPr="00BE16F1">
        <w:rPr>
          <w:rFonts w:ascii="Times New Roman" w:hAnsi="Times New Roman"/>
          <w:sz w:val="28"/>
          <w:szCs w:val="28"/>
        </w:rPr>
        <w:t>БС</w:t>
      </w:r>
      <w:r w:rsidRPr="00BE16F1">
        <w:rPr>
          <w:rFonts w:ascii="Times New Roman" w:hAnsi="Times New Roman"/>
          <w:spacing w:val="44"/>
          <w:sz w:val="28"/>
          <w:szCs w:val="28"/>
        </w:rPr>
        <w:t xml:space="preserve"> </w:t>
      </w:r>
      <w:r w:rsidRPr="00BE16F1">
        <w:rPr>
          <w:rFonts w:ascii="Times New Roman" w:hAnsi="Times New Roman"/>
          <w:sz w:val="28"/>
          <w:szCs w:val="28"/>
        </w:rPr>
        <w:t>и</w:t>
      </w:r>
      <w:r w:rsidRPr="00BE16F1">
        <w:rPr>
          <w:rFonts w:ascii="Times New Roman" w:hAnsi="Times New Roman"/>
          <w:spacing w:val="44"/>
          <w:sz w:val="28"/>
          <w:szCs w:val="28"/>
        </w:rPr>
        <w:t xml:space="preserve"> </w:t>
      </w:r>
      <w:r w:rsidRPr="00BE16F1">
        <w:rPr>
          <w:rFonts w:ascii="Times New Roman" w:hAnsi="Times New Roman"/>
          <w:spacing w:val="-1"/>
          <w:sz w:val="28"/>
          <w:szCs w:val="28"/>
        </w:rPr>
        <w:t>б</w:t>
      </w:r>
      <w:r w:rsidRPr="00BE16F1">
        <w:rPr>
          <w:rFonts w:ascii="Times New Roman" w:hAnsi="Times New Roman"/>
          <w:spacing w:val="-3"/>
          <w:sz w:val="28"/>
          <w:szCs w:val="28"/>
        </w:rPr>
        <w:t>у</w:t>
      </w:r>
      <w:r w:rsidRPr="00BE16F1">
        <w:rPr>
          <w:rFonts w:ascii="Times New Roman" w:hAnsi="Times New Roman"/>
          <w:sz w:val="28"/>
          <w:szCs w:val="28"/>
        </w:rPr>
        <w:t>д</w:t>
      </w:r>
      <w:r w:rsidRPr="00BE16F1">
        <w:rPr>
          <w:rFonts w:ascii="Times New Roman" w:hAnsi="Times New Roman"/>
          <w:spacing w:val="5"/>
          <w:sz w:val="28"/>
          <w:szCs w:val="28"/>
        </w:rPr>
        <w:t>е</w:t>
      </w:r>
      <w:r w:rsidRPr="00BE16F1">
        <w:rPr>
          <w:rFonts w:ascii="Times New Roman" w:hAnsi="Times New Roman"/>
          <w:sz w:val="28"/>
          <w:szCs w:val="28"/>
        </w:rPr>
        <w:t>т не</w:t>
      </w:r>
      <w:r w:rsidRPr="00BE16F1">
        <w:rPr>
          <w:rFonts w:ascii="Times New Roman" w:hAnsi="Times New Roman"/>
          <w:spacing w:val="1"/>
          <w:sz w:val="28"/>
          <w:szCs w:val="28"/>
        </w:rPr>
        <w:t>и</w:t>
      </w:r>
      <w:r w:rsidRPr="00BE16F1">
        <w:rPr>
          <w:rFonts w:ascii="Times New Roman" w:hAnsi="Times New Roman"/>
          <w:spacing w:val="-2"/>
          <w:sz w:val="28"/>
          <w:szCs w:val="28"/>
        </w:rPr>
        <w:t>з</w:t>
      </w:r>
      <w:r w:rsidRPr="00BE16F1">
        <w:rPr>
          <w:rFonts w:ascii="Times New Roman" w:hAnsi="Times New Roman"/>
          <w:sz w:val="28"/>
          <w:szCs w:val="28"/>
        </w:rPr>
        <w:t>бе</w:t>
      </w:r>
      <w:r w:rsidRPr="00BE16F1">
        <w:rPr>
          <w:rFonts w:ascii="Times New Roman" w:hAnsi="Times New Roman"/>
          <w:spacing w:val="-1"/>
          <w:sz w:val="28"/>
          <w:szCs w:val="28"/>
        </w:rPr>
        <w:t>жн</w:t>
      </w:r>
      <w:r w:rsidRPr="00BE16F1">
        <w:rPr>
          <w:rFonts w:ascii="Times New Roman" w:hAnsi="Times New Roman"/>
          <w:sz w:val="28"/>
          <w:szCs w:val="28"/>
        </w:rPr>
        <w:t>о</w:t>
      </w:r>
      <w:r w:rsidRPr="00BE16F1">
        <w:rPr>
          <w:rFonts w:ascii="Times New Roman" w:hAnsi="Times New Roman"/>
          <w:spacing w:val="30"/>
          <w:sz w:val="28"/>
          <w:szCs w:val="28"/>
        </w:rPr>
        <w:t xml:space="preserve"> </w:t>
      </w:r>
      <w:r w:rsidRPr="00BE16F1">
        <w:rPr>
          <w:rFonts w:ascii="Times New Roman" w:hAnsi="Times New Roman"/>
          <w:spacing w:val="1"/>
          <w:sz w:val="28"/>
          <w:szCs w:val="28"/>
        </w:rPr>
        <w:t>р</w:t>
      </w:r>
      <w:r w:rsidRPr="00BE16F1">
        <w:rPr>
          <w:rFonts w:ascii="Times New Roman" w:hAnsi="Times New Roman"/>
          <w:sz w:val="28"/>
          <w:szCs w:val="28"/>
        </w:rPr>
        <w:t>а</w:t>
      </w:r>
      <w:r w:rsidRPr="00BE16F1">
        <w:rPr>
          <w:rFonts w:ascii="Times New Roman" w:hAnsi="Times New Roman"/>
          <w:spacing w:val="-2"/>
          <w:sz w:val="28"/>
          <w:szCs w:val="28"/>
        </w:rPr>
        <w:t>з</w:t>
      </w:r>
      <w:r w:rsidRPr="00BE16F1">
        <w:rPr>
          <w:rFonts w:ascii="Times New Roman" w:hAnsi="Times New Roman"/>
          <w:sz w:val="28"/>
          <w:szCs w:val="28"/>
        </w:rPr>
        <w:t>р</w:t>
      </w:r>
      <w:r w:rsidRPr="00BE16F1">
        <w:rPr>
          <w:rFonts w:ascii="Times New Roman" w:hAnsi="Times New Roman"/>
          <w:spacing w:val="-3"/>
          <w:sz w:val="28"/>
          <w:szCs w:val="28"/>
        </w:rPr>
        <w:t>у</w:t>
      </w:r>
      <w:r w:rsidRPr="00BE16F1">
        <w:rPr>
          <w:rFonts w:ascii="Times New Roman" w:hAnsi="Times New Roman"/>
          <w:sz w:val="28"/>
          <w:szCs w:val="28"/>
        </w:rPr>
        <w:t>шена,</w:t>
      </w:r>
      <w:r w:rsidRPr="00BE16F1">
        <w:rPr>
          <w:rFonts w:ascii="Times New Roman" w:hAnsi="Times New Roman"/>
          <w:spacing w:val="32"/>
          <w:sz w:val="28"/>
          <w:szCs w:val="28"/>
        </w:rPr>
        <w:t xml:space="preserve"> </w:t>
      </w:r>
      <w:r w:rsidRPr="00BE16F1">
        <w:rPr>
          <w:rFonts w:ascii="Times New Roman" w:hAnsi="Times New Roman"/>
          <w:sz w:val="28"/>
          <w:szCs w:val="28"/>
        </w:rPr>
        <w:t>ес</w:t>
      </w:r>
      <w:r w:rsidRPr="00BE16F1">
        <w:rPr>
          <w:rFonts w:ascii="Times New Roman" w:hAnsi="Times New Roman"/>
          <w:spacing w:val="-2"/>
          <w:sz w:val="28"/>
          <w:szCs w:val="28"/>
        </w:rPr>
        <w:t>л</w:t>
      </w:r>
      <w:r w:rsidRPr="00BE16F1">
        <w:rPr>
          <w:rFonts w:ascii="Times New Roman" w:hAnsi="Times New Roman"/>
          <w:sz w:val="28"/>
          <w:szCs w:val="28"/>
        </w:rPr>
        <w:t>и</w:t>
      </w:r>
      <w:r w:rsidRPr="00BE16F1">
        <w:rPr>
          <w:rFonts w:ascii="Times New Roman" w:hAnsi="Times New Roman"/>
          <w:spacing w:val="33"/>
          <w:sz w:val="28"/>
          <w:szCs w:val="28"/>
        </w:rPr>
        <w:t xml:space="preserve"> </w:t>
      </w:r>
      <w:r w:rsidRPr="00BE16F1">
        <w:rPr>
          <w:rFonts w:ascii="Times New Roman" w:hAnsi="Times New Roman"/>
          <w:spacing w:val="-3"/>
          <w:sz w:val="28"/>
          <w:szCs w:val="28"/>
        </w:rPr>
        <w:t>у</w:t>
      </w:r>
      <w:r w:rsidRPr="00BE16F1">
        <w:rPr>
          <w:rFonts w:ascii="Times New Roman" w:hAnsi="Times New Roman"/>
          <w:sz w:val="28"/>
          <w:szCs w:val="28"/>
        </w:rPr>
        <w:t>р</w:t>
      </w:r>
      <w:r w:rsidRPr="00BE16F1">
        <w:rPr>
          <w:rFonts w:ascii="Times New Roman" w:hAnsi="Times New Roman"/>
          <w:spacing w:val="1"/>
          <w:sz w:val="28"/>
          <w:szCs w:val="28"/>
        </w:rPr>
        <w:t>о</w:t>
      </w:r>
      <w:r w:rsidRPr="00BE16F1">
        <w:rPr>
          <w:rFonts w:ascii="Times New Roman" w:hAnsi="Times New Roman"/>
          <w:sz w:val="28"/>
          <w:szCs w:val="28"/>
        </w:rPr>
        <w:t>в</w:t>
      </w:r>
      <w:r w:rsidRPr="00BE16F1">
        <w:rPr>
          <w:rFonts w:ascii="Times New Roman" w:hAnsi="Times New Roman"/>
          <w:spacing w:val="-2"/>
          <w:sz w:val="28"/>
          <w:szCs w:val="28"/>
        </w:rPr>
        <w:t>е</w:t>
      </w:r>
      <w:r w:rsidRPr="00BE16F1">
        <w:rPr>
          <w:rFonts w:ascii="Times New Roman" w:hAnsi="Times New Roman"/>
          <w:sz w:val="28"/>
          <w:szCs w:val="28"/>
        </w:rPr>
        <w:t>нь</w:t>
      </w:r>
      <w:r w:rsidRPr="00BE16F1">
        <w:rPr>
          <w:rFonts w:ascii="Times New Roman" w:hAnsi="Times New Roman"/>
          <w:spacing w:val="32"/>
          <w:sz w:val="28"/>
          <w:szCs w:val="28"/>
        </w:rPr>
        <w:t xml:space="preserve"> </w:t>
      </w:r>
      <w:r w:rsidRPr="00BE16F1">
        <w:rPr>
          <w:rFonts w:ascii="Times New Roman" w:hAnsi="Times New Roman"/>
          <w:spacing w:val="-2"/>
          <w:sz w:val="28"/>
          <w:szCs w:val="28"/>
        </w:rPr>
        <w:t>м</w:t>
      </w:r>
      <w:r w:rsidRPr="00BE16F1">
        <w:rPr>
          <w:rFonts w:ascii="Times New Roman" w:hAnsi="Times New Roman"/>
          <w:sz w:val="28"/>
          <w:szCs w:val="28"/>
        </w:rPr>
        <w:t>оря</w:t>
      </w:r>
      <w:r w:rsidRPr="00BE16F1">
        <w:rPr>
          <w:rFonts w:ascii="Times New Roman" w:hAnsi="Times New Roman"/>
          <w:spacing w:val="32"/>
          <w:sz w:val="28"/>
          <w:szCs w:val="28"/>
        </w:rPr>
        <w:t xml:space="preserve"> </w:t>
      </w:r>
      <w:r w:rsidRPr="00BE16F1">
        <w:rPr>
          <w:rFonts w:ascii="Times New Roman" w:hAnsi="Times New Roman"/>
          <w:spacing w:val="-2"/>
          <w:sz w:val="28"/>
          <w:szCs w:val="28"/>
        </w:rPr>
        <w:t>в</w:t>
      </w:r>
      <w:r w:rsidRPr="00BE16F1">
        <w:rPr>
          <w:rFonts w:ascii="Times New Roman" w:hAnsi="Times New Roman"/>
          <w:sz w:val="28"/>
          <w:szCs w:val="28"/>
        </w:rPr>
        <w:t>ыйдет</w:t>
      </w:r>
      <w:r w:rsidRPr="00BE16F1">
        <w:rPr>
          <w:rFonts w:ascii="Times New Roman" w:hAnsi="Times New Roman"/>
          <w:spacing w:val="32"/>
          <w:sz w:val="28"/>
          <w:szCs w:val="28"/>
        </w:rPr>
        <w:t xml:space="preserve"> </w:t>
      </w:r>
      <w:r w:rsidRPr="00BE16F1">
        <w:rPr>
          <w:rFonts w:ascii="Times New Roman" w:hAnsi="Times New Roman"/>
          <w:spacing w:val="-2"/>
          <w:sz w:val="28"/>
          <w:szCs w:val="28"/>
        </w:rPr>
        <w:t>з</w:t>
      </w:r>
      <w:r w:rsidRPr="00BE16F1">
        <w:rPr>
          <w:rFonts w:ascii="Times New Roman" w:hAnsi="Times New Roman"/>
          <w:sz w:val="28"/>
          <w:szCs w:val="28"/>
        </w:rPr>
        <w:t>а</w:t>
      </w:r>
      <w:r w:rsidRPr="00BE16F1">
        <w:rPr>
          <w:rFonts w:ascii="Times New Roman" w:hAnsi="Times New Roman"/>
          <w:spacing w:val="30"/>
          <w:sz w:val="28"/>
          <w:szCs w:val="28"/>
        </w:rPr>
        <w:t xml:space="preserve"> эти </w:t>
      </w:r>
      <w:r w:rsidRPr="00BE16F1">
        <w:rPr>
          <w:rFonts w:ascii="Times New Roman" w:hAnsi="Times New Roman"/>
          <w:spacing w:val="1"/>
          <w:sz w:val="28"/>
          <w:szCs w:val="28"/>
        </w:rPr>
        <w:t>п</w:t>
      </w:r>
      <w:r w:rsidRPr="00BE16F1">
        <w:rPr>
          <w:rFonts w:ascii="Times New Roman" w:hAnsi="Times New Roman"/>
          <w:sz w:val="28"/>
          <w:szCs w:val="28"/>
        </w:rPr>
        <w:t>р</w:t>
      </w:r>
      <w:r w:rsidRPr="00BE16F1">
        <w:rPr>
          <w:rFonts w:ascii="Times New Roman" w:hAnsi="Times New Roman"/>
          <w:spacing w:val="-1"/>
          <w:sz w:val="28"/>
          <w:szCs w:val="28"/>
        </w:rPr>
        <w:t>ед</w:t>
      </w:r>
      <w:r w:rsidRPr="00BE16F1">
        <w:rPr>
          <w:rFonts w:ascii="Times New Roman" w:hAnsi="Times New Roman"/>
          <w:sz w:val="28"/>
          <w:szCs w:val="28"/>
        </w:rPr>
        <w:t>елы</w:t>
      </w:r>
      <w:r w:rsidRPr="00BE16F1">
        <w:rPr>
          <w:rFonts w:ascii="Times New Roman" w:hAnsi="Times New Roman"/>
          <w:b/>
          <w:bCs/>
          <w:sz w:val="28"/>
          <w:szCs w:val="28"/>
        </w:rPr>
        <w:t>.</w:t>
      </w:r>
    </w:p>
    <w:p w:rsidR="003928D0" w:rsidRPr="00BE16F1" w:rsidRDefault="003928D0" w:rsidP="001F2DF6">
      <w:pPr>
        <w:widowControl w:val="0"/>
        <w:autoSpaceDE w:val="0"/>
        <w:autoSpaceDN w:val="0"/>
        <w:adjustRightInd w:val="0"/>
        <w:rPr>
          <w:rFonts w:ascii="Times New Roman" w:hAnsi="Times New Roman"/>
          <w:bCs/>
          <w:sz w:val="28"/>
          <w:szCs w:val="28"/>
        </w:rPr>
      </w:pPr>
      <w:r w:rsidRPr="00BE16F1">
        <w:rPr>
          <w:rFonts w:ascii="Times New Roman" w:hAnsi="Times New Roman"/>
          <w:bCs/>
          <w:sz w:val="28"/>
          <w:szCs w:val="28"/>
        </w:rPr>
        <w:t>Проектируемое берегоукрепительное сооружение аналогично существующему берегоукрепительному сооружению, построенному на участке от ул. Морской в Редукторном посёлке до газетного комплекса протяжённостью 2,15 км.</w:t>
      </w:r>
    </w:p>
    <w:p w:rsidR="003928D0" w:rsidRPr="00BE16F1" w:rsidRDefault="003928D0" w:rsidP="001F2DF6">
      <w:pPr>
        <w:widowControl w:val="0"/>
        <w:autoSpaceDE w:val="0"/>
        <w:autoSpaceDN w:val="0"/>
        <w:adjustRightInd w:val="0"/>
        <w:rPr>
          <w:rFonts w:ascii="Times New Roman" w:hAnsi="Times New Roman"/>
          <w:bCs/>
          <w:sz w:val="28"/>
          <w:szCs w:val="28"/>
        </w:rPr>
      </w:pPr>
      <w:r w:rsidRPr="00BE16F1">
        <w:rPr>
          <w:rFonts w:ascii="Times New Roman" w:hAnsi="Times New Roman"/>
          <w:bCs/>
          <w:sz w:val="28"/>
          <w:szCs w:val="28"/>
        </w:rPr>
        <w:t xml:space="preserve">В качестве основного конструктивного элемента берегоукрепительного сооружения использовано продольное волногасящее сооружение. </w:t>
      </w:r>
    </w:p>
    <w:p w:rsidR="003928D0" w:rsidRPr="00BE16F1" w:rsidRDefault="003928D0" w:rsidP="001F2DF6">
      <w:pPr>
        <w:widowControl w:val="0"/>
        <w:autoSpaceDE w:val="0"/>
        <w:autoSpaceDN w:val="0"/>
        <w:adjustRightInd w:val="0"/>
        <w:rPr>
          <w:rFonts w:ascii="Times New Roman" w:hAnsi="Times New Roman"/>
          <w:bCs/>
          <w:sz w:val="28"/>
          <w:szCs w:val="28"/>
        </w:rPr>
      </w:pPr>
      <w:r w:rsidRPr="00BE16F1">
        <w:rPr>
          <w:rFonts w:ascii="Times New Roman" w:hAnsi="Times New Roman"/>
          <w:bCs/>
          <w:sz w:val="28"/>
          <w:szCs w:val="28"/>
        </w:rPr>
        <w:t>Конструкция берегозащитного сооружения разработана в результате гидравлического моделирования и технико-экономического анализа  (Черноморское отделение ЦНИИС, г. Сочи) и представляет собой волногасящее сборное сквозное укрепление из железобетонных плит с волновой камерой.</w:t>
      </w:r>
    </w:p>
    <w:p w:rsidR="00B06F20" w:rsidRPr="00BE16F1" w:rsidRDefault="003928D0" w:rsidP="001F2DF6">
      <w:pPr>
        <w:widowControl w:val="0"/>
        <w:autoSpaceDE w:val="0"/>
        <w:autoSpaceDN w:val="0"/>
        <w:adjustRightInd w:val="0"/>
        <w:rPr>
          <w:rFonts w:ascii="Times New Roman" w:hAnsi="Times New Roman"/>
          <w:bCs/>
          <w:sz w:val="28"/>
          <w:szCs w:val="28"/>
        </w:rPr>
      </w:pPr>
      <w:r w:rsidRPr="00BE16F1">
        <w:rPr>
          <w:rFonts w:ascii="Times New Roman" w:hAnsi="Times New Roman"/>
          <w:bCs/>
          <w:sz w:val="28"/>
          <w:szCs w:val="28"/>
        </w:rPr>
        <w:t>Для исключения деформации сборной сквозной конструкции из сборных железобетонных плит при полном размыве передней полосы пляжа рекомендуется:</w:t>
      </w:r>
    </w:p>
    <w:p w:rsidR="003928D0" w:rsidRPr="003328DF" w:rsidRDefault="003928D0" w:rsidP="00A51902">
      <w:pPr>
        <w:pStyle w:val="a8"/>
        <w:widowControl w:val="0"/>
        <w:numPr>
          <w:ilvl w:val="0"/>
          <w:numId w:val="7"/>
        </w:numPr>
        <w:autoSpaceDE w:val="0"/>
        <w:autoSpaceDN w:val="0"/>
        <w:adjustRightInd w:val="0"/>
        <w:ind w:left="0" w:firstLine="709"/>
        <w:rPr>
          <w:rFonts w:ascii="Times New Roman" w:hAnsi="Times New Roman"/>
          <w:bCs/>
          <w:sz w:val="28"/>
          <w:szCs w:val="28"/>
        </w:rPr>
      </w:pPr>
      <w:r w:rsidRPr="003328DF">
        <w:rPr>
          <w:rFonts w:ascii="Times New Roman" w:hAnsi="Times New Roman"/>
          <w:bCs/>
          <w:sz w:val="28"/>
          <w:szCs w:val="28"/>
        </w:rPr>
        <w:t>устанавливать железобетонные плиты на основание не выше отметки спокойного уровня моря;</w:t>
      </w:r>
    </w:p>
    <w:p w:rsidR="003928D0" w:rsidRPr="003328DF" w:rsidRDefault="003928D0" w:rsidP="00A51902">
      <w:pPr>
        <w:pStyle w:val="a8"/>
        <w:widowControl w:val="0"/>
        <w:numPr>
          <w:ilvl w:val="0"/>
          <w:numId w:val="7"/>
        </w:numPr>
        <w:autoSpaceDE w:val="0"/>
        <w:autoSpaceDN w:val="0"/>
        <w:adjustRightInd w:val="0"/>
        <w:ind w:left="0" w:firstLine="709"/>
        <w:rPr>
          <w:rFonts w:ascii="Times New Roman" w:hAnsi="Times New Roman"/>
          <w:bCs/>
          <w:sz w:val="28"/>
          <w:szCs w:val="28"/>
        </w:rPr>
      </w:pPr>
      <w:r w:rsidRPr="003328DF">
        <w:rPr>
          <w:rFonts w:ascii="Times New Roman" w:hAnsi="Times New Roman"/>
          <w:bCs/>
          <w:sz w:val="28"/>
          <w:szCs w:val="28"/>
        </w:rPr>
        <w:t xml:space="preserve">для предотвращения размыва основания под плитами необходимо отсыпать бутовый камень во входящем углу между плитами до уровня естественной поверхности берега. </w:t>
      </w:r>
    </w:p>
    <w:p w:rsidR="003928D0" w:rsidRPr="00BE16F1" w:rsidRDefault="003928D0" w:rsidP="001F2DF6">
      <w:pPr>
        <w:widowControl w:val="0"/>
        <w:autoSpaceDE w:val="0"/>
        <w:autoSpaceDN w:val="0"/>
        <w:adjustRightInd w:val="0"/>
        <w:rPr>
          <w:rFonts w:ascii="Times New Roman" w:hAnsi="Times New Roman"/>
          <w:bCs/>
          <w:sz w:val="28"/>
          <w:szCs w:val="28"/>
        </w:rPr>
      </w:pPr>
      <w:r w:rsidRPr="00BE16F1">
        <w:rPr>
          <w:rFonts w:ascii="Times New Roman" w:hAnsi="Times New Roman"/>
          <w:bCs/>
          <w:sz w:val="28"/>
          <w:szCs w:val="28"/>
        </w:rPr>
        <w:t xml:space="preserve">Имеющийся естественный песчаный пляж используется в качестве дополнительного элемента берегозащиты и рекреации. </w:t>
      </w:r>
    </w:p>
    <w:p w:rsidR="003928D0" w:rsidRPr="00BE16F1" w:rsidRDefault="003928D0" w:rsidP="001F2DF6">
      <w:pPr>
        <w:widowControl w:val="0"/>
        <w:autoSpaceDE w:val="0"/>
        <w:autoSpaceDN w:val="0"/>
        <w:adjustRightInd w:val="0"/>
        <w:rPr>
          <w:rFonts w:ascii="Times New Roman" w:hAnsi="Times New Roman"/>
          <w:bCs/>
          <w:sz w:val="28"/>
          <w:szCs w:val="28"/>
        </w:rPr>
      </w:pPr>
      <w:r w:rsidRPr="00BE16F1">
        <w:rPr>
          <w:rFonts w:ascii="Times New Roman" w:hAnsi="Times New Roman"/>
          <w:bCs/>
          <w:sz w:val="28"/>
          <w:szCs w:val="28"/>
        </w:rPr>
        <w:t>Конструкция данного берегоукрепительного сооружения создаёт условия для накопления песчаной массы перед сооружением и отвечает следующим требованиям:</w:t>
      </w:r>
    </w:p>
    <w:p w:rsidR="003928D0" w:rsidRPr="00491D9D" w:rsidRDefault="003928D0" w:rsidP="00F41C00">
      <w:pPr>
        <w:pStyle w:val="a8"/>
        <w:numPr>
          <w:ilvl w:val="0"/>
          <w:numId w:val="37"/>
        </w:numPr>
        <w:ind w:left="0" w:firstLine="709"/>
        <w:rPr>
          <w:rFonts w:ascii="Times New Roman" w:hAnsi="Times New Roman" w:cs="Times New Roman"/>
          <w:sz w:val="28"/>
          <w:szCs w:val="28"/>
        </w:rPr>
      </w:pPr>
      <w:r w:rsidRPr="00491D9D">
        <w:rPr>
          <w:rFonts w:ascii="Times New Roman" w:hAnsi="Times New Roman" w:cs="Times New Roman"/>
          <w:sz w:val="28"/>
          <w:szCs w:val="28"/>
        </w:rPr>
        <w:t>обеспечивает возможность быстрого осуществления берегозащиты;</w:t>
      </w:r>
    </w:p>
    <w:p w:rsidR="003928D0" w:rsidRPr="00491D9D" w:rsidRDefault="003928D0" w:rsidP="00F41C00">
      <w:pPr>
        <w:pStyle w:val="a8"/>
        <w:numPr>
          <w:ilvl w:val="0"/>
          <w:numId w:val="37"/>
        </w:numPr>
        <w:ind w:left="0" w:firstLine="709"/>
        <w:rPr>
          <w:rFonts w:ascii="Times New Roman" w:hAnsi="Times New Roman" w:cs="Times New Roman"/>
          <w:sz w:val="28"/>
          <w:szCs w:val="28"/>
        </w:rPr>
      </w:pPr>
      <w:r w:rsidRPr="00491D9D">
        <w:rPr>
          <w:rFonts w:ascii="Times New Roman" w:hAnsi="Times New Roman" w:cs="Times New Roman"/>
          <w:sz w:val="28"/>
          <w:szCs w:val="28"/>
        </w:rPr>
        <w:t>защищает территорию города от затопления заплесками штормовых волн;</w:t>
      </w:r>
    </w:p>
    <w:p w:rsidR="003928D0" w:rsidRPr="00491D9D" w:rsidRDefault="003928D0" w:rsidP="00F41C00">
      <w:pPr>
        <w:pStyle w:val="a8"/>
        <w:numPr>
          <w:ilvl w:val="0"/>
          <w:numId w:val="37"/>
        </w:numPr>
        <w:ind w:left="0" w:firstLine="709"/>
        <w:rPr>
          <w:rFonts w:ascii="Times New Roman" w:hAnsi="Times New Roman" w:cs="Times New Roman"/>
          <w:sz w:val="28"/>
          <w:szCs w:val="28"/>
        </w:rPr>
      </w:pPr>
      <w:r w:rsidRPr="00491D9D">
        <w:rPr>
          <w:rFonts w:ascii="Times New Roman" w:hAnsi="Times New Roman" w:cs="Times New Roman"/>
          <w:sz w:val="28"/>
          <w:szCs w:val="28"/>
        </w:rPr>
        <w:t>обеспечивает возможность осуществления берегозащиты отдельных участков;</w:t>
      </w:r>
    </w:p>
    <w:p w:rsidR="003928D0" w:rsidRPr="00491D9D" w:rsidRDefault="003928D0" w:rsidP="00F41C00">
      <w:pPr>
        <w:pStyle w:val="a8"/>
        <w:numPr>
          <w:ilvl w:val="0"/>
          <w:numId w:val="37"/>
        </w:numPr>
        <w:ind w:left="0" w:firstLine="709"/>
        <w:rPr>
          <w:rFonts w:ascii="Times New Roman" w:hAnsi="Times New Roman" w:cs="Times New Roman"/>
          <w:sz w:val="28"/>
          <w:szCs w:val="28"/>
        </w:rPr>
      </w:pPr>
      <w:r w:rsidRPr="00491D9D">
        <w:rPr>
          <w:rFonts w:ascii="Times New Roman" w:hAnsi="Times New Roman" w:cs="Times New Roman"/>
          <w:sz w:val="28"/>
          <w:szCs w:val="28"/>
        </w:rPr>
        <w:t>обеспечивает возможность использования защищаемого берега в рекреационных целях;</w:t>
      </w:r>
    </w:p>
    <w:p w:rsidR="003928D0" w:rsidRPr="00491D9D" w:rsidRDefault="003928D0" w:rsidP="00F41C00">
      <w:pPr>
        <w:pStyle w:val="a8"/>
        <w:numPr>
          <w:ilvl w:val="0"/>
          <w:numId w:val="37"/>
        </w:numPr>
        <w:ind w:left="0" w:firstLine="709"/>
        <w:rPr>
          <w:rFonts w:ascii="Times New Roman" w:hAnsi="Times New Roman" w:cs="Times New Roman"/>
          <w:sz w:val="28"/>
          <w:szCs w:val="28"/>
        </w:rPr>
      </w:pPr>
      <w:r w:rsidRPr="00491D9D">
        <w:rPr>
          <w:rFonts w:ascii="Times New Roman" w:hAnsi="Times New Roman" w:cs="Times New Roman"/>
          <w:sz w:val="28"/>
          <w:szCs w:val="28"/>
        </w:rPr>
        <w:t>обеспечивает возможность демонтажа конструкций в случае снижения уровня Каспийского моря.</w:t>
      </w:r>
    </w:p>
    <w:p w:rsidR="003928D0" w:rsidRPr="00491D9D" w:rsidRDefault="003928D0" w:rsidP="00491D9D">
      <w:pPr>
        <w:rPr>
          <w:rFonts w:ascii="Times New Roman" w:hAnsi="Times New Roman" w:cs="Times New Roman"/>
          <w:sz w:val="28"/>
          <w:szCs w:val="28"/>
        </w:rPr>
      </w:pPr>
      <w:proofErr w:type="gramStart"/>
      <w:r w:rsidRPr="00491D9D">
        <w:rPr>
          <w:rFonts w:ascii="Times New Roman" w:hAnsi="Times New Roman" w:cs="Times New Roman"/>
          <w:sz w:val="28"/>
          <w:szCs w:val="28"/>
        </w:rPr>
        <w:lastRenderedPageBreak/>
        <w:t xml:space="preserve">При определении отметки гребня защитных сооружений должны учитываться приливно-отливные (10 см), сгонно-нагонные явления (максимальный сгон по МС Махачкала 102 см, максимальный нагон 65 см), волновые воздействия и гарантированный запас не менее 0,5 м. По предварительным расчётам расчётная высота волнового нагона при высоте волны 5% обеспеченности по линии последнего обрушения, равной 3,5 м, составит 0,8 м. </w:t>
      </w:r>
      <w:proofErr w:type="gramEnd"/>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Отметка гребня берегоукрепительного сооружения составит:</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-25,0 + 0,65 + 0,8 + 0,1 + 0,5 = - 22,95 м. Б.С.</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 xml:space="preserve">На отдельных прибрежных участках, где существующая отметка поверхности ниже проектной отметки гребня берегоукрепительного сооружения, необходимо осуществить подсыпку территории.  </w:t>
      </w:r>
    </w:p>
    <w:p w:rsidR="003928D0" w:rsidRPr="00394E99" w:rsidRDefault="003928D0" w:rsidP="001F2DF6">
      <w:pPr>
        <w:rPr>
          <w:rFonts w:ascii="Times New Roman" w:hAnsi="Times New Roman" w:cs="Times New Roman"/>
          <w:b/>
          <w:spacing w:val="-10"/>
          <w:sz w:val="28"/>
          <w:szCs w:val="28"/>
        </w:rPr>
      </w:pPr>
      <w:r w:rsidRPr="00394E99">
        <w:rPr>
          <w:rFonts w:ascii="Times New Roman" w:hAnsi="Times New Roman" w:cs="Times New Roman"/>
          <w:b/>
          <w:spacing w:val="-10"/>
          <w:sz w:val="28"/>
          <w:szCs w:val="28"/>
        </w:rPr>
        <w:t>Общая протяжённость проектного берегозащитного сооружения  Каспийского моря составляет 11,0 км, в том числе на первую очередь – 1,2 км.</w:t>
      </w:r>
    </w:p>
    <w:p w:rsidR="003928D0" w:rsidRPr="003928D0" w:rsidRDefault="003928D0" w:rsidP="00491D9D">
      <w:pPr>
        <w:rPr>
          <w:rFonts w:ascii="Times New Roman" w:hAnsi="Times New Roman" w:cs="Times New Roman"/>
          <w:sz w:val="28"/>
          <w:szCs w:val="28"/>
        </w:rPr>
      </w:pPr>
      <w:r w:rsidRPr="003928D0">
        <w:rPr>
          <w:rFonts w:ascii="Times New Roman" w:hAnsi="Times New Roman" w:cs="Times New Roman"/>
          <w:sz w:val="28"/>
          <w:szCs w:val="28"/>
        </w:rPr>
        <w:t xml:space="preserve">Необходимо отметить, что отметка гребня построенного участка берегоукрепительного сооружения находится на отметке – 24,0 м. Б. С., т.е. на 1,05 </w:t>
      </w:r>
      <w:proofErr w:type="gramStart"/>
      <w:r w:rsidRPr="003928D0">
        <w:rPr>
          <w:rFonts w:ascii="Times New Roman" w:hAnsi="Times New Roman" w:cs="Times New Roman"/>
          <w:sz w:val="28"/>
          <w:szCs w:val="28"/>
        </w:rPr>
        <w:t>м</w:t>
      </w:r>
      <w:proofErr w:type="gramEnd"/>
      <w:r w:rsidRPr="003928D0">
        <w:rPr>
          <w:rFonts w:ascii="Times New Roman" w:hAnsi="Times New Roman" w:cs="Times New Roman"/>
          <w:sz w:val="28"/>
          <w:szCs w:val="28"/>
        </w:rPr>
        <w:t xml:space="preserve"> ниже проектируемого в условиях поднятия уровня моря до отметки – 25,0 м. Б.С. Данное сооружение не обеспечит защиту от затопления прилегающей территории в случае поднятия уровня моря до отметки – 25,0 м Б. С. и потребуется его реконструкция. Предположительно это может произойти за пределами проектного срока данного генерального плана. </w:t>
      </w:r>
    </w:p>
    <w:p w:rsidR="001F2DF6" w:rsidRPr="003B3209" w:rsidRDefault="001F2DF6" w:rsidP="00E52E76">
      <w:pPr>
        <w:pStyle w:val="4"/>
        <w:spacing w:before="120" w:after="120"/>
        <w:ind w:firstLine="0"/>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t xml:space="preserve">3.12.1.4. Защита от затопления </w:t>
      </w:r>
      <w:r w:rsidRPr="003B3209">
        <w:rPr>
          <w:rFonts w:ascii="Times New Roman" w:hAnsi="Times New Roman" w:cs="Times New Roman"/>
          <w:color w:val="auto"/>
          <w:sz w:val="28"/>
          <w:szCs w:val="28"/>
          <w:u w:val="single"/>
        </w:rPr>
        <w:t>п</w:t>
      </w:r>
      <w:r>
        <w:rPr>
          <w:rFonts w:ascii="Times New Roman" w:hAnsi="Times New Roman" w:cs="Times New Roman"/>
          <w:color w:val="auto"/>
          <w:sz w:val="28"/>
          <w:szCs w:val="28"/>
          <w:u w:val="single"/>
        </w:rPr>
        <w:t>а</w:t>
      </w:r>
      <w:r w:rsidRPr="003B3209">
        <w:rPr>
          <w:rFonts w:ascii="Times New Roman" w:hAnsi="Times New Roman" w:cs="Times New Roman"/>
          <w:color w:val="auto"/>
          <w:sz w:val="28"/>
          <w:szCs w:val="28"/>
          <w:u w:val="single"/>
        </w:rPr>
        <w:t>во</w:t>
      </w:r>
      <w:r>
        <w:rPr>
          <w:rFonts w:ascii="Times New Roman" w:hAnsi="Times New Roman" w:cs="Times New Roman"/>
          <w:color w:val="auto"/>
          <w:sz w:val="28"/>
          <w:szCs w:val="28"/>
          <w:u w:val="single"/>
        </w:rPr>
        <w:t>дками рек</w:t>
      </w:r>
      <w:r w:rsidRPr="003B3209">
        <w:rPr>
          <w:rFonts w:ascii="Times New Roman" w:hAnsi="Times New Roman" w:cs="Times New Roman"/>
          <w:color w:val="auto"/>
          <w:sz w:val="28"/>
          <w:szCs w:val="28"/>
          <w:highlight w:val="yellow"/>
          <w:u w:val="single"/>
        </w:rPr>
        <w:t xml:space="preserve"> </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В разделе использованы данные, представленные Дагестанским гидрометцентром в техническом отчёте: «Река Талгинка и Черкес-Озень. г. Махачкала. Инженерно-гидрометеорологические изыскания. 2014 г</w:t>
      </w:r>
      <w:r w:rsidR="00B06F20" w:rsidRPr="00491D9D">
        <w:rPr>
          <w:rFonts w:ascii="Times New Roman" w:hAnsi="Times New Roman" w:cs="Times New Roman"/>
          <w:sz w:val="28"/>
          <w:szCs w:val="28"/>
        </w:rPr>
        <w:t>.</w:t>
      </w:r>
      <w:r w:rsidRPr="00491D9D">
        <w:rPr>
          <w:rFonts w:ascii="Times New Roman" w:hAnsi="Times New Roman" w:cs="Times New Roman"/>
          <w:sz w:val="28"/>
          <w:szCs w:val="28"/>
        </w:rPr>
        <w:t xml:space="preserve">»  </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 xml:space="preserve">Реки рр. Шура-Озень и Черкес-Озень, протекающие по территории города имеют паводковый характер. </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Современное состояние названных водотоков в пределах городской черты крайне неудовлетворительно.</w:t>
      </w:r>
    </w:p>
    <w:p w:rsidR="003928D0" w:rsidRPr="00491D9D" w:rsidRDefault="0036250B" w:rsidP="00491D9D">
      <w:pPr>
        <w:rPr>
          <w:rFonts w:ascii="Times New Roman" w:hAnsi="Times New Roman" w:cs="Times New Roman"/>
          <w:sz w:val="28"/>
          <w:szCs w:val="28"/>
        </w:rPr>
      </w:pPr>
      <w:r>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Text Box 8" o:spid="_x0000_s1027" type="#_x0000_t202" style="position:absolute;left:0;text-align:left;margin-left:317.45pt;margin-top:-284.2pt;width:4pt;height:14.85pt;z-index:2516674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" o:allowincell="f" filled="f" stroked="f">
            <v:textbox style="mso-next-textbox:#Text Box 8;mso-fit-shape-to-text:t" inset="0,0,0,0">
              <w:txbxContent>
                <w:p w:rsidR="00677B3F" w:rsidRDefault="00677B3F" w:rsidP="003928D0">
                  <w:pPr>
                    <w:autoSpaceDE w:val="0"/>
                    <w:autoSpaceDN w:val="0"/>
                    <w:adjustRightInd w:val="0"/>
                    <w:spacing w:line="177" w:lineRule="exact"/>
                    <w:ind w:right="-20"/>
                    <w:rPr>
                      <w:rFonts w:ascii="Times New Roman" w:hAnsi="Times New Roman"/>
                    </w:rPr>
                  </w:pPr>
                </w:p>
              </w:txbxContent>
            </v:textbox>
            <w10:wrap anchorx="page"/>
          </v:shape>
        </w:pict>
      </w:r>
      <w:r w:rsidR="003928D0" w:rsidRPr="00491D9D">
        <w:rPr>
          <w:rFonts w:ascii="Times New Roman" w:hAnsi="Times New Roman" w:cs="Times New Roman"/>
          <w:sz w:val="28"/>
          <w:szCs w:val="28"/>
        </w:rPr>
        <w:t>Река Черкес-Озень берет начало из родника, выклинивающегося на дне пологой балки, вблизи кутана Тувар и впадает в Каспийское море у рыбного промысла Турали</w:t>
      </w:r>
      <w:r w:rsidR="00B06F20" w:rsidRPr="00491D9D">
        <w:rPr>
          <w:rFonts w:ascii="Times New Roman" w:hAnsi="Times New Roman" w:cs="Times New Roman"/>
          <w:sz w:val="28"/>
          <w:szCs w:val="28"/>
        </w:rPr>
        <w:t xml:space="preserve"> </w:t>
      </w:r>
      <w:r w:rsidR="003928D0" w:rsidRPr="00491D9D">
        <w:rPr>
          <w:rFonts w:ascii="Times New Roman" w:hAnsi="Times New Roman" w:cs="Times New Roman"/>
          <w:sz w:val="28"/>
          <w:szCs w:val="28"/>
        </w:rPr>
        <w:t>1. Длина реки 28,7 км, общее падение 388 м, средний уклон 0,15, площадь водосбора 166 км</w:t>
      </w:r>
      <w:proofErr w:type="gramStart"/>
      <w:r w:rsidR="003928D0" w:rsidRPr="00491D9D">
        <w:rPr>
          <w:rFonts w:ascii="Times New Roman" w:hAnsi="Times New Roman" w:cs="Times New Roman"/>
          <w:sz w:val="28"/>
          <w:szCs w:val="28"/>
          <w:vertAlign w:val="superscript"/>
        </w:rPr>
        <w:t>2</w:t>
      </w:r>
      <w:proofErr w:type="gramEnd"/>
      <w:r w:rsidR="003928D0" w:rsidRPr="00491D9D">
        <w:rPr>
          <w:rFonts w:ascii="Times New Roman" w:hAnsi="Times New Roman" w:cs="Times New Roman"/>
          <w:sz w:val="28"/>
          <w:szCs w:val="28"/>
        </w:rPr>
        <w:t xml:space="preserve"> (из него 128 км</w:t>
      </w:r>
      <w:r w:rsidR="003928D0" w:rsidRPr="000864EA">
        <w:rPr>
          <w:rFonts w:ascii="Times New Roman" w:hAnsi="Times New Roman" w:cs="Times New Roman"/>
          <w:sz w:val="28"/>
          <w:szCs w:val="28"/>
          <w:vertAlign w:val="superscript"/>
        </w:rPr>
        <w:t>2</w:t>
      </w:r>
      <w:r w:rsidR="003928D0" w:rsidRPr="00491D9D">
        <w:rPr>
          <w:rFonts w:ascii="Times New Roman" w:hAnsi="Times New Roman" w:cs="Times New Roman"/>
          <w:sz w:val="28"/>
          <w:szCs w:val="28"/>
        </w:rPr>
        <w:t xml:space="preserve"> составляет водосбор р. Талгинки и 38 км</w:t>
      </w:r>
      <w:r w:rsidR="003928D0" w:rsidRPr="00491D9D">
        <w:rPr>
          <w:rFonts w:ascii="Times New Roman" w:hAnsi="Times New Roman" w:cs="Times New Roman"/>
          <w:sz w:val="28"/>
          <w:szCs w:val="28"/>
          <w:vertAlign w:val="superscript"/>
        </w:rPr>
        <w:t>2</w:t>
      </w:r>
      <w:r w:rsidR="003928D0" w:rsidRPr="00491D9D">
        <w:rPr>
          <w:rFonts w:ascii="Times New Roman" w:hAnsi="Times New Roman" w:cs="Times New Roman"/>
          <w:sz w:val="28"/>
          <w:szCs w:val="28"/>
        </w:rPr>
        <w:t xml:space="preserve"> – водосбор, к которому относится дренажная сеть, формирующая сток для второго рукава Черкес-Озень),</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Ширина реки на всем протяжении изменяется от 0,7 до 12 м, глубин</w:t>
      </w:r>
      <w:r w:rsidR="00EE737B">
        <w:rPr>
          <w:rFonts w:ascii="Times New Roman" w:hAnsi="Times New Roman" w:cs="Times New Roman"/>
          <w:sz w:val="28"/>
          <w:szCs w:val="28"/>
        </w:rPr>
        <w:t>а</w:t>
      </w:r>
      <w:r w:rsidR="00394E99">
        <w:rPr>
          <w:rFonts w:ascii="Times New Roman" w:hAnsi="Times New Roman" w:cs="Times New Roman"/>
          <w:sz w:val="28"/>
          <w:szCs w:val="28"/>
        </w:rPr>
        <w:t xml:space="preserve"> </w:t>
      </w:r>
      <w:r w:rsidR="00394E99" w:rsidRPr="00491D9D">
        <w:rPr>
          <w:rFonts w:ascii="Times New Roman" w:hAnsi="Times New Roman" w:cs="Times New Roman"/>
          <w:sz w:val="28"/>
          <w:szCs w:val="28"/>
        </w:rPr>
        <w:t>–</w:t>
      </w:r>
      <w:r w:rsidR="00394E99">
        <w:rPr>
          <w:rFonts w:ascii="Times New Roman" w:hAnsi="Times New Roman" w:cs="Times New Roman"/>
          <w:sz w:val="28"/>
          <w:szCs w:val="28"/>
        </w:rPr>
        <w:t xml:space="preserve"> </w:t>
      </w:r>
      <w:r w:rsidR="00EE737B">
        <w:rPr>
          <w:rFonts w:ascii="Times New Roman" w:hAnsi="Times New Roman" w:cs="Times New Roman"/>
          <w:sz w:val="28"/>
          <w:szCs w:val="28"/>
        </w:rPr>
        <w:t>от 0,05 до 0,20 м, скорость</w:t>
      </w:r>
      <w:r w:rsidRPr="00491D9D">
        <w:rPr>
          <w:rFonts w:ascii="Times New Roman" w:hAnsi="Times New Roman" w:cs="Times New Roman"/>
          <w:sz w:val="28"/>
          <w:szCs w:val="28"/>
        </w:rPr>
        <w:t xml:space="preserve"> течения – от 0,1 до 1,5 м/сек.</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lastRenderedPageBreak/>
        <w:t>Дно русла глинисто-каменистое, на последних 5 км илистое, в устье песчаное, почти на всем протяжении заросло водорослями.</w:t>
      </w:r>
    </w:p>
    <w:p w:rsidR="003928D0" w:rsidRPr="00394E99" w:rsidRDefault="003928D0" w:rsidP="00491D9D">
      <w:pPr>
        <w:rPr>
          <w:rFonts w:ascii="Times New Roman" w:hAnsi="Times New Roman" w:cs="Times New Roman"/>
          <w:spacing w:val="-8"/>
          <w:sz w:val="28"/>
          <w:szCs w:val="28"/>
        </w:rPr>
      </w:pPr>
      <w:r w:rsidRPr="00394E99">
        <w:rPr>
          <w:rFonts w:ascii="Times New Roman" w:hAnsi="Times New Roman" w:cs="Times New Roman"/>
          <w:spacing w:val="-8"/>
          <w:sz w:val="28"/>
          <w:szCs w:val="28"/>
        </w:rPr>
        <w:t>Режим реки Черкес-Озень не изучался. Река может быть отнесена к типу рек с паводочным режимом в течение всего года. Основными источниками питания являются дожди, значительную роль играют также подземные воды.</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Наиболее высокие паводки проходят обычно весной (апрель</w:t>
      </w:r>
      <w:r w:rsidR="00394E99" w:rsidRPr="00491D9D">
        <w:rPr>
          <w:rFonts w:ascii="Times New Roman" w:hAnsi="Times New Roman" w:cs="Times New Roman"/>
          <w:sz w:val="28"/>
          <w:szCs w:val="28"/>
        </w:rPr>
        <w:t>–</w:t>
      </w:r>
      <w:r w:rsidRPr="00491D9D">
        <w:rPr>
          <w:rFonts w:ascii="Times New Roman" w:hAnsi="Times New Roman" w:cs="Times New Roman"/>
          <w:sz w:val="28"/>
          <w:szCs w:val="28"/>
        </w:rPr>
        <w:t>май). Высота их по длине реки изменяется от 1 до 3 м.</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В нижнем течении река двумя рукавами (Талгинка и Черкес-Озень) впадает в Каспийское море.</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Река преимущественно дождевого питания, значительную роль в питании реки имеют и грунтовые воды. Для питьевых целей вода не используется.</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Вычисленный сток 1% обеспеченности распределяется на 2 рукава: левый рукав – р. Талгинка, расход Q1%=19,4 м</w:t>
      </w:r>
      <w:r w:rsidRPr="000864EA">
        <w:rPr>
          <w:rFonts w:ascii="Times New Roman" w:hAnsi="Times New Roman" w:cs="Times New Roman"/>
          <w:sz w:val="28"/>
          <w:szCs w:val="28"/>
          <w:vertAlign w:val="superscript"/>
        </w:rPr>
        <w:t>3</w:t>
      </w:r>
      <w:r w:rsidRPr="00491D9D">
        <w:rPr>
          <w:rFonts w:ascii="Times New Roman" w:hAnsi="Times New Roman" w:cs="Times New Roman"/>
          <w:sz w:val="28"/>
          <w:szCs w:val="28"/>
        </w:rPr>
        <w:t>/с; правый рукав – р. Черкес-Озень – Q1%=2,82м</w:t>
      </w:r>
      <w:r w:rsidRPr="000864EA">
        <w:rPr>
          <w:rFonts w:ascii="Times New Roman" w:hAnsi="Times New Roman" w:cs="Times New Roman"/>
          <w:sz w:val="28"/>
          <w:szCs w:val="28"/>
          <w:vertAlign w:val="superscript"/>
        </w:rPr>
        <w:t>3</w:t>
      </w:r>
      <w:r w:rsidRPr="00491D9D">
        <w:rPr>
          <w:rFonts w:ascii="Times New Roman" w:hAnsi="Times New Roman" w:cs="Times New Roman"/>
          <w:sz w:val="28"/>
          <w:szCs w:val="28"/>
        </w:rPr>
        <w:t>/</w:t>
      </w:r>
      <w:proofErr w:type="gramStart"/>
      <w:r w:rsidRPr="00491D9D">
        <w:rPr>
          <w:rFonts w:ascii="Times New Roman" w:hAnsi="Times New Roman" w:cs="Times New Roman"/>
          <w:sz w:val="28"/>
          <w:szCs w:val="28"/>
        </w:rPr>
        <w:t>с</w:t>
      </w:r>
      <w:proofErr w:type="gramEnd"/>
      <w:r w:rsidRPr="00491D9D">
        <w:rPr>
          <w:rFonts w:ascii="Times New Roman" w:hAnsi="Times New Roman" w:cs="Times New Roman"/>
          <w:sz w:val="28"/>
          <w:szCs w:val="28"/>
        </w:rPr>
        <w:t>.</w:t>
      </w:r>
    </w:p>
    <w:p w:rsidR="003928D0"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Пропускная способность левого рукава – р. Талгинки и правого рука</w:t>
      </w:r>
      <w:r w:rsidR="00394E99">
        <w:rPr>
          <w:rFonts w:ascii="Times New Roman" w:hAnsi="Times New Roman" w:cs="Times New Roman"/>
          <w:sz w:val="28"/>
          <w:szCs w:val="28"/>
        </w:rPr>
        <w:t xml:space="preserve">ва </w:t>
      </w:r>
      <w:r w:rsidR="00394E99" w:rsidRPr="00491D9D">
        <w:rPr>
          <w:rFonts w:ascii="Times New Roman" w:hAnsi="Times New Roman" w:cs="Times New Roman"/>
          <w:sz w:val="28"/>
          <w:szCs w:val="28"/>
        </w:rPr>
        <w:t>–</w:t>
      </w:r>
      <w:r w:rsidRPr="00491D9D">
        <w:rPr>
          <w:rFonts w:ascii="Times New Roman" w:hAnsi="Times New Roman" w:cs="Times New Roman"/>
          <w:sz w:val="28"/>
          <w:szCs w:val="28"/>
        </w:rPr>
        <w:t xml:space="preserve"> Черкес-Озень в настоящее время не обеспечивает пропуск расходов дождевого паводка редкой повторяемости в связи с заилением и зарастанием русла водной растительностью.</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 xml:space="preserve">Для пропуска паводка 1% обеспеченности по руслу р. Талгинки проектом предусматривается проведение комплекса мероприятий по инженерной защите в составе: </w:t>
      </w:r>
    </w:p>
    <w:p w:rsidR="003928D0" w:rsidRPr="00491D9D" w:rsidRDefault="003928D0" w:rsidP="00F41C00">
      <w:pPr>
        <w:pStyle w:val="a8"/>
        <w:numPr>
          <w:ilvl w:val="0"/>
          <w:numId w:val="39"/>
        </w:numPr>
        <w:ind w:left="0" w:firstLine="709"/>
        <w:rPr>
          <w:rFonts w:ascii="Times New Roman" w:hAnsi="Times New Roman" w:cs="Times New Roman"/>
          <w:sz w:val="28"/>
          <w:szCs w:val="28"/>
        </w:rPr>
      </w:pPr>
      <w:r w:rsidRPr="00491D9D">
        <w:rPr>
          <w:rFonts w:ascii="Times New Roman" w:hAnsi="Times New Roman" w:cs="Times New Roman"/>
          <w:sz w:val="28"/>
          <w:szCs w:val="28"/>
        </w:rPr>
        <w:t>расчистка русел от ила, донных отложений, мусора и завалов с целью увеличения пропускной способности;</w:t>
      </w:r>
    </w:p>
    <w:p w:rsidR="003928D0" w:rsidRPr="00491D9D" w:rsidRDefault="003928D0" w:rsidP="00F41C00">
      <w:pPr>
        <w:pStyle w:val="a8"/>
        <w:numPr>
          <w:ilvl w:val="0"/>
          <w:numId w:val="39"/>
        </w:numPr>
        <w:ind w:left="0" w:firstLine="709"/>
        <w:rPr>
          <w:rFonts w:ascii="Times New Roman" w:hAnsi="Times New Roman" w:cs="Times New Roman"/>
          <w:sz w:val="28"/>
          <w:szCs w:val="28"/>
        </w:rPr>
      </w:pPr>
      <w:r w:rsidRPr="00491D9D">
        <w:rPr>
          <w:rFonts w:ascii="Times New Roman" w:hAnsi="Times New Roman" w:cs="Times New Roman"/>
          <w:sz w:val="28"/>
          <w:szCs w:val="28"/>
        </w:rPr>
        <w:t>уполаживание и укрепление откосов бетонными плитами или одерновкой, посевом трав, посадкой кустарников и деревьев;</w:t>
      </w:r>
    </w:p>
    <w:p w:rsidR="003928D0" w:rsidRPr="00491D9D" w:rsidRDefault="003928D0" w:rsidP="00F41C00">
      <w:pPr>
        <w:pStyle w:val="a8"/>
        <w:numPr>
          <w:ilvl w:val="0"/>
          <w:numId w:val="39"/>
        </w:numPr>
        <w:ind w:left="0" w:firstLine="709"/>
        <w:rPr>
          <w:rFonts w:ascii="Times New Roman" w:hAnsi="Times New Roman" w:cs="Times New Roman"/>
          <w:spacing w:val="-10"/>
          <w:sz w:val="28"/>
          <w:szCs w:val="28"/>
        </w:rPr>
      </w:pPr>
      <w:r w:rsidRPr="00491D9D">
        <w:rPr>
          <w:rFonts w:ascii="Times New Roman" w:hAnsi="Times New Roman" w:cs="Times New Roman"/>
          <w:spacing w:val="-10"/>
          <w:sz w:val="28"/>
          <w:szCs w:val="28"/>
        </w:rPr>
        <w:t>организация водоохранных зон, с выводом объектов загрязняющих воду.</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В случае необходимости произвести подсыпку и благоустройство затапливаемых участков вдоль рек.</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По предварительным расчётам ширина проектного русла р. Талгинки по дну (в пределах Притаркинской низменности) составит 10,0 м, максимальная глубина воды – 3,0 м. Отметка паводка 1% обеспеченности в створе реки Талгинка на расстоянии 0,9 км от устья составит: – 21,95 м. Б. С.</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Протяжённость регулируемого русла р. Талгинки составляет 9,0 км, в том числе на первую очередь – 3,0 км.</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 xml:space="preserve">Кроме того, предусматривается подсыпка прилегающих пойменных территорий р. Черкес-Озень, намеченных под градостроительное освоение. Слой подсыпки не превышает 1,0 м. </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lastRenderedPageBreak/>
        <w:t>Практически аналогичные русловые процессы проходят и в русле р. Шура-</w:t>
      </w:r>
      <w:r w:rsidR="00491D9D">
        <w:rPr>
          <w:rFonts w:ascii="Times New Roman" w:hAnsi="Times New Roman" w:cs="Times New Roman"/>
          <w:sz w:val="28"/>
          <w:szCs w:val="28"/>
        </w:rPr>
        <w:t>О</w:t>
      </w:r>
      <w:r w:rsidRPr="00491D9D">
        <w:rPr>
          <w:rFonts w:ascii="Times New Roman" w:hAnsi="Times New Roman" w:cs="Times New Roman"/>
          <w:sz w:val="28"/>
          <w:szCs w:val="28"/>
        </w:rPr>
        <w:t>зень.</w:t>
      </w:r>
    </w:p>
    <w:p w:rsidR="003928D0" w:rsidRPr="00491D9D" w:rsidRDefault="003928D0" w:rsidP="00E7687C">
      <w:pPr>
        <w:rPr>
          <w:rFonts w:ascii="Times New Roman" w:hAnsi="Times New Roman" w:cs="Times New Roman"/>
          <w:sz w:val="28"/>
          <w:szCs w:val="28"/>
        </w:rPr>
      </w:pPr>
      <w:r w:rsidRPr="00491D9D">
        <w:rPr>
          <w:rFonts w:ascii="Times New Roman" w:hAnsi="Times New Roman" w:cs="Times New Roman"/>
          <w:sz w:val="28"/>
          <w:szCs w:val="28"/>
        </w:rPr>
        <w:t>Река Шура-Озень берет начало из родника на северо-восточном склоне Гемринского хребта и впадает в Каспийское море. Последние 15 км река протекает в спрямленном искусственном русле. Общая длина реки 80 км, средний уклон от с. Шамхал-Термен и до устья 0,2 площадь водосбора 1400 км</w:t>
      </w:r>
      <w:proofErr w:type="gramStart"/>
      <w:r w:rsidRPr="00491D9D">
        <w:rPr>
          <w:rFonts w:ascii="Times New Roman" w:hAnsi="Times New Roman" w:cs="Times New Roman"/>
          <w:sz w:val="28"/>
          <w:szCs w:val="28"/>
          <w:vertAlign w:val="superscript"/>
        </w:rPr>
        <w:t>2</w:t>
      </w:r>
      <w:proofErr w:type="gramEnd"/>
      <w:r w:rsidRPr="00491D9D">
        <w:rPr>
          <w:rFonts w:ascii="Times New Roman" w:hAnsi="Times New Roman" w:cs="Times New Roman"/>
          <w:sz w:val="28"/>
          <w:szCs w:val="28"/>
        </w:rPr>
        <w:t>, средняя его высота 496 м. Около 80% площади бассейна расположено в предгорной зоне, остальная часть в Приморской низменности. Средняя ширина реки у с. Шамхал-Термен 4-7</w:t>
      </w:r>
      <w:r w:rsidR="00B06F20" w:rsidRPr="00491D9D">
        <w:rPr>
          <w:rFonts w:ascii="Times New Roman" w:hAnsi="Times New Roman" w:cs="Times New Roman"/>
          <w:sz w:val="28"/>
          <w:szCs w:val="28"/>
        </w:rPr>
        <w:t xml:space="preserve"> </w:t>
      </w:r>
      <w:r w:rsidRPr="00491D9D">
        <w:rPr>
          <w:rFonts w:ascii="Times New Roman" w:hAnsi="Times New Roman" w:cs="Times New Roman"/>
          <w:sz w:val="28"/>
          <w:szCs w:val="28"/>
        </w:rPr>
        <w:t>м, глубина 0,1-0,3 м, скорость течения 0,5-1,5 м/</w:t>
      </w:r>
      <w:proofErr w:type="gramStart"/>
      <w:r w:rsidRPr="00491D9D">
        <w:rPr>
          <w:rFonts w:ascii="Times New Roman" w:hAnsi="Times New Roman" w:cs="Times New Roman"/>
          <w:sz w:val="28"/>
          <w:szCs w:val="28"/>
        </w:rPr>
        <w:t>с</w:t>
      </w:r>
      <w:proofErr w:type="gramEnd"/>
      <w:r w:rsidRPr="00491D9D">
        <w:rPr>
          <w:rFonts w:ascii="Times New Roman" w:hAnsi="Times New Roman" w:cs="Times New Roman"/>
          <w:sz w:val="28"/>
          <w:szCs w:val="28"/>
        </w:rPr>
        <w:t>.</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В питании реки принимают участие дождевые и талые воды, доля подземной составляющей весьма незначительна. В русло реки у с. Шамхал-Термен периодически сбрасываются воды из магистрального канала им. Октябрьской революции.</w:t>
      </w:r>
    </w:p>
    <w:p w:rsid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Река характеризуется паводковым режимом в теплую часть года с наиболее высокими паводками, проходящими весной (апрель</w:t>
      </w:r>
      <w:r w:rsidR="00B06F20" w:rsidRPr="00491D9D">
        <w:rPr>
          <w:rFonts w:ascii="Times New Roman" w:hAnsi="Times New Roman" w:cs="Times New Roman"/>
          <w:sz w:val="28"/>
          <w:szCs w:val="28"/>
        </w:rPr>
        <w:t>-</w:t>
      </w:r>
      <w:r w:rsidRPr="00491D9D">
        <w:rPr>
          <w:rFonts w:ascii="Times New Roman" w:hAnsi="Times New Roman" w:cs="Times New Roman"/>
          <w:sz w:val="28"/>
          <w:szCs w:val="28"/>
        </w:rPr>
        <w:t>май), и зимней меженью. В течение года проходит от 5 до 10 значительных паводков продолжительностью 3-7 дней каждый. Катастрофические паводки сопровождаются селевыми выносами.</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Проектом предусматривается регулирование русла р. Шура-</w:t>
      </w:r>
      <w:r w:rsidR="00B06F20" w:rsidRPr="00491D9D">
        <w:rPr>
          <w:rFonts w:ascii="Times New Roman" w:hAnsi="Times New Roman" w:cs="Times New Roman"/>
          <w:sz w:val="28"/>
          <w:szCs w:val="28"/>
        </w:rPr>
        <w:t>О</w:t>
      </w:r>
      <w:r w:rsidRPr="00491D9D">
        <w:rPr>
          <w:rFonts w:ascii="Times New Roman" w:hAnsi="Times New Roman" w:cs="Times New Roman"/>
          <w:sz w:val="28"/>
          <w:szCs w:val="28"/>
        </w:rPr>
        <w:t>зень с целью увеличения пропускной способности. С этой целью предусматривается:</w:t>
      </w:r>
    </w:p>
    <w:p w:rsidR="003928D0" w:rsidRPr="00491D9D" w:rsidRDefault="003928D0" w:rsidP="00F41C00">
      <w:pPr>
        <w:pStyle w:val="a8"/>
        <w:numPr>
          <w:ilvl w:val="0"/>
          <w:numId w:val="38"/>
        </w:numPr>
        <w:ind w:left="0" w:firstLine="709"/>
        <w:rPr>
          <w:rFonts w:ascii="Times New Roman" w:hAnsi="Times New Roman" w:cs="Times New Roman"/>
          <w:sz w:val="28"/>
          <w:szCs w:val="28"/>
        </w:rPr>
      </w:pPr>
      <w:r w:rsidRPr="00491D9D">
        <w:rPr>
          <w:rFonts w:ascii="Times New Roman" w:hAnsi="Times New Roman" w:cs="Times New Roman"/>
          <w:sz w:val="28"/>
          <w:szCs w:val="28"/>
        </w:rPr>
        <w:t>расчистка русел от ила, донных отложений, мусора и завалов с целью увеличения пропускной способности;</w:t>
      </w:r>
    </w:p>
    <w:p w:rsidR="003928D0" w:rsidRPr="00491D9D" w:rsidRDefault="003928D0" w:rsidP="00F41C00">
      <w:pPr>
        <w:pStyle w:val="a8"/>
        <w:numPr>
          <w:ilvl w:val="0"/>
          <w:numId w:val="38"/>
        </w:numPr>
        <w:ind w:left="0" w:firstLine="709"/>
        <w:rPr>
          <w:rFonts w:ascii="Times New Roman" w:hAnsi="Times New Roman" w:cs="Times New Roman"/>
          <w:sz w:val="28"/>
          <w:szCs w:val="28"/>
        </w:rPr>
      </w:pPr>
      <w:r w:rsidRPr="00491D9D">
        <w:rPr>
          <w:rFonts w:ascii="Times New Roman" w:hAnsi="Times New Roman" w:cs="Times New Roman"/>
          <w:sz w:val="28"/>
          <w:szCs w:val="28"/>
        </w:rPr>
        <w:t>уполаживание и укрепление откосов бетонными плитами или одерновкой, посевом трав, посадкой кустарников и деревьев;</w:t>
      </w:r>
    </w:p>
    <w:p w:rsidR="003928D0" w:rsidRPr="00A304B8" w:rsidRDefault="003928D0" w:rsidP="00F41C00">
      <w:pPr>
        <w:pStyle w:val="a8"/>
        <w:numPr>
          <w:ilvl w:val="0"/>
          <w:numId w:val="38"/>
        </w:numPr>
        <w:ind w:left="0" w:firstLine="709"/>
        <w:rPr>
          <w:rFonts w:ascii="Times New Roman" w:hAnsi="Times New Roman" w:cs="Times New Roman"/>
          <w:spacing w:val="-8"/>
          <w:sz w:val="28"/>
          <w:szCs w:val="28"/>
        </w:rPr>
      </w:pPr>
      <w:r w:rsidRPr="00A304B8">
        <w:rPr>
          <w:rFonts w:ascii="Times New Roman" w:hAnsi="Times New Roman" w:cs="Times New Roman"/>
          <w:spacing w:val="-8"/>
          <w:sz w:val="28"/>
          <w:szCs w:val="28"/>
        </w:rPr>
        <w:t>организация водоохранных зон, с выводом объектов загрязняющих воду.</w:t>
      </w:r>
    </w:p>
    <w:p w:rsidR="003928D0" w:rsidRPr="00491D9D" w:rsidRDefault="003928D0" w:rsidP="00491D9D">
      <w:pPr>
        <w:rPr>
          <w:rFonts w:ascii="Times New Roman" w:hAnsi="Times New Roman" w:cs="Times New Roman"/>
          <w:sz w:val="28"/>
          <w:szCs w:val="28"/>
        </w:rPr>
      </w:pPr>
      <w:r w:rsidRPr="00491D9D">
        <w:rPr>
          <w:rFonts w:ascii="Times New Roman" w:hAnsi="Times New Roman" w:cs="Times New Roman"/>
          <w:sz w:val="28"/>
          <w:szCs w:val="28"/>
        </w:rPr>
        <w:t>Протяжённость регулируемого русла р. Шура-</w:t>
      </w:r>
      <w:r w:rsidR="00B06F20" w:rsidRPr="00491D9D">
        <w:rPr>
          <w:rFonts w:ascii="Times New Roman" w:hAnsi="Times New Roman" w:cs="Times New Roman"/>
          <w:sz w:val="28"/>
          <w:szCs w:val="28"/>
        </w:rPr>
        <w:t>О</w:t>
      </w:r>
      <w:r w:rsidRPr="00491D9D">
        <w:rPr>
          <w:rFonts w:ascii="Times New Roman" w:hAnsi="Times New Roman" w:cs="Times New Roman"/>
          <w:sz w:val="28"/>
          <w:szCs w:val="28"/>
        </w:rPr>
        <w:t>зень составляет 4,0 км, в том числе существующий зарегулированный участок – 15,0 км.</w:t>
      </w:r>
    </w:p>
    <w:p w:rsidR="00B06F20" w:rsidRPr="003B3209" w:rsidRDefault="00B06F20" w:rsidP="00E52E76">
      <w:pPr>
        <w:pStyle w:val="4"/>
        <w:spacing w:before="120" w:after="120"/>
        <w:ind w:firstLine="0"/>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t>3.12.1.5. Противоэрозионные мероприятия</w:t>
      </w:r>
      <w:r w:rsidRPr="003B3209">
        <w:rPr>
          <w:rFonts w:ascii="Times New Roman" w:hAnsi="Times New Roman" w:cs="Times New Roman"/>
          <w:color w:val="auto"/>
          <w:sz w:val="28"/>
          <w:szCs w:val="28"/>
          <w:highlight w:val="yellow"/>
          <w:u w:val="single"/>
        </w:rPr>
        <w:t xml:space="preserve"> </w:t>
      </w:r>
    </w:p>
    <w:p w:rsidR="003928D0" w:rsidRPr="00BE16F1" w:rsidRDefault="003928D0" w:rsidP="00B06F20">
      <w:pPr>
        <w:rPr>
          <w:rFonts w:ascii="Times New Roman" w:hAnsi="Times New Roman"/>
          <w:sz w:val="28"/>
          <w:szCs w:val="28"/>
        </w:rPr>
      </w:pPr>
      <w:r w:rsidRPr="00BE16F1">
        <w:rPr>
          <w:rFonts w:ascii="Times New Roman" w:hAnsi="Times New Roman"/>
          <w:bCs/>
          <w:iCs/>
          <w:sz w:val="28"/>
          <w:szCs w:val="28"/>
        </w:rPr>
        <w:t>Эрозионные процессы</w:t>
      </w:r>
      <w:r w:rsidRPr="00BE16F1">
        <w:rPr>
          <w:rFonts w:ascii="Times New Roman" w:hAnsi="Times New Roman"/>
          <w:sz w:val="28"/>
          <w:szCs w:val="28"/>
        </w:rPr>
        <w:t xml:space="preserve"> получили развитие на территориях, лишенных лесонасаждений, сильно распаханных или имеющих крутые склоны. </w:t>
      </w:r>
    </w:p>
    <w:p w:rsidR="003928D0" w:rsidRPr="00BE16F1" w:rsidRDefault="003928D0" w:rsidP="00B06F20">
      <w:pPr>
        <w:rPr>
          <w:rFonts w:ascii="Times New Roman" w:hAnsi="Times New Roman"/>
          <w:sz w:val="28"/>
          <w:szCs w:val="28"/>
        </w:rPr>
      </w:pPr>
      <w:r w:rsidRPr="00BE16F1">
        <w:rPr>
          <w:rFonts w:ascii="Times New Roman" w:hAnsi="Times New Roman"/>
          <w:sz w:val="28"/>
          <w:szCs w:val="28"/>
        </w:rPr>
        <w:t xml:space="preserve">Процессам водной и ветровой эрозии в наибольшей степени подвержены склоны </w:t>
      </w:r>
      <w:proofErr w:type="gramStart"/>
      <w:r w:rsidRPr="00BE16F1">
        <w:rPr>
          <w:rFonts w:ascii="Times New Roman" w:hAnsi="Times New Roman"/>
          <w:sz w:val="28"/>
          <w:szCs w:val="28"/>
        </w:rPr>
        <w:t>г</w:t>
      </w:r>
      <w:proofErr w:type="gramEnd"/>
      <w:r w:rsidRPr="00BE16F1">
        <w:rPr>
          <w:rFonts w:ascii="Times New Roman" w:hAnsi="Times New Roman"/>
          <w:sz w:val="28"/>
          <w:szCs w:val="28"/>
        </w:rPr>
        <w:t xml:space="preserve">. Таркитау в виде оврагов, балок, ложбин стока. </w:t>
      </w:r>
    </w:p>
    <w:p w:rsidR="003928D0" w:rsidRPr="00BE16F1" w:rsidRDefault="003928D0" w:rsidP="00B06F20">
      <w:pPr>
        <w:rPr>
          <w:rFonts w:ascii="Times New Roman" w:hAnsi="Times New Roman"/>
          <w:bCs/>
          <w:sz w:val="28"/>
          <w:szCs w:val="28"/>
        </w:rPr>
      </w:pPr>
      <w:r w:rsidRPr="00BE16F1">
        <w:rPr>
          <w:rFonts w:ascii="Times New Roman" w:hAnsi="Times New Roman"/>
          <w:bCs/>
          <w:sz w:val="28"/>
          <w:szCs w:val="28"/>
        </w:rPr>
        <w:t>Проявления линейной эрозии наблюдаются на крутых откосах долин рр. Шура-</w:t>
      </w:r>
      <w:r>
        <w:rPr>
          <w:rFonts w:ascii="Times New Roman" w:hAnsi="Times New Roman"/>
          <w:bCs/>
          <w:sz w:val="28"/>
          <w:szCs w:val="28"/>
        </w:rPr>
        <w:t>О</w:t>
      </w:r>
      <w:r w:rsidRPr="00BE16F1">
        <w:rPr>
          <w:rFonts w:ascii="Times New Roman" w:hAnsi="Times New Roman"/>
          <w:bCs/>
          <w:sz w:val="28"/>
          <w:szCs w:val="28"/>
        </w:rPr>
        <w:t>зень и Черкес-</w:t>
      </w:r>
      <w:r>
        <w:rPr>
          <w:rFonts w:ascii="Times New Roman" w:hAnsi="Times New Roman"/>
          <w:bCs/>
          <w:sz w:val="28"/>
          <w:szCs w:val="28"/>
        </w:rPr>
        <w:t>О</w:t>
      </w:r>
      <w:r w:rsidRPr="00BE16F1">
        <w:rPr>
          <w:rFonts w:ascii="Times New Roman" w:hAnsi="Times New Roman"/>
          <w:bCs/>
          <w:sz w:val="28"/>
          <w:szCs w:val="28"/>
        </w:rPr>
        <w:t>зень.</w:t>
      </w:r>
    </w:p>
    <w:p w:rsidR="003928D0" w:rsidRPr="00BE16F1" w:rsidRDefault="003928D0" w:rsidP="00B06F20">
      <w:pPr>
        <w:widowControl w:val="0"/>
        <w:autoSpaceDE w:val="0"/>
        <w:autoSpaceDN w:val="0"/>
        <w:adjustRightInd w:val="0"/>
        <w:rPr>
          <w:rFonts w:ascii="Times New Roman" w:hAnsi="Times New Roman"/>
          <w:sz w:val="28"/>
          <w:szCs w:val="28"/>
        </w:rPr>
      </w:pPr>
      <w:r w:rsidRPr="00BE16F1">
        <w:rPr>
          <w:rFonts w:ascii="Times New Roman" w:hAnsi="Times New Roman"/>
          <w:w w:val="99"/>
          <w:sz w:val="28"/>
          <w:szCs w:val="28"/>
        </w:rPr>
        <w:t>П</w:t>
      </w:r>
      <w:r w:rsidRPr="00BE16F1">
        <w:rPr>
          <w:rFonts w:ascii="Times New Roman" w:hAnsi="Times New Roman"/>
          <w:sz w:val="28"/>
          <w:szCs w:val="28"/>
        </w:rPr>
        <w:t>р</w:t>
      </w:r>
      <w:r w:rsidRPr="00BE16F1">
        <w:rPr>
          <w:rFonts w:ascii="Times New Roman" w:hAnsi="Times New Roman"/>
          <w:w w:val="99"/>
          <w:sz w:val="28"/>
          <w:szCs w:val="28"/>
        </w:rPr>
        <w:t>и</w:t>
      </w:r>
      <w:r w:rsidRPr="00BE16F1">
        <w:rPr>
          <w:rFonts w:ascii="Times New Roman" w:hAnsi="Times New Roman"/>
          <w:sz w:val="28"/>
          <w:szCs w:val="28"/>
        </w:rPr>
        <w:t xml:space="preserve"> </w:t>
      </w:r>
      <w:r w:rsidRPr="00BE16F1">
        <w:rPr>
          <w:rFonts w:ascii="Times New Roman" w:hAnsi="Times New Roman"/>
          <w:spacing w:val="1"/>
          <w:w w:val="99"/>
          <w:sz w:val="28"/>
          <w:szCs w:val="28"/>
        </w:rPr>
        <w:t>п</w:t>
      </w:r>
      <w:r w:rsidRPr="00BE16F1">
        <w:rPr>
          <w:rFonts w:ascii="Times New Roman" w:hAnsi="Times New Roman"/>
          <w:sz w:val="28"/>
          <w:szCs w:val="28"/>
        </w:rPr>
        <w:t>р</w:t>
      </w:r>
      <w:r w:rsidRPr="00BE16F1">
        <w:rPr>
          <w:rFonts w:ascii="Times New Roman" w:hAnsi="Times New Roman"/>
          <w:spacing w:val="-1"/>
          <w:sz w:val="28"/>
          <w:szCs w:val="28"/>
        </w:rPr>
        <w:t>о</w:t>
      </w:r>
      <w:r w:rsidRPr="00BE16F1">
        <w:rPr>
          <w:rFonts w:ascii="Times New Roman" w:hAnsi="Times New Roman"/>
          <w:spacing w:val="1"/>
          <w:sz w:val="28"/>
          <w:szCs w:val="28"/>
        </w:rPr>
        <w:t>х</w:t>
      </w:r>
      <w:r w:rsidRPr="00BE16F1">
        <w:rPr>
          <w:rFonts w:ascii="Times New Roman" w:hAnsi="Times New Roman"/>
          <w:sz w:val="28"/>
          <w:szCs w:val="28"/>
        </w:rPr>
        <w:t>ожде</w:t>
      </w:r>
      <w:r w:rsidRPr="00BE16F1">
        <w:rPr>
          <w:rFonts w:ascii="Times New Roman" w:hAnsi="Times New Roman"/>
          <w:w w:val="99"/>
          <w:sz w:val="28"/>
          <w:szCs w:val="28"/>
        </w:rPr>
        <w:t>н</w:t>
      </w:r>
      <w:r w:rsidRPr="00BE16F1">
        <w:rPr>
          <w:rFonts w:ascii="Times New Roman" w:hAnsi="Times New Roman"/>
          <w:spacing w:val="-1"/>
          <w:w w:val="99"/>
          <w:sz w:val="28"/>
          <w:szCs w:val="28"/>
        </w:rPr>
        <w:t>и</w:t>
      </w:r>
      <w:r w:rsidRPr="00BE16F1">
        <w:rPr>
          <w:rFonts w:ascii="Times New Roman" w:hAnsi="Times New Roman"/>
          <w:w w:val="99"/>
          <w:sz w:val="28"/>
          <w:szCs w:val="28"/>
        </w:rPr>
        <w:t>и</w:t>
      </w:r>
      <w:r w:rsidRPr="00BE16F1">
        <w:rPr>
          <w:rFonts w:ascii="Times New Roman" w:hAnsi="Times New Roman"/>
          <w:sz w:val="28"/>
          <w:szCs w:val="28"/>
        </w:rPr>
        <w:t xml:space="preserve"> </w:t>
      </w:r>
      <w:r w:rsidRPr="00BE16F1">
        <w:rPr>
          <w:rFonts w:ascii="Times New Roman" w:hAnsi="Times New Roman"/>
          <w:spacing w:val="1"/>
          <w:w w:val="99"/>
          <w:sz w:val="28"/>
          <w:szCs w:val="28"/>
        </w:rPr>
        <w:t>п</w:t>
      </w:r>
      <w:r w:rsidRPr="00BE16F1">
        <w:rPr>
          <w:rFonts w:ascii="Times New Roman" w:hAnsi="Times New Roman"/>
          <w:sz w:val="28"/>
          <w:szCs w:val="28"/>
        </w:rPr>
        <w:t>а</w:t>
      </w:r>
      <w:r w:rsidRPr="00BE16F1">
        <w:rPr>
          <w:rFonts w:ascii="Times New Roman" w:hAnsi="Times New Roman"/>
          <w:w w:val="99"/>
          <w:sz w:val="28"/>
          <w:szCs w:val="28"/>
        </w:rPr>
        <w:t>в</w:t>
      </w:r>
      <w:r w:rsidRPr="00BE16F1">
        <w:rPr>
          <w:rFonts w:ascii="Times New Roman" w:hAnsi="Times New Roman"/>
          <w:spacing w:val="-2"/>
          <w:sz w:val="28"/>
          <w:szCs w:val="28"/>
        </w:rPr>
        <w:t>о</w:t>
      </w:r>
      <w:r w:rsidRPr="00BE16F1">
        <w:rPr>
          <w:rFonts w:ascii="Times New Roman" w:hAnsi="Times New Roman"/>
          <w:sz w:val="28"/>
          <w:szCs w:val="28"/>
        </w:rPr>
        <w:t>дка 1</w:t>
      </w:r>
      <w:r w:rsidRPr="00BE16F1">
        <w:rPr>
          <w:rFonts w:ascii="Times New Roman" w:hAnsi="Times New Roman"/>
          <w:w w:val="99"/>
          <w:sz w:val="28"/>
          <w:szCs w:val="28"/>
        </w:rPr>
        <w:t>%</w:t>
      </w:r>
      <w:r w:rsidRPr="00BE16F1">
        <w:rPr>
          <w:rFonts w:ascii="Times New Roman" w:hAnsi="Times New Roman"/>
          <w:sz w:val="28"/>
          <w:szCs w:val="28"/>
        </w:rPr>
        <w:t xml:space="preserve"> обе</w:t>
      </w:r>
      <w:r w:rsidRPr="00BE16F1">
        <w:rPr>
          <w:rFonts w:ascii="Times New Roman" w:hAnsi="Times New Roman"/>
          <w:spacing w:val="-1"/>
          <w:sz w:val="28"/>
          <w:szCs w:val="28"/>
        </w:rPr>
        <w:t>с</w:t>
      </w:r>
      <w:r w:rsidRPr="00BE16F1">
        <w:rPr>
          <w:rFonts w:ascii="Times New Roman" w:hAnsi="Times New Roman"/>
          <w:w w:val="99"/>
          <w:sz w:val="28"/>
          <w:szCs w:val="28"/>
        </w:rPr>
        <w:t>п</w:t>
      </w:r>
      <w:r w:rsidRPr="00BE16F1">
        <w:rPr>
          <w:rFonts w:ascii="Times New Roman" w:hAnsi="Times New Roman"/>
          <w:sz w:val="28"/>
          <w:szCs w:val="28"/>
        </w:rPr>
        <w:t>еч</w:t>
      </w:r>
      <w:r w:rsidRPr="00BE16F1">
        <w:rPr>
          <w:rFonts w:ascii="Times New Roman" w:hAnsi="Times New Roman"/>
          <w:spacing w:val="-1"/>
          <w:sz w:val="28"/>
          <w:szCs w:val="28"/>
        </w:rPr>
        <w:t>е</w:t>
      </w:r>
      <w:r w:rsidRPr="00BE16F1">
        <w:rPr>
          <w:rFonts w:ascii="Times New Roman" w:hAnsi="Times New Roman"/>
          <w:w w:val="99"/>
          <w:sz w:val="28"/>
          <w:szCs w:val="28"/>
        </w:rPr>
        <w:t>н</w:t>
      </w:r>
      <w:r w:rsidRPr="00BE16F1">
        <w:rPr>
          <w:rFonts w:ascii="Times New Roman" w:hAnsi="Times New Roman"/>
          <w:spacing w:val="1"/>
          <w:w w:val="99"/>
          <w:sz w:val="28"/>
          <w:szCs w:val="28"/>
        </w:rPr>
        <w:t>н</w:t>
      </w:r>
      <w:r w:rsidRPr="00BE16F1">
        <w:rPr>
          <w:rFonts w:ascii="Times New Roman" w:hAnsi="Times New Roman"/>
          <w:sz w:val="28"/>
          <w:szCs w:val="28"/>
        </w:rPr>
        <w:t>ос</w:t>
      </w:r>
      <w:r w:rsidRPr="00BE16F1">
        <w:rPr>
          <w:rFonts w:ascii="Times New Roman" w:hAnsi="Times New Roman"/>
          <w:w w:val="99"/>
          <w:sz w:val="28"/>
          <w:szCs w:val="28"/>
        </w:rPr>
        <w:t>ти</w:t>
      </w:r>
      <w:r w:rsidRPr="00BE16F1">
        <w:rPr>
          <w:rFonts w:ascii="Times New Roman" w:hAnsi="Times New Roman"/>
          <w:spacing w:val="2"/>
          <w:sz w:val="28"/>
          <w:szCs w:val="28"/>
        </w:rPr>
        <w:t xml:space="preserve"> возможен </w:t>
      </w:r>
      <w:r w:rsidRPr="00BE16F1">
        <w:rPr>
          <w:rFonts w:ascii="Times New Roman" w:hAnsi="Times New Roman"/>
          <w:sz w:val="28"/>
          <w:szCs w:val="28"/>
        </w:rPr>
        <w:t>р</w:t>
      </w:r>
      <w:r w:rsidRPr="00BE16F1">
        <w:rPr>
          <w:rFonts w:ascii="Times New Roman" w:hAnsi="Times New Roman"/>
          <w:spacing w:val="-1"/>
          <w:sz w:val="28"/>
          <w:szCs w:val="28"/>
        </w:rPr>
        <w:t>а</w:t>
      </w:r>
      <w:r w:rsidRPr="00BE16F1">
        <w:rPr>
          <w:rFonts w:ascii="Times New Roman" w:hAnsi="Times New Roman"/>
          <w:w w:val="99"/>
          <w:sz w:val="28"/>
          <w:szCs w:val="28"/>
        </w:rPr>
        <w:t>з</w:t>
      </w:r>
      <w:r w:rsidRPr="00BE16F1">
        <w:rPr>
          <w:rFonts w:ascii="Times New Roman" w:hAnsi="Times New Roman"/>
          <w:sz w:val="28"/>
          <w:szCs w:val="28"/>
        </w:rPr>
        <w:t>мы</w:t>
      </w:r>
      <w:r w:rsidRPr="00BE16F1">
        <w:rPr>
          <w:rFonts w:ascii="Times New Roman" w:hAnsi="Times New Roman"/>
          <w:w w:val="99"/>
          <w:sz w:val="28"/>
          <w:szCs w:val="28"/>
        </w:rPr>
        <w:t>в</w:t>
      </w:r>
      <w:r w:rsidRPr="00BE16F1">
        <w:rPr>
          <w:rFonts w:ascii="Times New Roman" w:hAnsi="Times New Roman"/>
          <w:spacing w:val="-1"/>
          <w:sz w:val="28"/>
          <w:szCs w:val="28"/>
        </w:rPr>
        <w:t xml:space="preserve"> </w:t>
      </w:r>
      <w:r w:rsidRPr="00BE16F1">
        <w:rPr>
          <w:rFonts w:ascii="Times New Roman" w:hAnsi="Times New Roman"/>
          <w:sz w:val="28"/>
          <w:szCs w:val="28"/>
        </w:rPr>
        <w:t>бер</w:t>
      </w:r>
      <w:r w:rsidRPr="00BE16F1">
        <w:rPr>
          <w:rFonts w:ascii="Times New Roman" w:hAnsi="Times New Roman"/>
          <w:spacing w:val="-1"/>
          <w:sz w:val="28"/>
          <w:szCs w:val="28"/>
        </w:rPr>
        <w:t>е</w:t>
      </w:r>
      <w:r w:rsidRPr="00BE16F1">
        <w:rPr>
          <w:rFonts w:ascii="Times New Roman" w:hAnsi="Times New Roman"/>
          <w:w w:val="99"/>
          <w:sz w:val="28"/>
          <w:szCs w:val="28"/>
        </w:rPr>
        <w:t>г</w:t>
      </w:r>
      <w:r w:rsidRPr="00BE16F1">
        <w:rPr>
          <w:rFonts w:ascii="Times New Roman" w:hAnsi="Times New Roman"/>
          <w:spacing w:val="1"/>
          <w:sz w:val="28"/>
          <w:szCs w:val="28"/>
        </w:rPr>
        <w:t>о</w:t>
      </w:r>
      <w:r w:rsidRPr="00BE16F1">
        <w:rPr>
          <w:rFonts w:ascii="Times New Roman" w:hAnsi="Times New Roman"/>
          <w:w w:val="99"/>
          <w:sz w:val="28"/>
          <w:szCs w:val="28"/>
        </w:rPr>
        <w:t>в</w:t>
      </w:r>
      <w:r w:rsidRPr="00BE16F1">
        <w:rPr>
          <w:rFonts w:ascii="Times New Roman" w:hAnsi="Times New Roman"/>
          <w:sz w:val="28"/>
          <w:szCs w:val="28"/>
        </w:rPr>
        <w:t>, с</w:t>
      </w:r>
      <w:r w:rsidRPr="00BE16F1">
        <w:rPr>
          <w:rFonts w:ascii="Times New Roman" w:hAnsi="Times New Roman"/>
          <w:spacing w:val="-1"/>
          <w:sz w:val="28"/>
          <w:szCs w:val="28"/>
        </w:rPr>
        <w:t>м</w:t>
      </w:r>
      <w:r w:rsidRPr="00BE16F1">
        <w:rPr>
          <w:rFonts w:ascii="Times New Roman" w:hAnsi="Times New Roman"/>
          <w:sz w:val="28"/>
          <w:szCs w:val="28"/>
        </w:rPr>
        <w:t>ы</w:t>
      </w:r>
      <w:r w:rsidRPr="00BE16F1">
        <w:rPr>
          <w:rFonts w:ascii="Times New Roman" w:hAnsi="Times New Roman"/>
          <w:w w:val="99"/>
          <w:sz w:val="28"/>
          <w:szCs w:val="28"/>
        </w:rPr>
        <w:t>в</w:t>
      </w:r>
      <w:r w:rsidRPr="00BE16F1">
        <w:rPr>
          <w:rFonts w:ascii="Times New Roman" w:hAnsi="Times New Roman"/>
          <w:spacing w:val="-1"/>
          <w:sz w:val="28"/>
          <w:szCs w:val="28"/>
        </w:rPr>
        <w:t xml:space="preserve"> </w:t>
      </w:r>
      <w:r w:rsidRPr="00BE16F1">
        <w:rPr>
          <w:rFonts w:ascii="Times New Roman" w:hAnsi="Times New Roman"/>
          <w:spacing w:val="1"/>
          <w:sz w:val="28"/>
          <w:szCs w:val="28"/>
        </w:rPr>
        <w:t>ч</w:t>
      </w:r>
      <w:r w:rsidRPr="00BE16F1">
        <w:rPr>
          <w:rFonts w:ascii="Times New Roman" w:hAnsi="Times New Roman"/>
          <w:sz w:val="28"/>
          <w:szCs w:val="28"/>
        </w:rPr>
        <w:t>а</w:t>
      </w:r>
      <w:r w:rsidRPr="00BE16F1">
        <w:rPr>
          <w:rFonts w:ascii="Times New Roman" w:hAnsi="Times New Roman"/>
          <w:spacing w:val="-1"/>
          <w:sz w:val="28"/>
          <w:szCs w:val="28"/>
        </w:rPr>
        <w:t>с</w:t>
      </w:r>
      <w:r w:rsidRPr="00BE16F1">
        <w:rPr>
          <w:rFonts w:ascii="Times New Roman" w:hAnsi="Times New Roman"/>
          <w:w w:val="99"/>
          <w:sz w:val="28"/>
          <w:szCs w:val="28"/>
        </w:rPr>
        <w:t>ти</w:t>
      </w:r>
      <w:r w:rsidRPr="00BE16F1">
        <w:rPr>
          <w:rFonts w:ascii="Times New Roman" w:hAnsi="Times New Roman"/>
          <w:sz w:val="28"/>
          <w:szCs w:val="28"/>
        </w:rPr>
        <w:t xml:space="preserve"> </w:t>
      </w:r>
      <w:r w:rsidRPr="00BE16F1">
        <w:rPr>
          <w:rFonts w:ascii="Times New Roman" w:hAnsi="Times New Roman"/>
          <w:w w:val="99"/>
          <w:sz w:val="28"/>
          <w:szCs w:val="28"/>
        </w:rPr>
        <w:t>г</w:t>
      </w:r>
      <w:r w:rsidRPr="00BE16F1">
        <w:rPr>
          <w:rFonts w:ascii="Times New Roman" w:hAnsi="Times New Roman"/>
          <w:spacing w:val="3"/>
          <w:sz w:val="28"/>
          <w:szCs w:val="28"/>
        </w:rPr>
        <w:t>р</w:t>
      </w:r>
      <w:r w:rsidRPr="00BE16F1">
        <w:rPr>
          <w:rFonts w:ascii="Times New Roman" w:hAnsi="Times New Roman"/>
          <w:spacing w:val="-4"/>
          <w:sz w:val="28"/>
          <w:szCs w:val="28"/>
        </w:rPr>
        <w:t>у</w:t>
      </w:r>
      <w:r w:rsidRPr="00BE16F1">
        <w:rPr>
          <w:rFonts w:ascii="Times New Roman" w:hAnsi="Times New Roman"/>
          <w:w w:val="99"/>
          <w:sz w:val="28"/>
          <w:szCs w:val="28"/>
        </w:rPr>
        <w:t>нт</w:t>
      </w:r>
      <w:r w:rsidRPr="00BE16F1">
        <w:rPr>
          <w:rFonts w:ascii="Times New Roman" w:hAnsi="Times New Roman"/>
          <w:sz w:val="28"/>
          <w:szCs w:val="28"/>
        </w:rPr>
        <w:t>а с</w:t>
      </w:r>
      <w:r w:rsidRPr="00BE16F1">
        <w:rPr>
          <w:rFonts w:ascii="Times New Roman" w:hAnsi="Times New Roman"/>
          <w:spacing w:val="-1"/>
          <w:sz w:val="28"/>
          <w:szCs w:val="28"/>
        </w:rPr>
        <w:t xml:space="preserve"> </w:t>
      </w:r>
      <w:r w:rsidRPr="00BE16F1">
        <w:rPr>
          <w:rFonts w:ascii="Times New Roman" w:hAnsi="Times New Roman"/>
          <w:sz w:val="28"/>
          <w:szCs w:val="28"/>
        </w:rPr>
        <w:t>кор</w:t>
      </w:r>
      <w:r w:rsidRPr="00BE16F1">
        <w:rPr>
          <w:rFonts w:ascii="Times New Roman" w:hAnsi="Times New Roman"/>
          <w:spacing w:val="1"/>
          <w:w w:val="99"/>
          <w:sz w:val="28"/>
          <w:szCs w:val="28"/>
        </w:rPr>
        <w:t>н</w:t>
      </w:r>
      <w:r w:rsidRPr="00BE16F1">
        <w:rPr>
          <w:rFonts w:ascii="Times New Roman" w:hAnsi="Times New Roman"/>
          <w:sz w:val="28"/>
          <w:szCs w:val="28"/>
        </w:rPr>
        <w:t>е</w:t>
      </w:r>
      <w:r w:rsidRPr="00BE16F1">
        <w:rPr>
          <w:rFonts w:ascii="Times New Roman" w:hAnsi="Times New Roman"/>
          <w:w w:val="99"/>
          <w:sz w:val="28"/>
          <w:szCs w:val="28"/>
        </w:rPr>
        <w:t>в</w:t>
      </w:r>
      <w:r w:rsidRPr="00BE16F1">
        <w:rPr>
          <w:rFonts w:ascii="Times New Roman" w:hAnsi="Times New Roman"/>
          <w:sz w:val="28"/>
          <w:szCs w:val="28"/>
        </w:rPr>
        <w:t>о</w:t>
      </w:r>
      <w:r w:rsidRPr="00BE16F1">
        <w:rPr>
          <w:rFonts w:ascii="Times New Roman" w:hAnsi="Times New Roman"/>
          <w:w w:val="99"/>
          <w:sz w:val="28"/>
          <w:szCs w:val="28"/>
        </w:rPr>
        <w:t>й</w:t>
      </w:r>
      <w:r w:rsidRPr="00BE16F1">
        <w:rPr>
          <w:rFonts w:ascii="Times New Roman" w:hAnsi="Times New Roman"/>
          <w:sz w:val="28"/>
          <w:szCs w:val="28"/>
        </w:rPr>
        <w:t xml:space="preserve"> </w:t>
      </w:r>
      <w:r w:rsidRPr="00BE16F1">
        <w:rPr>
          <w:rFonts w:ascii="Times New Roman" w:hAnsi="Times New Roman"/>
          <w:spacing w:val="-1"/>
          <w:sz w:val="28"/>
          <w:szCs w:val="28"/>
        </w:rPr>
        <w:t>с</w:t>
      </w:r>
      <w:r w:rsidRPr="00BE16F1">
        <w:rPr>
          <w:rFonts w:ascii="Times New Roman" w:hAnsi="Times New Roman"/>
          <w:w w:val="99"/>
          <w:sz w:val="28"/>
          <w:szCs w:val="28"/>
        </w:rPr>
        <w:t>и</w:t>
      </w:r>
      <w:r w:rsidRPr="00BE16F1">
        <w:rPr>
          <w:rFonts w:ascii="Times New Roman" w:hAnsi="Times New Roman"/>
          <w:sz w:val="28"/>
          <w:szCs w:val="28"/>
        </w:rPr>
        <w:t>с</w:t>
      </w:r>
      <w:r w:rsidRPr="00BE16F1">
        <w:rPr>
          <w:rFonts w:ascii="Times New Roman" w:hAnsi="Times New Roman"/>
          <w:w w:val="99"/>
          <w:sz w:val="28"/>
          <w:szCs w:val="28"/>
        </w:rPr>
        <w:t>т</w:t>
      </w:r>
      <w:r w:rsidRPr="00BE16F1">
        <w:rPr>
          <w:rFonts w:ascii="Times New Roman" w:hAnsi="Times New Roman"/>
          <w:spacing w:val="1"/>
          <w:sz w:val="28"/>
          <w:szCs w:val="28"/>
        </w:rPr>
        <w:t>е</w:t>
      </w:r>
      <w:r w:rsidRPr="00BE16F1">
        <w:rPr>
          <w:rFonts w:ascii="Times New Roman" w:hAnsi="Times New Roman"/>
          <w:sz w:val="28"/>
          <w:szCs w:val="28"/>
        </w:rPr>
        <w:t>мо</w:t>
      </w:r>
      <w:r w:rsidRPr="00BE16F1">
        <w:rPr>
          <w:rFonts w:ascii="Times New Roman" w:hAnsi="Times New Roman"/>
          <w:w w:val="99"/>
          <w:sz w:val="28"/>
          <w:szCs w:val="28"/>
        </w:rPr>
        <w:t>й</w:t>
      </w:r>
      <w:r w:rsidRPr="00BE16F1">
        <w:rPr>
          <w:rFonts w:ascii="Times New Roman" w:hAnsi="Times New Roman"/>
          <w:sz w:val="28"/>
          <w:szCs w:val="28"/>
        </w:rPr>
        <w:t xml:space="preserve"> </w:t>
      </w:r>
      <w:r w:rsidRPr="00BE16F1">
        <w:rPr>
          <w:rFonts w:ascii="Times New Roman" w:hAnsi="Times New Roman"/>
          <w:spacing w:val="1"/>
          <w:sz w:val="28"/>
          <w:szCs w:val="28"/>
        </w:rPr>
        <w:t>к</w:t>
      </w:r>
      <w:r w:rsidRPr="00BE16F1">
        <w:rPr>
          <w:rFonts w:ascii="Times New Roman" w:hAnsi="Times New Roman"/>
          <w:sz w:val="28"/>
          <w:szCs w:val="28"/>
        </w:rPr>
        <w:t>а</w:t>
      </w:r>
      <w:r w:rsidRPr="00BE16F1">
        <w:rPr>
          <w:rFonts w:ascii="Times New Roman" w:hAnsi="Times New Roman"/>
          <w:spacing w:val="-1"/>
          <w:sz w:val="28"/>
          <w:szCs w:val="28"/>
        </w:rPr>
        <w:t>м</w:t>
      </w:r>
      <w:r w:rsidRPr="00BE16F1">
        <w:rPr>
          <w:rFonts w:ascii="Times New Roman" w:hAnsi="Times New Roman"/>
          <w:sz w:val="28"/>
          <w:szCs w:val="28"/>
        </w:rPr>
        <w:t>ы</w:t>
      </w:r>
      <w:r w:rsidRPr="00BE16F1">
        <w:rPr>
          <w:rFonts w:ascii="Times New Roman" w:hAnsi="Times New Roman"/>
          <w:w w:val="99"/>
          <w:sz w:val="28"/>
          <w:szCs w:val="28"/>
        </w:rPr>
        <w:t>ш</w:t>
      </w:r>
      <w:r w:rsidRPr="00BE16F1">
        <w:rPr>
          <w:rFonts w:ascii="Times New Roman" w:hAnsi="Times New Roman"/>
          <w:sz w:val="28"/>
          <w:szCs w:val="28"/>
        </w:rPr>
        <w:t>а</w:t>
      </w:r>
      <w:r w:rsidRPr="00BE16F1">
        <w:rPr>
          <w:rFonts w:ascii="Times New Roman" w:hAnsi="Times New Roman"/>
          <w:spacing w:val="-1"/>
          <w:sz w:val="28"/>
          <w:szCs w:val="28"/>
        </w:rPr>
        <w:t xml:space="preserve"> </w:t>
      </w:r>
      <w:r w:rsidRPr="00BE16F1">
        <w:rPr>
          <w:rFonts w:ascii="Times New Roman" w:hAnsi="Times New Roman"/>
          <w:w w:val="99"/>
          <w:sz w:val="28"/>
          <w:szCs w:val="28"/>
        </w:rPr>
        <w:t>и</w:t>
      </w:r>
      <w:r w:rsidRPr="00BE16F1">
        <w:rPr>
          <w:rFonts w:ascii="Times New Roman" w:hAnsi="Times New Roman"/>
          <w:sz w:val="28"/>
          <w:szCs w:val="28"/>
        </w:rPr>
        <w:t xml:space="preserve"> ро</w:t>
      </w:r>
      <w:r w:rsidRPr="00BE16F1">
        <w:rPr>
          <w:rFonts w:ascii="Times New Roman" w:hAnsi="Times New Roman"/>
          <w:w w:val="99"/>
          <w:sz w:val="28"/>
          <w:szCs w:val="28"/>
        </w:rPr>
        <w:t>г</w:t>
      </w:r>
      <w:r w:rsidRPr="00BE16F1">
        <w:rPr>
          <w:rFonts w:ascii="Times New Roman" w:hAnsi="Times New Roman"/>
          <w:sz w:val="28"/>
          <w:szCs w:val="28"/>
        </w:rPr>
        <w:t>о</w:t>
      </w:r>
      <w:r w:rsidRPr="00BE16F1">
        <w:rPr>
          <w:rFonts w:ascii="Times New Roman" w:hAnsi="Times New Roman"/>
          <w:spacing w:val="1"/>
          <w:w w:val="99"/>
          <w:sz w:val="28"/>
          <w:szCs w:val="28"/>
        </w:rPr>
        <w:t>з</w:t>
      </w:r>
      <w:r w:rsidRPr="00BE16F1">
        <w:rPr>
          <w:rFonts w:ascii="Times New Roman" w:hAnsi="Times New Roman"/>
          <w:sz w:val="28"/>
          <w:szCs w:val="28"/>
        </w:rPr>
        <w:t xml:space="preserve">а, </w:t>
      </w:r>
      <w:r w:rsidRPr="00BE16F1">
        <w:rPr>
          <w:rFonts w:ascii="Times New Roman" w:hAnsi="Times New Roman"/>
          <w:spacing w:val="-1"/>
          <w:sz w:val="28"/>
          <w:szCs w:val="28"/>
        </w:rPr>
        <w:t>ч</w:t>
      </w:r>
      <w:r w:rsidRPr="00BE16F1">
        <w:rPr>
          <w:rFonts w:ascii="Times New Roman" w:hAnsi="Times New Roman"/>
          <w:w w:val="99"/>
          <w:sz w:val="28"/>
          <w:szCs w:val="28"/>
        </w:rPr>
        <w:t>т</w:t>
      </w:r>
      <w:r w:rsidRPr="00BE16F1">
        <w:rPr>
          <w:rFonts w:ascii="Times New Roman" w:hAnsi="Times New Roman"/>
          <w:sz w:val="28"/>
          <w:szCs w:val="28"/>
        </w:rPr>
        <w:t xml:space="preserve">о </w:t>
      </w:r>
      <w:r w:rsidRPr="00BE16F1">
        <w:rPr>
          <w:rFonts w:ascii="Times New Roman" w:hAnsi="Times New Roman"/>
          <w:w w:val="99"/>
          <w:sz w:val="28"/>
          <w:szCs w:val="28"/>
        </w:rPr>
        <w:lastRenderedPageBreak/>
        <w:t>в</w:t>
      </w:r>
      <w:r w:rsidRPr="00BE16F1">
        <w:rPr>
          <w:rFonts w:ascii="Times New Roman" w:hAnsi="Times New Roman"/>
          <w:sz w:val="28"/>
          <w:szCs w:val="28"/>
        </w:rPr>
        <w:t>ы</w:t>
      </w:r>
      <w:r w:rsidRPr="00BE16F1">
        <w:rPr>
          <w:rFonts w:ascii="Times New Roman" w:hAnsi="Times New Roman"/>
          <w:w w:val="99"/>
          <w:sz w:val="28"/>
          <w:szCs w:val="28"/>
        </w:rPr>
        <w:t>з</w:t>
      </w:r>
      <w:r w:rsidRPr="00BE16F1">
        <w:rPr>
          <w:rFonts w:ascii="Times New Roman" w:hAnsi="Times New Roman"/>
          <w:sz w:val="28"/>
          <w:szCs w:val="28"/>
        </w:rPr>
        <w:t>о</w:t>
      </w:r>
      <w:r w:rsidRPr="00BE16F1">
        <w:rPr>
          <w:rFonts w:ascii="Times New Roman" w:hAnsi="Times New Roman"/>
          <w:w w:val="99"/>
          <w:sz w:val="28"/>
          <w:szCs w:val="28"/>
        </w:rPr>
        <w:t>в</w:t>
      </w:r>
      <w:r w:rsidRPr="00BE16F1">
        <w:rPr>
          <w:rFonts w:ascii="Times New Roman" w:hAnsi="Times New Roman"/>
          <w:spacing w:val="-1"/>
          <w:sz w:val="28"/>
          <w:szCs w:val="28"/>
        </w:rPr>
        <w:t>е</w:t>
      </w:r>
      <w:r w:rsidRPr="00BE16F1">
        <w:rPr>
          <w:rFonts w:ascii="Times New Roman" w:hAnsi="Times New Roman"/>
          <w:w w:val="99"/>
          <w:sz w:val="28"/>
          <w:szCs w:val="28"/>
        </w:rPr>
        <w:t>т</w:t>
      </w:r>
      <w:r w:rsidRPr="00BE16F1">
        <w:rPr>
          <w:rFonts w:ascii="Times New Roman" w:hAnsi="Times New Roman"/>
          <w:sz w:val="28"/>
          <w:szCs w:val="28"/>
        </w:rPr>
        <w:t xml:space="preserve"> </w:t>
      </w:r>
      <w:r w:rsidRPr="00BE16F1">
        <w:rPr>
          <w:rFonts w:ascii="Times New Roman" w:hAnsi="Times New Roman"/>
          <w:spacing w:val="1"/>
          <w:w w:val="99"/>
          <w:sz w:val="28"/>
          <w:szCs w:val="28"/>
        </w:rPr>
        <w:t>з</w:t>
      </w:r>
      <w:r w:rsidRPr="00BE16F1">
        <w:rPr>
          <w:rFonts w:ascii="Times New Roman" w:hAnsi="Times New Roman"/>
          <w:sz w:val="28"/>
          <w:szCs w:val="28"/>
        </w:rPr>
        <w:t>а</w:t>
      </w:r>
      <w:r w:rsidRPr="00BE16F1">
        <w:rPr>
          <w:rFonts w:ascii="Times New Roman" w:hAnsi="Times New Roman"/>
          <w:w w:val="99"/>
          <w:sz w:val="28"/>
          <w:szCs w:val="28"/>
        </w:rPr>
        <w:t>т</w:t>
      </w:r>
      <w:r w:rsidRPr="00BE16F1">
        <w:rPr>
          <w:rFonts w:ascii="Times New Roman" w:hAnsi="Times New Roman"/>
          <w:sz w:val="28"/>
          <w:szCs w:val="28"/>
        </w:rPr>
        <w:t xml:space="preserve">ор </w:t>
      </w:r>
      <w:r w:rsidRPr="00BE16F1">
        <w:rPr>
          <w:rFonts w:ascii="Times New Roman" w:hAnsi="Times New Roman"/>
          <w:w w:val="99"/>
          <w:sz w:val="28"/>
          <w:szCs w:val="28"/>
        </w:rPr>
        <w:t>н</w:t>
      </w:r>
      <w:r w:rsidRPr="00BE16F1">
        <w:rPr>
          <w:rFonts w:ascii="Times New Roman" w:hAnsi="Times New Roman"/>
          <w:spacing w:val="1"/>
          <w:w w:val="99"/>
          <w:sz w:val="28"/>
          <w:szCs w:val="28"/>
        </w:rPr>
        <w:t>и</w:t>
      </w:r>
      <w:r w:rsidRPr="00BE16F1">
        <w:rPr>
          <w:rFonts w:ascii="Times New Roman" w:hAnsi="Times New Roman"/>
          <w:sz w:val="28"/>
          <w:szCs w:val="28"/>
        </w:rPr>
        <w:t xml:space="preserve">же </w:t>
      </w:r>
      <w:r w:rsidRPr="00BE16F1">
        <w:rPr>
          <w:rFonts w:ascii="Times New Roman" w:hAnsi="Times New Roman"/>
          <w:w w:val="99"/>
          <w:sz w:val="28"/>
          <w:szCs w:val="28"/>
        </w:rPr>
        <w:t>п</w:t>
      </w:r>
      <w:r w:rsidRPr="00BE16F1">
        <w:rPr>
          <w:rFonts w:ascii="Times New Roman" w:hAnsi="Times New Roman"/>
          <w:sz w:val="28"/>
          <w:szCs w:val="28"/>
        </w:rPr>
        <w:t xml:space="preserve">о </w:t>
      </w:r>
      <w:r w:rsidRPr="00BE16F1">
        <w:rPr>
          <w:rFonts w:ascii="Times New Roman" w:hAnsi="Times New Roman"/>
          <w:spacing w:val="1"/>
          <w:w w:val="99"/>
          <w:sz w:val="28"/>
          <w:szCs w:val="28"/>
        </w:rPr>
        <w:t>т</w:t>
      </w:r>
      <w:r w:rsidRPr="00BE16F1">
        <w:rPr>
          <w:rFonts w:ascii="Times New Roman" w:hAnsi="Times New Roman"/>
          <w:sz w:val="28"/>
          <w:szCs w:val="28"/>
        </w:rPr>
        <w:t>е</w:t>
      </w:r>
      <w:r w:rsidRPr="00BE16F1">
        <w:rPr>
          <w:rFonts w:ascii="Times New Roman" w:hAnsi="Times New Roman"/>
          <w:spacing w:val="-1"/>
          <w:sz w:val="28"/>
          <w:szCs w:val="28"/>
        </w:rPr>
        <w:t>че</w:t>
      </w:r>
      <w:r w:rsidRPr="00BE16F1">
        <w:rPr>
          <w:rFonts w:ascii="Times New Roman" w:hAnsi="Times New Roman"/>
          <w:w w:val="99"/>
          <w:sz w:val="28"/>
          <w:szCs w:val="28"/>
        </w:rPr>
        <w:t>н</w:t>
      </w:r>
      <w:r w:rsidRPr="00BE16F1">
        <w:rPr>
          <w:rFonts w:ascii="Times New Roman" w:hAnsi="Times New Roman"/>
          <w:spacing w:val="1"/>
          <w:w w:val="99"/>
          <w:sz w:val="28"/>
          <w:szCs w:val="28"/>
        </w:rPr>
        <w:t>и</w:t>
      </w:r>
      <w:r w:rsidRPr="00BE16F1">
        <w:rPr>
          <w:rFonts w:ascii="Times New Roman" w:hAnsi="Times New Roman"/>
          <w:w w:val="99"/>
          <w:sz w:val="28"/>
          <w:szCs w:val="28"/>
        </w:rPr>
        <w:t>ю</w:t>
      </w:r>
      <w:r w:rsidRPr="00BE16F1">
        <w:rPr>
          <w:rFonts w:ascii="Times New Roman" w:hAnsi="Times New Roman"/>
          <w:spacing w:val="-1"/>
          <w:sz w:val="28"/>
          <w:szCs w:val="28"/>
        </w:rPr>
        <w:t xml:space="preserve"> </w:t>
      </w:r>
      <w:r w:rsidRPr="00BE16F1">
        <w:rPr>
          <w:rFonts w:ascii="Times New Roman" w:hAnsi="Times New Roman"/>
          <w:w w:val="99"/>
          <w:sz w:val="28"/>
          <w:szCs w:val="28"/>
        </w:rPr>
        <w:t>и</w:t>
      </w:r>
      <w:r w:rsidRPr="00BE16F1">
        <w:rPr>
          <w:rFonts w:ascii="Times New Roman" w:hAnsi="Times New Roman"/>
          <w:sz w:val="28"/>
          <w:szCs w:val="28"/>
        </w:rPr>
        <w:t xml:space="preserve"> ра</w:t>
      </w:r>
      <w:r w:rsidRPr="00BE16F1">
        <w:rPr>
          <w:rFonts w:ascii="Times New Roman" w:hAnsi="Times New Roman"/>
          <w:spacing w:val="-1"/>
          <w:w w:val="99"/>
          <w:sz w:val="28"/>
          <w:szCs w:val="28"/>
        </w:rPr>
        <w:t>з</w:t>
      </w:r>
      <w:r w:rsidRPr="00BE16F1">
        <w:rPr>
          <w:rFonts w:ascii="Times New Roman" w:hAnsi="Times New Roman"/>
          <w:w w:val="99"/>
          <w:sz w:val="28"/>
          <w:szCs w:val="28"/>
        </w:rPr>
        <w:t>лив</w:t>
      </w:r>
      <w:r w:rsidRPr="00BE16F1">
        <w:rPr>
          <w:rFonts w:ascii="Times New Roman" w:hAnsi="Times New Roman"/>
          <w:sz w:val="28"/>
          <w:szCs w:val="28"/>
        </w:rPr>
        <w:t xml:space="preserve"> </w:t>
      </w:r>
      <w:r w:rsidRPr="00BE16F1">
        <w:rPr>
          <w:rFonts w:ascii="Times New Roman" w:hAnsi="Times New Roman"/>
          <w:spacing w:val="1"/>
          <w:w w:val="99"/>
          <w:sz w:val="28"/>
          <w:szCs w:val="28"/>
        </w:rPr>
        <w:t>п</w:t>
      </w:r>
      <w:r w:rsidRPr="00BE16F1">
        <w:rPr>
          <w:rFonts w:ascii="Times New Roman" w:hAnsi="Times New Roman"/>
          <w:sz w:val="28"/>
          <w:szCs w:val="28"/>
        </w:rPr>
        <w:t xml:space="preserve">о </w:t>
      </w:r>
      <w:r w:rsidRPr="00BE16F1">
        <w:rPr>
          <w:rFonts w:ascii="Times New Roman" w:hAnsi="Times New Roman"/>
          <w:w w:val="99"/>
          <w:sz w:val="28"/>
          <w:szCs w:val="28"/>
        </w:rPr>
        <w:t>п</w:t>
      </w:r>
      <w:r w:rsidRPr="00BE16F1">
        <w:rPr>
          <w:rFonts w:ascii="Times New Roman" w:hAnsi="Times New Roman"/>
          <w:spacing w:val="-1"/>
          <w:sz w:val="28"/>
          <w:szCs w:val="28"/>
        </w:rPr>
        <w:t>о</w:t>
      </w:r>
      <w:r w:rsidRPr="00BE16F1">
        <w:rPr>
          <w:rFonts w:ascii="Times New Roman" w:hAnsi="Times New Roman"/>
          <w:w w:val="99"/>
          <w:sz w:val="28"/>
          <w:szCs w:val="28"/>
        </w:rPr>
        <w:t>й</w:t>
      </w:r>
      <w:r w:rsidRPr="00BE16F1">
        <w:rPr>
          <w:rFonts w:ascii="Times New Roman" w:hAnsi="Times New Roman"/>
          <w:sz w:val="28"/>
          <w:szCs w:val="28"/>
        </w:rPr>
        <w:t>м</w:t>
      </w:r>
      <w:r w:rsidRPr="00BE16F1">
        <w:rPr>
          <w:rFonts w:ascii="Times New Roman" w:hAnsi="Times New Roman"/>
          <w:spacing w:val="-1"/>
          <w:sz w:val="28"/>
          <w:szCs w:val="28"/>
        </w:rPr>
        <w:t>е</w:t>
      </w:r>
      <w:r w:rsidRPr="00BE16F1">
        <w:rPr>
          <w:rFonts w:ascii="Times New Roman" w:hAnsi="Times New Roman"/>
          <w:sz w:val="28"/>
          <w:szCs w:val="28"/>
        </w:rPr>
        <w:t>.</w:t>
      </w:r>
    </w:p>
    <w:p w:rsidR="003928D0" w:rsidRPr="00BE16F1" w:rsidRDefault="003928D0" w:rsidP="00B06F20">
      <w:pPr>
        <w:widowControl w:val="0"/>
        <w:autoSpaceDE w:val="0"/>
        <w:autoSpaceDN w:val="0"/>
        <w:adjustRightInd w:val="0"/>
        <w:rPr>
          <w:rFonts w:ascii="Times New Roman" w:hAnsi="Times New Roman"/>
          <w:sz w:val="28"/>
          <w:szCs w:val="28"/>
        </w:rPr>
      </w:pPr>
      <w:r w:rsidRPr="00BE16F1">
        <w:rPr>
          <w:rFonts w:ascii="Times New Roman" w:hAnsi="Times New Roman"/>
          <w:sz w:val="28"/>
          <w:szCs w:val="28"/>
        </w:rPr>
        <w:t xml:space="preserve">Современное состояние водотоков </w:t>
      </w:r>
      <w:r w:rsidRPr="002F5FF1">
        <w:rPr>
          <w:rFonts w:ascii="Times New Roman" w:hAnsi="Times New Roman"/>
          <w:sz w:val="28"/>
          <w:szCs w:val="28"/>
        </w:rPr>
        <w:t>–</w:t>
      </w:r>
      <w:r w:rsidRPr="00BE16F1">
        <w:rPr>
          <w:rFonts w:ascii="Times New Roman" w:hAnsi="Times New Roman"/>
          <w:sz w:val="28"/>
          <w:szCs w:val="28"/>
        </w:rPr>
        <w:t xml:space="preserve"> рек </w:t>
      </w:r>
      <w:r w:rsidRPr="00BE16F1">
        <w:rPr>
          <w:rFonts w:ascii="Times New Roman" w:hAnsi="Times New Roman"/>
          <w:bCs/>
          <w:sz w:val="28"/>
          <w:szCs w:val="28"/>
        </w:rPr>
        <w:t>Черкес-Озень</w:t>
      </w:r>
      <w:r w:rsidRPr="00BE16F1">
        <w:rPr>
          <w:rFonts w:ascii="Times New Roman" w:hAnsi="Times New Roman"/>
          <w:sz w:val="28"/>
          <w:szCs w:val="28"/>
        </w:rPr>
        <w:t xml:space="preserve"> и </w:t>
      </w:r>
      <w:r w:rsidRPr="00BE16F1">
        <w:rPr>
          <w:rFonts w:ascii="Times New Roman" w:hAnsi="Times New Roman"/>
          <w:bCs/>
          <w:sz w:val="28"/>
          <w:szCs w:val="28"/>
        </w:rPr>
        <w:t>Шура-</w:t>
      </w:r>
      <w:r w:rsidR="00B06F20">
        <w:rPr>
          <w:rFonts w:ascii="Times New Roman" w:hAnsi="Times New Roman"/>
          <w:bCs/>
          <w:sz w:val="28"/>
          <w:szCs w:val="28"/>
        </w:rPr>
        <w:t>О</w:t>
      </w:r>
      <w:r w:rsidRPr="00BE16F1">
        <w:rPr>
          <w:rFonts w:ascii="Times New Roman" w:hAnsi="Times New Roman"/>
          <w:bCs/>
          <w:sz w:val="28"/>
          <w:szCs w:val="28"/>
        </w:rPr>
        <w:t xml:space="preserve">зень </w:t>
      </w:r>
      <w:r w:rsidRPr="00BE16F1">
        <w:rPr>
          <w:rFonts w:ascii="Times New Roman" w:hAnsi="Times New Roman"/>
          <w:sz w:val="28"/>
          <w:szCs w:val="28"/>
        </w:rPr>
        <w:t>в пределах городской черты неудовлетворительно.</w:t>
      </w:r>
    </w:p>
    <w:p w:rsidR="003928D0" w:rsidRPr="00BE16F1" w:rsidRDefault="003928D0" w:rsidP="00B06F20">
      <w:pPr>
        <w:rPr>
          <w:rFonts w:ascii="Times New Roman" w:hAnsi="Times New Roman"/>
          <w:sz w:val="28"/>
          <w:szCs w:val="28"/>
        </w:rPr>
      </w:pPr>
      <w:r w:rsidRPr="00BE16F1">
        <w:rPr>
          <w:rFonts w:ascii="Times New Roman" w:hAnsi="Times New Roman"/>
          <w:sz w:val="28"/>
          <w:szCs w:val="28"/>
        </w:rPr>
        <w:t>Русла на всем протяжении захламлены, повсеместно заросли рогозом и камышом, местами продолжают служить в качестве нелегальных свалок всевозможного мусора.</w:t>
      </w:r>
    </w:p>
    <w:p w:rsidR="003928D0" w:rsidRPr="00BE16F1" w:rsidRDefault="003928D0" w:rsidP="00B06F20">
      <w:pPr>
        <w:rPr>
          <w:rFonts w:ascii="Times New Roman" w:hAnsi="Times New Roman"/>
          <w:sz w:val="28"/>
          <w:szCs w:val="28"/>
        </w:rPr>
      </w:pPr>
      <w:r w:rsidRPr="00BE16F1">
        <w:rPr>
          <w:rFonts w:ascii="Times New Roman" w:hAnsi="Times New Roman"/>
          <w:sz w:val="28"/>
          <w:szCs w:val="28"/>
        </w:rPr>
        <w:t xml:space="preserve">Сбросы поверхностного стока в водные объекты, несмотря на свою эпизодичность, оказывают существенное влияние на качество воды водоприемника из-за загрязнения плавающим мусором и пленочной нефтью. Вода в водотоках мутная вследствие загрязнения производственными и поверхностными стоками. </w:t>
      </w:r>
    </w:p>
    <w:p w:rsidR="0063233A" w:rsidRDefault="003928D0" w:rsidP="00B06F20">
      <w:pPr>
        <w:autoSpaceDE w:val="0"/>
        <w:autoSpaceDN w:val="0"/>
        <w:adjustRightInd w:val="0"/>
        <w:rPr>
          <w:rFonts w:ascii="Times New Roman" w:hAnsi="Times New Roman"/>
          <w:w w:val="99"/>
          <w:sz w:val="28"/>
          <w:szCs w:val="28"/>
        </w:rPr>
      </w:pPr>
      <w:r w:rsidRPr="00BE16F1">
        <w:rPr>
          <w:rFonts w:ascii="Times New Roman" w:hAnsi="Times New Roman"/>
          <w:w w:val="99"/>
          <w:sz w:val="28"/>
          <w:szCs w:val="28"/>
        </w:rPr>
        <w:t>Дн</w:t>
      </w:r>
      <w:r w:rsidRPr="00BE16F1">
        <w:rPr>
          <w:rFonts w:ascii="Times New Roman" w:hAnsi="Times New Roman"/>
          <w:sz w:val="28"/>
          <w:szCs w:val="28"/>
        </w:rPr>
        <w:t xml:space="preserve">о </w:t>
      </w:r>
      <w:r w:rsidRPr="00BE16F1">
        <w:rPr>
          <w:rFonts w:ascii="Times New Roman" w:hAnsi="Times New Roman"/>
          <w:spacing w:val="1"/>
          <w:sz w:val="28"/>
          <w:szCs w:val="28"/>
        </w:rPr>
        <w:t>р</w:t>
      </w:r>
      <w:r w:rsidRPr="00BE16F1">
        <w:rPr>
          <w:rFonts w:ascii="Times New Roman" w:hAnsi="Times New Roman"/>
          <w:sz w:val="28"/>
          <w:szCs w:val="28"/>
        </w:rPr>
        <w:t>ек</w:t>
      </w:r>
      <w:r w:rsidRPr="00BE16F1">
        <w:rPr>
          <w:rFonts w:ascii="Times New Roman" w:hAnsi="Times New Roman"/>
          <w:w w:val="99"/>
          <w:sz w:val="28"/>
          <w:szCs w:val="28"/>
        </w:rPr>
        <w:t>и</w:t>
      </w:r>
      <w:r w:rsidRPr="00BE16F1">
        <w:rPr>
          <w:rFonts w:ascii="Times New Roman" w:hAnsi="Times New Roman"/>
          <w:spacing w:val="1"/>
          <w:sz w:val="28"/>
          <w:szCs w:val="28"/>
        </w:rPr>
        <w:t xml:space="preserve"> </w:t>
      </w:r>
      <w:r w:rsidRPr="00BE16F1">
        <w:rPr>
          <w:rFonts w:ascii="Times New Roman" w:hAnsi="Times New Roman"/>
          <w:bCs/>
          <w:sz w:val="28"/>
          <w:szCs w:val="28"/>
        </w:rPr>
        <w:t>Черкес-Озень</w:t>
      </w:r>
      <w:r w:rsidRPr="00BE16F1">
        <w:rPr>
          <w:rFonts w:ascii="Times New Roman" w:hAnsi="Times New Roman"/>
          <w:sz w:val="28"/>
          <w:szCs w:val="28"/>
        </w:rPr>
        <w:t xml:space="preserve"> </w:t>
      </w:r>
      <w:r w:rsidRPr="00BE16F1">
        <w:rPr>
          <w:rFonts w:ascii="Times New Roman" w:hAnsi="Times New Roman"/>
          <w:spacing w:val="1"/>
          <w:w w:val="99"/>
          <w:sz w:val="28"/>
          <w:szCs w:val="28"/>
        </w:rPr>
        <w:t>н</w:t>
      </w:r>
      <w:r w:rsidRPr="00BE16F1">
        <w:rPr>
          <w:rFonts w:ascii="Times New Roman" w:hAnsi="Times New Roman"/>
          <w:sz w:val="28"/>
          <w:szCs w:val="28"/>
        </w:rPr>
        <w:t>а</w:t>
      </w:r>
      <w:r w:rsidRPr="00BE16F1">
        <w:rPr>
          <w:rFonts w:ascii="Times New Roman" w:hAnsi="Times New Roman"/>
          <w:w w:val="99"/>
          <w:sz w:val="28"/>
          <w:szCs w:val="28"/>
        </w:rPr>
        <w:t>и</w:t>
      </w:r>
      <w:r w:rsidRPr="00BE16F1">
        <w:rPr>
          <w:rFonts w:ascii="Times New Roman" w:hAnsi="Times New Roman"/>
          <w:sz w:val="28"/>
          <w:szCs w:val="28"/>
        </w:rPr>
        <w:t>бо</w:t>
      </w:r>
      <w:r w:rsidRPr="00BE16F1">
        <w:rPr>
          <w:rFonts w:ascii="Times New Roman" w:hAnsi="Times New Roman"/>
          <w:spacing w:val="-1"/>
          <w:w w:val="99"/>
          <w:sz w:val="28"/>
          <w:szCs w:val="28"/>
        </w:rPr>
        <w:t>л</w:t>
      </w:r>
      <w:r w:rsidRPr="00BE16F1">
        <w:rPr>
          <w:rFonts w:ascii="Times New Roman" w:hAnsi="Times New Roman"/>
          <w:spacing w:val="-1"/>
          <w:sz w:val="28"/>
          <w:szCs w:val="28"/>
        </w:rPr>
        <w:t>е</w:t>
      </w:r>
      <w:r w:rsidRPr="00BE16F1">
        <w:rPr>
          <w:rFonts w:ascii="Times New Roman" w:hAnsi="Times New Roman"/>
          <w:sz w:val="28"/>
          <w:szCs w:val="28"/>
        </w:rPr>
        <w:t>е</w:t>
      </w:r>
      <w:r w:rsidRPr="00BE16F1">
        <w:rPr>
          <w:rFonts w:ascii="Times New Roman" w:hAnsi="Times New Roman"/>
          <w:spacing w:val="-1"/>
          <w:sz w:val="28"/>
          <w:szCs w:val="28"/>
        </w:rPr>
        <w:t xml:space="preserve"> </w:t>
      </w:r>
      <w:r w:rsidRPr="00BE16F1">
        <w:rPr>
          <w:rFonts w:ascii="Times New Roman" w:hAnsi="Times New Roman"/>
          <w:w w:val="99"/>
          <w:sz w:val="28"/>
          <w:szCs w:val="28"/>
        </w:rPr>
        <w:t>п</w:t>
      </w:r>
      <w:r w:rsidRPr="00BE16F1">
        <w:rPr>
          <w:rFonts w:ascii="Times New Roman" w:hAnsi="Times New Roman"/>
          <w:sz w:val="28"/>
          <w:szCs w:val="28"/>
        </w:rPr>
        <w:t>од</w:t>
      </w:r>
      <w:r w:rsidRPr="00BE16F1">
        <w:rPr>
          <w:rFonts w:ascii="Times New Roman" w:hAnsi="Times New Roman"/>
          <w:w w:val="99"/>
          <w:sz w:val="28"/>
          <w:szCs w:val="28"/>
        </w:rPr>
        <w:t>в</w:t>
      </w:r>
      <w:r w:rsidRPr="00BE16F1">
        <w:rPr>
          <w:rFonts w:ascii="Times New Roman" w:hAnsi="Times New Roman"/>
          <w:spacing w:val="-1"/>
          <w:sz w:val="28"/>
          <w:szCs w:val="28"/>
        </w:rPr>
        <w:t>е</w:t>
      </w:r>
      <w:r w:rsidRPr="00BE16F1">
        <w:rPr>
          <w:rFonts w:ascii="Times New Roman" w:hAnsi="Times New Roman"/>
          <w:sz w:val="28"/>
          <w:szCs w:val="28"/>
        </w:rPr>
        <w:t>рж</w:t>
      </w:r>
      <w:r w:rsidRPr="00BE16F1">
        <w:rPr>
          <w:rFonts w:ascii="Times New Roman" w:hAnsi="Times New Roman"/>
          <w:spacing w:val="-1"/>
          <w:sz w:val="28"/>
          <w:szCs w:val="28"/>
        </w:rPr>
        <w:t>е</w:t>
      </w:r>
      <w:r w:rsidRPr="00BE16F1">
        <w:rPr>
          <w:rFonts w:ascii="Times New Roman" w:hAnsi="Times New Roman"/>
          <w:w w:val="99"/>
          <w:sz w:val="28"/>
          <w:szCs w:val="28"/>
        </w:rPr>
        <w:t>н</w:t>
      </w:r>
      <w:r w:rsidRPr="00BE16F1">
        <w:rPr>
          <w:rFonts w:ascii="Times New Roman" w:hAnsi="Times New Roman"/>
          <w:sz w:val="28"/>
          <w:szCs w:val="28"/>
        </w:rPr>
        <w:t>о ра</w:t>
      </w:r>
      <w:r w:rsidRPr="00BE16F1">
        <w:rPr>
          <w:rFonts w:ascii="Times New Roman" w:hAnsi="Times New Roman"/>
          <w:w w:val="99"/>
          <w:sz w:val="28"/>
          <w:szCs w:val="28"/>
        </w:rPr>
        <w:t>з</w:t>
      </w:r>
      <w:r w:rsidRPr="00BE16F1">
        <w:rPr>
          <w:rFonts w:ascii="Times New Roman" w:hAnsi="Times New Roman"/>
          <w:sz w:val="28"/>
          <w:szCs w:val="28"/>
        </w:rPr>
        <w:t>мы</w:t>
      </w:r>
      <w:r w:rsidRPr="00BE16F1">
        <w:rPr>
          <w:rFonts w:ascii="Times New Roman" w:hAnsi="Times New Roman"/>
          <w:spacing w:val="1"/>
          <w:w w:val="99"/>
          <w:sz w:val="28"/>
          <w:szCs w:val="28"/>
        </w:rPr>
        <w:t>вам</w:t>
      </w:r>
      <w:r w:rsidRPr="00BE16F1">
        <w:rPr>
          <w:rFonts w:ascii="Times New Roman" w:hAnsi="Times New Roman"/>
          <w:sz w:val="28"/>
          <w:szCs w:val="28"/>
        </w:rPr>
        <w:t xml:space="preserve"> </w:t>
      </w:r>
      <w:r w:rsidRPr="00BE16F1">
        <w:rPr>
          <w:rFonts w:ascii="Times New Roman" w:hAnsi="Times New Roman"/>
          <w:w w:val="99"/>
          <w:sz w:val="28"/>
          <w:szCs w:val="28"/>
        </w:rPr>
        <w:t>в</w:t>
      </w:r>
      <w:r w:rsidRPr="00BE16F1">
        <w:rPr>
          <w:rFonts w:ascii="Times New Roman" w:hAnsi="Times New Roman"/>
          <w:sz w:val="28"/>
          <w:szCs w:val="28"/>
        </w:rPr>
        <w:t xml:space="preserve"> </w:t>
      </w:r>
      <w:r w:rsidRPr="00BE16F1">
        <w:rPr>
          <w:rFonts w:ascii="Times New Roman" w:hAnsi="Times New Roman"/>
          <w:w w:val="99"/>
          <w:sz w:val="28"/>
          <w:szCs w:val="28"/>
        </w:rPr>
        <w:t>в</w:t>
      </w:r>
      <w:r w:rsidRPr="00BE16F1">
        <w:rPr>
          <w:rFonts w:ascii="Times New Roman" w:hAnsi="Times New Roman"/>
          <w:spacing w:val="-2"/>
          <w:sz w:val="28"/>
          <w:szCs w:val="28"/>
        </w:rPr>
        <w:t>е</w:t>
      </w:r>
      <w:r w:rsidRPr="00BE16F1">
        <w:rPr>
          <w:rFonts w:ascii="Times New Roman" w:hAnsi="Times New Roman"/>
          <w:sz w:val="28"/>
          <w:szCs w:val="28"/>
        </w:rPr>
        <w:t>р</w:t>
      </w:r>
      <w:r w:rsidRPr="00BE16F1">
        <w:rPr>
          <w:rFonts w:ascii="Times New Roman" w:hAnsi="Times New Roman"/>
          <w:spacing w:val="1"/>
          <w:sz w:val="28"/>
          <w:szCs w:val="28"/>
        </w:rPr>
        <w:t>х</w:t>
      </w:r>
      <w:r w:rsidRPr="00BE16F1">
        <w:rPr>
          <w:rFonts w:ascii="Times New Roman" w:hAnsi="Times New Roman"/>
          <w:spacing w:val="1"/>
          <w:w w:val="99"/>
          <w:sz w:val="28"/>
          <w:szCs w:val="28"/>
        </w:rPr>
        <w:t>н</w:t>
      </w:r>
      <w:r w:rsidRPr="00BE16F1">
        <w:rPr>
          <w:rFonts w:ascii="Times New Roman" w:hAnsi="Times New Roman"/>
          <w:sz w:val="28"/>
          <w:szCs w:val="28"/>
        </w:rPr>
        <w:t>е</w:t>
      </w:r>
      <w:r w:rsidRPr="00BE16F1">
        <w:rPr>
          <w:rFonts w:ascii="Times New Roman" w:hAnsi="Times New Roman"/>
          <w:w w:val="99"/>
          <w:sz w:val="28"/>
          <w:szCs w:val="28"/>
        </w:rPr>
        <w:t>й</w:t>
      </w:r>
      <w:r w:rsidRPr="00BE16F1">
        <w:rPr>
          <w:rFonts w:ascii="Times New Roman" w:hAnsi="Times New Roman"/>
          <w:sz w:val="28"/>
          <w:szCs w:val="28"/>
        </w:rPr>
        <w:t xml:space="preserve"> ча</w:t>
      </w:r>
      <w:r w:rsidRPr="00BE16F1">
        <w:rPr>
          <w:rFonts w:ascii="Times New Roman" w:hAnsi="Times New Roman"/>
          <w:spacing w:val="-1"/>
          <w:sz w:val="28"/>
          <w:szCs w:val="28"/>
        </w:rPr>
        <w:t>с</w:t>
      </w:r>
      <w:r w:rsidRPr="00BE16F1">
        <w:rPr>
          <w:rFonts w:ascii="Times New Roman" w:hAnsi="Times New Roman"/>
          <w:w w:val="99"/>
          <w:sz w:val="28"/>
          <w:szCs w:val="28"/>
        </w:rPr>
        <w:t>ти</w:t>
      </w:r>
      <w:r w:rsidRPr="00BE16F1">
        <w:rPr>
          <w:rFonts w:ascii="Times New Roman" w:hAnsi="Times New Roman"/>
          <w:spacing w:val="2"/>
          <w:sz w:val="28"/>
          <w:szCs w:val="28"/>
        </w:rPr>
        <w:t xml:space="preserve"> </w:t>
      </w:r>
      <w:r w:rsidRPr="00BE16F1">
        <w:rPr>
          <w:rFonts w:ascii="Times New Roman" w:hAnsi="Times New Roman"/>
          <w:spacing w:val="-3"/>
          <w:sz w:val="28"/>
          <w:szCs w:val="28"/>
        </w:rPr>
        <w:t>у</w:t>
      </w:r>
      <w:r w:rsidRPr="00BE16F1">
        <w:rPr>
          <w:rFonts w:ascii="Times New Roman" w:hAnsi="Times New Roman"/>
          <w:spacing w:val="-1"/>
          <w:sz w:val="28"/>
          <w:szCs w:val="28"/>
        </w:rPr>
        <w:t>ч</w:t>
      </w:r>
      <w:r w:rsidRPr="00BE16F1">
        <w:rPr>
          <w:rFonts w:ascii="Times New Roman" w:hAnsi="Times New Roman"/>
          <w:sz w:val="28"/>
          <w:szCs w:val="28"/>
        </w:rPr>
        <w:t>а</w:t>
      </w:r>
      <w:r w:rsidRPr="00BE16F1">
        <w:rPr>
          <w:rFonts w:ascii="Times New Roman" w:hAnsi="Times New Roman"/>
          <w:spacing w:val="1"/>
          <w:sz w:val="28"/>
          <w:szCs w:val="28"/>
        </w:rPr>
        <w:t>с</w:t>
      </w:r>
      <w:r w:rsidRPr="00BE16F1">
        <w:rPr>
          <w:rFonts w:ascii="Times New Roman" w:hAnsi="Times New Roman"/>
          <w:spacing w:val="1"/>
          <w:w w:val="99"/>
          <w:sz w:val="28"/>
          <w:szCs w:val="28"/>
        </w:rPr>
        <w:t>т</w:t>
      </w:r>
      <w:r w:rsidRPr="00BE16F1">
        <w:rPr>
          <w:rFonts w:ascii="Times New Roman" w:hAnsi="Times New Roman"/>
          <w:sz w:val="28"/>
          <w:szCs w:val="28"/>
        </w:rPr>
        <w:t xml:space="preserve">ка, </w:t>
      </w:r>
      <w:r w:rsidRPr="00BE16F1">
        <w:rPr>
          <w:rFonts w:ascii="Times New Roman" w:hAnsi="Times New Roman"/>
          <w:w w:val="99"/>
          <w:sz w:val="28"/>
          <w:szCs w:val="28"/>
        </w:rPr>
        <w:t>г</w:t>
      </w:r>
      <w:r w:rsidRPr="00BE16F1">
        <w:rPr>
          <w:rFonts w:ascii="Times New Roman" w:hAnsi="Times New Roman"/>
          <w:sz w:val="28"/>
          <w:szCs w:val="28"/>
        </w:rPr>
        <w:t xml:space="preserve">де </w:t>
      </w:r>
      <w:r w:rsidRPr="00BE16F1">
        <w:rPr>
          <w:rFonts w:ascii="Times New Roman" w:hAnsi="Times New Roman"/>
          <w:w w:val="99"/>
          <w:sz w:val="28"/>
          <w:szCs w:val="28"/>
        </w:rPr>
        <w:t>н</w:t>
      </w:r>
      <w:r w:rsidRPr="00BE16F1">
        <w:rPr>
          <w:rFonts w:ascii="Times New Roman" w:hAnsi="Times New Roman"/>
          <w:sz w:val="28"/>
          <w:szCs w:val="28"/>
        </w:rPr>
        <w:t>аб</w:t>
      </w:r>
      <w:r w:rsidRPr="00BE16F1">
        <w:rPr>
          <w:rFonts w:ascii="Times New Roman" w:hAnsi="Times New Roman"/>
          <w:w w:val="99"/>
          <w:sz w:val="28"/>
          <w:szCs w:val="28"/>
        </w:rPr>
        <w:t>лю</w:t>
      </w:r>
      <w:r w:rsidRPr="00BE16F1">
        <w:rPr>
          <w:rFonts w:ascii="Times New Roman" w:hAnsi="Times New Roman"/>
          <w:sz w:val="28"/>
          <w:szCs w:val="28"/>
        </w:rPr>
        <w:t>да</w:t>
      </w:r>
      <w:r w:rsidRPr="00BE16F1">
        <w:rPr>
          <w:rFonts w:ascii="Times New Roman" w:hAnsi="Times New Roman"/>
          <w:spacing w:val="-1"/>
          <w:sz w:val="28"/>
          <w:szCs w:val="28"/>
        </w:rPr>
        <w:t>е</w:t>
      </w:r>
      <w:r w:rsidRPr="00BE16F1">
        <w:rPr>
          <w:rFonts w:ascii="Times New Roman" w:hAnsi="Times New Roman"/>
          <w:w w:val="99"/>
          <w:sz w:val="28"/>
          <w:szCs w:val="28"/>
        </w:rPr>
        <w:t>т</w:t>
      </w:r>
      <w:r w:rsidRPr="00BE16F1">
        <w:rPr>
          <w:rFonts w:ascii="Times New Roman" w:hAnsi="Times New Roman"/>
          <w:sz w:val="28"/>
          <w:szCs w:val="28"/>
        </w:rPr>
        <w:t xml:space="preserve">ся </w:t>
      </w:r>
      <w:r w:rsidRPr="00BE16F1">
        <w:rPr>
          <w:rFonts w:ascii="Times New Roman" w:hAnsi="Times New Roman"/>
          <w:spacing w:val="1"/>
          <w:w w:val="99"/>
          <w:sz w:val="28"/>
          <w:szCs w:val="28"/>
        </w:rPr>
        <w:t>н</w:t>
      </w:r>
      <w:r w:rsidRPr="00BE16F1">
        <w:rPr>
          <w:rFonts w:ascii="Times New Roman" w:hAnsi="Times New Roman"/>
          <w:sz w:val="28"/>
          <w:szCs w:val="28"/>
        </w:rPr>
        <w:t>а</w:t>
      </w:r>
      <w:r w:rsidRPr="00BE16F1">
        <w:rPr>
          <w:rFonts w:ascii="Times New Roman" w:hAnsi="Times New Roman"/>
          <w:w w:val="99"/>
          <w:sz w:val="28"/>
          <w:szCs w:val="28"/>
        </w:rPr>
        <w:t>и</w:t>
      </w:r>
      <w:r w:rsidRPr="00BE16F1">
        <w:rPr>
          <w:rFonts w:ascii="Times New Roman" w:hAnsi="Times New Roman"/>
          <w:sz w:val="28"/>
          <w:szCs w:val="28"/>
        </w:rPr>
        <w:t>бо</w:t>
      </w:r>
      <w:r w:rsidRPr="00BE16F1">
        <w:rPr>
          <w:rFonts w:ascii="Times New Roman" w:hAnsi="Times New Roman"/>
          <w:w w:val="99"/>
          <w:sz w:val="28"/>
          <w:szCs w:val="28"/>
        </w:rPr>
        <w:t>л</w:t>
      </w:r>
      <w:r w:rsidRPr="00BE16F1">
        <w:rPr>
          <w:rFonts w:ascii="Times New Roman" w:hAnsi="Times New Roman"/>
          <w:spacing w:val="1"/>
          <w:w w:val="99"/>
          <w:sz w:val="28"/>
          <w:szCs w:val="28"/>
        </w:rPr>
        <w:t>ь</w:t>
      </w:r>
      <w:r w:rsidRPr="00BE16F1">
        <w:rPr>
          <w:rFonts w:ascii="Times New Roman" w:hAnsi="Times New Roman"/>
          <w:spacing w:val="-2"/>
          <w:w w:val="99"/>
          <w:sz w:val="28"/>
          <w:szCs w:val="28"/>
        </w:rPr>
        <w:t>ш</w:t>
      </w:r>
      <w:r w:rsidRPr="00BE16F1">
        <w:rPr>
          <w:rFonts w:ascii="Times New Roman" w:hAnsi="Times New Roman"/>
          <w:w w:val="99"/>
          <w:sz w:val="28"/>
          <w:szCs w:val="28"/>
        </w:rPr>
        <w:t>ий</w:t>
      </w:r>
      <w:r w:rsidRPr="00BE16F1">
        <w:rPr>
          <w:rFonts w:ascii="Times New Roman" w:hAnsi="Times New Roman"/>
          <w:spacing w:val="4"/>
          <w:sz w:val="28"/>
          <w:szCs w:val="28"/>
        </w:rPr>
        <w:t xml:space="preserve"> </w:t>
      </w:r>
      <w:r w:rsidRPr="00BE16F1">
        <w:rPr>
          <w:rFonts w:ascii="Times New Roman" w:hAnsi="Times New Roman"/>
          <w:spacing w:val="-7"/>
          <w:sz w:val="28"/>
          <w:szCs w:val="28"/>
        </w:rPr>
        <w:t>у</w:t>
      </w:r>
      <w:r w:rsidRPr="00BE16F1">
        <w:rPr>
          <w:rFonts w:ascii="Times New Roman" w:hAnsi="Times New Roman"/>
          <w:sz w:val="28"/>
          <w:szCs w:val="28"/>
        </w:rPr>
        <w:t>к</w:t>
      </w:r>
      <w:r w:rsidRPr="00BE16F1">
        <w:rPr>
          <w:rFonts w:ascii="Times New Roman" w:hAnsi="Times New Roman"/>
          <w:w w:val="99"/>
          <w:sz w:val="28"/>
          <w:szCs w:val="28"/>
        </w:rPr>
        <w:t>л</w:t>
      </w:r>
      <w:r w:rsidRPr="00BE16F1">
        <w:rPr>
          <w:rFonts w:ascii="Times New Roman" w:hAnsi="Times New Roman"/>
          <w:sz w:val="28"/>
          <w:szCs w:val="28"/>
        </w:rPr>
        <w:t>о</w:t>
      </w:r>
      <w:r w:rsidRPr="00BE16F1">
        <w:rPr>
          <w:rFonts w:ascii="Times New Roman" w:hAnsi="Times New Roman"/>
          <w:w w:val="99"/>
          <w:sz w:val="28"/>
          <w:szCs w:val="28"/>
        </w:rPr>
        <w:t>н</w:t>
      </w:r>
      <w:r w:rsidRPr="00BE16F1">
        <w:rPr>
          <w:rFonts w:ascii="Times New Roman" w:hAnsi="Times New Roman"/>
          <w:spacing w:val="1"/>
          <w:sz w:val="28"/>
          <w:szCs w:val="28"/>
        </w:rPr>
        <w:t xml:space="preserve"> </w:t>
      </w:r>
      <w:r w:rsidRPr="00BE16F1">
        <w:rPr>
          <w:rFonts w:ascii="Times New Roman" w:hAnsi="Times New Roman"/>
          <w:spacing w:val="2"/>
          <w:sz w:val="28"/>
          <w:szCs w:val="28"/>
        </w:rPr>
        <w:t>р</w:t>
      </w:r>
      <w:r w:rsidRPr="00BE16F1">
        <w:rPr>
          <w:rFonts w:ascii="Times New Roman" w:hAnsi="Times New Roman"/>
          <w:spacing w:val="-3"/>
          <w:sz w:val="28"/>
          <w:szCs w:val="28"/>
        </w:rPr>
        <w:t>у</w:t>
      </w:r>
      <w:r w:rsidRPr="00BE16F1">
        <w:rPr>
          <w:rFonts w:ascii="Times New Roman" w:hAnsi="Times New Roman"/>
          <w:sz w:val="28"/>
          <w:szCs w:val="28"/>
        </w:rPr>
        <w:t>с</w:t>
      </w:r>
      <w:r w:rsidRPr="00BE16F1">
        <w:rPr>
          <w:rFonts w:ascii="Times New Roman" w:hAnsi="Times New Roman"/>
          <w:w w:val="99"/>
          <w:sz w:val="28"/>
          <w:szCs w:val="28"/>
        </w:rPr>
        <w:t>л</w:t>
      </w:r>
      <w:r w:rsidRPr="00BE16F1">
        <w:rPr>
          <w:rFonts w:ascii="Times New Roman" w:hAnsi="Times New Roman"/>
          <w:sz w:val="28"/>
          <w:szCs w:val="28"/>
        </w:rPr>
        <w:t xml:space="preserve">а </w:t>
      </w:r>
      <w:r w:rsidRPr="00BE16F1">
        <w:rPr>
          <w:rFonts w:ascii="Times New Roman" w:hAnsi="Times New Roman"/>
          <w:w w:val="99"/>
          <w:sz w:val="28"/>
          <w:szCs w:val="28"/>
        </w:rPr>
        <w:t>и</w:t>
      </w:r>
      <w:r w:rsidRPr="00BE16F1">
        <w:rPr>
          <w:rFonts w:ascii="Times New Roman" w:hAnsi="Times New Roman"/>
          <w:sz w:val="28"/>
          <w:szCs w:val="28"/>
        </w:rPr>
        <w:t xml:space="preserve"> </w:t>
      </w:r>
      <w:r w:rsidRPr="00BE16F1">
        <w:rPr>
          <w:rFonts w:ascii="Times New Roman" w:hAnsi="Times New Roman"/>
          <w:spacing w:val="1"/>
          <w:w w:val="99"/>
          <w:sz w:val="28"/>
          <w:szCs w:val="28"/>
        </w:rPr>
        <w:t>инт</w:t>
      </w:r>
      <w:r w:rsidRPr="00BE16F1">
        <w:rPr>
          <w:rFonts w:ascii="Times New Roman" w:hAnsi="Times New Roman"/>
          <w:spacing w:val="-3"/>
          <w:sz w:val="28"/>
          <w:szCs w:val="28"/>
        </w:rPr>
        <w:t>е</w:t>
      </w:r>
      <w:r w:rsidRPr="00BE16F1">
        <w:rPr>
          <w:rFonts w:ascii="Times New Roman" w:hAnsi="Times New Roman"/>
          <w:w w:val="99"/>
          <w:sz w:val="28"/>
          <w:szCs w:val="28"/>
        </w:rPr>
        <w:t>н</w:t>
      </w:r>
      <w:r w:rsidRPr="00BE16F1">
        <w:rPr>
          <w:rFonts w:ascii="Times New Roman" w:hAnsi="Times New Roman"/>
          <w:sz w:val="28"/>
          <w:szCs w:val="28"/>
        </w:rPr>
        <w:t>с</w:t>
      </w:r>
      <w:r w:rsidRPr="00BE16F1">
        <w:rPr>
          <w:rFonts w:ascii="Times New Roman" w:hAnsi="Times New Roman"/>
          <w:w w:val="99"/>
          <w:sz w:val="28"/>
          <w:szCs w:val="28"/>
        </w:rPr>
        <w:t>ив</w:t>
      </w:r>
      <w:r w:rsidRPr="00BE16F1">
        <w:rPr>
          <w:rFonts w:ascii="Times New Roman" w:hAnsi="Times New Roman"/>
          <w:spacing w:val="1"/>
          <w:w w:val="99"/>
          <w:sz w:val="28"/>
          <w:szCs w:val="28"/>
        </w:rPr>
        <w:t>н</w:t>
      </w:r>
      <w:r w:rsidRPr="00BE16F1">
        <w:rPr>
          <w:rFonts w:ascii="Times New Roman" w:hAnsi="Times New Roman"/>
          <w:sz w:val="28"/>
          <w:szCs w:val="28"/>
        </w:rPr>
        <w:t xml:space="preserve">ое </w:t>
      </w:r>
      <w:r w:rsidRPr="00BE16F1">
        <w:rPr>
          <w:rFonts w:ascii="Times New Roman" w:hAnsi="Times New Roman"/>
          <w:w w:val="99"/>
          <w:sz w:val="28"/>
          <w:szCs w:val="28"/>
        </w:rPr>
        <w:t>п</w:t>
      </w:r>
      <w:r w:rsidRPr="00BE16F1">
        <w:rPr>
          <w:rFonts w:ascii="Times New Roman" w:hAnsi="Times New Roman"/>
          <w:sz w:val="28"/>
          <w:szCs w:val="28"/>
        </w:rPr>
        <w:t>ос</w:t>
      </w:r>
      <w:r w:rsidRPr="00BE16F1">
        <w:rPr>
          <w:rFonts w:ascii="Times New Roman" w:hAnsi="Times New Roman"/>
          <w:spacing w:val="2"/>
          <w:w w:val="99"/>
          <w:sz w:val="28"/>
          <w:szCs w:val="28"/>
        </w:rPr>
        <w:t>т</w:t>
      </w:r>
      <w:r w:rsidRPr="00BE16F1">
        <w:rPr>
          <w:rFonts w:ascii="Times New Roman" w:hAnsi="Times New Roman"/>
          <w:spacing w:val="-4"/>
          <w:sz w:val="28"/>
          <w:szCs w:val="28"/>
        </w:rPr>
        <w:t>у</w:t>
      </w:r>
      <w:r w:rsidRPr="00BE16F1">
        <w:rPr>
          <w:rFonts w:ascii="Times New Roman" w:hAnsi="Times New Roman"/>
          <w:w w:val="99"/>
          <w:sz w:val="28"/>
          <w:szCs w:val="28"/>
        </w:rPr>
        <w:t>пл</w:t>
      </w:r>
      <w:r w:rsidRPr="00BE16F1">
        <w:rPr>
          <w:rFonts w:ascii="Times New Roman" w:hAnsi="Times New Roman"/>
          <w:sz w:val="28"/>
          <w:szCs w:val="28"/>
        </w:rPr>
        <w:t>е</w:t>
      </w:r>
      <w:r w:rsidRPr="00BE16F1">
        <w:rPr>
          <w:rFonts w:ascii="Times New Roman" w:hAnsi="Times New Roman"/>
          <w:w w:val="99"/>
          <w:sz w:val="28"/>
          <w:szCs w:val="28"/>
        </w:rPr>
        <w:t>н</w:t>
      </w:r>
      <w:r w:rsidRPr="00BE16F1">
        <w:rPr>
          <w:rFonts w:ascii="Times New Roman" w:hAnsi="Times New Roman"/>
          <w:spacing w:val="1"/>
          <w:w w:val="99"/>
          <w:sz w:val="28"/>
          <w:szCs w:val="28"/>
        </w:rPr>
        <w:t>и</w:t>
      </w:r>
      <w:r w:rsidRPr="00BE16F1">
        <w:rPr>
          <w:rFonts w:ascii="Times New Roman" w:hAnsi="Times New Roman"/>
          <w:sz w:val="28"/>
          <w:szCs w:val="28"/>
        </w:rPr>
        <w:t xml:space="preserve">е </w:t>
      </w:r>
      <w:r w:rsidRPr="00BE16F1">
        <w:rPr>
          <w:rFonts w:ascii="Times New Roman" w:hAnsi="Times New Roman"/>
          <w:w w:val="99"/>
          <w:sz w:val="28"/>
          <w:szCs w:val="28"/>
        </w:rPr>
        <w:t>п</w:t>
      </w:r>
      <w:r w:rsidRPr="00BE16F1">
        <w:rPr>
          <w:rFonts w:ascii="Times New Roman" w:hAnsi="Times New Roman"/>
          <w:spacing w:val="-2"/>
          <w:sz w:val="28"/>
          <w:szCs w:val="28"/>
        </w:rPr>
        <w:t>о</w:t>
      </w:r>
      <w:r w:rsidRPr="00BE16F1">
        <w:rPr>
          <w:rFonts w:ascii="Times New Roman" w:hAnsi="Times New Roman"/>
          <w:w w:val="99"/>
          <w:sz w:val="28"/>
          <w:szCs w:val="28"/>
        </w:rPr>
        <w:t>т</w:t>
      </w:r>
      <w:r w:rsidRPr="00BE16F1">
        <w:rPr>
          <w:rFonts w:ascii="Times New Roman" w:hAnsi="Times New Roman"/>
          <w:sz w:val="28"/>
          <w:szCs w:val="28"/>
        </w:rPr>
        <w:t>о</w:t>
      </w:r>
      <w:r w:rsidRPr="00BE16F1">
        <w:rPr>
          <w:rFonts w:ascii="Times New Roman" w:hAnsi="Times New Roman"/>
          <w:spacing w:val="1"/>
          <w:sz w:val="28"/>
          <w:szCs w:val="28"/>
        </w:rPr>
        <w:t>к</w:t>
      </w:r>
      <w:r w:rsidRPr="00BE16F1">
        <w:rPr>
          <w:rFonts w:ascii="Times New Roman" w:hAnsi="Times New Roman"/>
          <w:sz w:val="28"/>
          <w:szCs w:val="28"/>
        </w:rPr>
        <w:t xml:space="preserve">а </w:t>
      </w:r>
      <w:r w:rsidRPr="00BE16F1">
        <w:rPr>
          <w:rFonts w:ascii="Times New Roman" w:hAnsi="Times New Roman"/>
          <w:spacing w:val="-1"/>
          <w:w w:val="99"/>
          <w:sz w:val="28"/>
          <w:szCs w:val="28"/>
        </w:rPr>
        <w:t>и</w:t>
      </w:r>
      <w:r w:rsidRPr="00BE16F1">
        <w:rPr>
          <w:rFonts w:ascii="Times New Roman" w:hAnsi="Times New Roman"/>
          <w:spacing w:val="6"/>
          <w:w w:val="99"/>
          <w:sz w:val="28"/>
          <w:szCs w:val="28"/>
        </w:rPr>
        <w:t>з</w:t>
      </w:r>
      <w:r w:rsidRPr="00BE16F1">
        <w:rPr>
          <w:rFonts w:ascii="Times New Roman" w:hAnsi="Times New Roman"/>
          <w:w w:val="99"/>
          <w:sz w:val="28"/>
          <w:szCs w:val="28"/>
        </w:rPr>
        <w:t>-</w:t>
      </w:r>
      <w:r w:rsidRPr="00BE16F1">
        <w:rPr>
          <w:rFonts w:ascii="Times New Roman" w:hAnsi="Times New Roman"/>
          <w:spacing w:val="1"/>
          <w:w w:val="99"/>
          <w:sz w:val="28"/>
          <w:szCs w:val="28"/>
        </w:rPr>
        <w:t>п</w:t>
      </w:r>
      <w:r w:rsidRPr="00BE16F1">
        <w:rPr>
          <w:rFonts w:ascii="Times New Roman" w:hAnsi="Times New Roman"/>
          <w:sz w:val="28"/>
          <w:szCs w:val="28"/>
        </w:rPr>
        <w:t xml:space="preserve">од </w:t>
      </w:r>
      <w:r w:rsidRPr="00BE16F1">
        <w:rPr>
          <w:rFonts w:ascii="Times New Roman" w:hAnsi="Times New Roman"/>
          <w:spacing w:val="-2"/>
          <w:sz w:val="28"/>
          <w:szCs w:val="28"/>
        </w:rPr>
        <w:t>м</w:t>
      </w:r>
      <w:r w:rsidRPr="00BE16F1">
        <w:rPr>
          <w:rFonts w:ascii="Times New Roman" w:hAnsi="Times New Roman"/>
          <w:sz w:val="28"/>
          <w:szCs w:val="28"/>
        </w:rPr>
        <w:t>о</w:t>
      </w:r>
      <w:r w:rsidRPr="00BE16F1">
        <w:rPr>
          <w:rFonts w:ascii="Times New Roman" w:hAnsi="Times New Roman"/>
          <w:spacing w:val="-1"/>
          <w:sz w:val="28"/>
          <w:szCs w:val="28"/>
        </w:rPr>
        <w:t>с</w:t>
      </w:r>
      <w:r w:rsidRPr="00BE16F1">
        <w:rPr>
          <w:rFonts w:ascii="Times New Roman" w:hAnsi="Times New Roman"/>
          <w:w w:val="99"/>
          <w:sz w:val="28"/>
          <w:szCs w:val="28"/>
        </w:rPr>
        <w:t>т</w:t>
      </w:r>
      <w:r w:rsidRPr="00BE16F1">
        <w:rPr>
          <w:rFonts w:ascii="Times New Roman" w:hAnsi="Times New Roman"/>
          <w:spacing w:val="-1"/>
          <w:sz w:val="28"/>
          <w:szCs w:val="28"/>
        </w:rPr>
        <w:t>а</w:t>
      </w:r>
      <w:r w:rsidRPr="00BE16F1">
        <w:rPr>
          <w:rFonts w:ascii="Times New Roman" w:hAnsi="Times New Roman"/>
          <w:sz w:val="28"/>
          <w:szCs w:val="28"/>
        </w:rPr>
        <w:t>, да</w:t>
      </w:r>
      <w:r w:rsidRPr="00BE16F1">
        <w:rPr>
          <w:rFonts w:ascii="Times New Roman" w:hAnsi="Times New Roman"/>
          <w:w w:val="99"/>
          <w:sz w:val="28"/>
          <w:szCs w:val="28"/>
        </w:rPr>
        <w:t>л</w:t>
      </w:r>
      <w:r w:rsidRPr="00BE16F1">
        <w:rPr>
          <w:rFonts w:ascii="Times New Roman" w:hAnsi="Times New Roman"/>
          <w:spacing w:val="-1"/>
          <w:sz w:val="28"/>
          <w:szCs w:val="28"/>
        </w:rPr>
        <w:t>е</w:t>
      </w:r>
      <w:r w:rsidRPr="00BE16F1">
        <w:rPr>
          <w:rFonts w:ascii="Times New Roman" w:hAnsi="Times New Roman"/>
          <w:sz w:val="28"/>
          <w:szCs w:val="28"/>
        </w:rPr>
        <w:t>е</w:t>
      </w:r>
      <w:r w:rsidRPr="00BE16F1">
        <w:rPr>
          <w:rFonts w:ascii="Times New Roman" w:hAnsi="Times New Roman"/>
          <w:spacing w:val="63"/>
          <w:sz w:val="28"/>
          <w:szCs w:val="28"/>
        </w:rPr>
        <w:t xml:space="preserve"> </w:t>
      </w:r>
      <w:r w:rsidRPr="00BE16F1">
        <w:rPr>
          <w:rFonts w:ascii="Times New Roman" w:hAnsi="Times New Roman"/>
          <w:spacing w:val="-4"/>
          <w:sz w:val="28"/>
          <w:szCs w:val="28"/>
        </w:rPr>
        <w:t>у</w:t>
      </w:r>
      <w:r w:rsidRPr="00BE16F1">
        <w:rPr>
          <w:rFonts w:ascii="Times New Roman" w:hAnsi="Times New Roman"/>
          <w:sz w:val="28"/>
          <w:szCs w:val="28"/>
        </w:rPr>
        <w:t>к</w:t>
      </w:r>
      <w:r w:rsidRPr="00BE16F1">
        <w:rPr>
          <w:rFonts w:ascii="Times New Roman" w:hAnsi="Times New Roman"/>
          <w:w w:val="99"/>
          <w:sz w:val="28"/>
          <w:szCs w:val="28"/>
        </w:rPr>
        <w:t>л</w:t>
      </w:r>
      <w:r w:rsidRPr="00BE16F1">
        <w:rPr>
          <w:rFonts w:ascii="Times New Roman" w:hAnsi="Times New Roman"/>
          <w:sz w:val="28"/>
          <w:szCs w:val="28"/>
        </w:rPr>
        <w:t>о</w:t>
      </w:r>
      <w:r w:rsidRPr="00BE16F1">
        <w:rPr>
          <w:rFonts w:ascii="Times New Roman" w:hAnsi="Times New Roman"/>
          <w:w w:val="99"/>
          <w:sz w:val="28"/>
          <w:szCs w:val="28"/>
        </w:rPr>
        <w:t>н</w:t>
      </w:r>
      <w:r w:rsidRPr="00BE16F1">
        <w:rPr>
          <w:rFonts w:ascii="Times New Roman" w:hAnsi="Times New Roman"/>
          <w:spacing w:val="1"/>
          <w:sz w:val="28"/>
          <w:szCs w:val="28"/>
        </w:rPr>
        <w:t xml:space="preserve"> </w:t>
      </w:r>
      <w:r w:rsidRPr="00BE16F1">
        <w:rPr>
          <w:rFonts w:ascii="Times New Roman" w:hAnsi="Times New Roman"/>
          <w:spacing w:val="2"/>
          <w:sz w:val="28"/>
          <w:szCs w:val="28"/>
        </w:rPr>
        <w:t>р</w:t>
      </w:r>
      <w:r w:rsidRPr="00BE16F1">
        <w:rPr>
          <w:rFonts w:ascii="Times New Roman" w:hAnsi="Times New Roman"/>
          <w:spacing w:val="-4"/>
          <w:sz w:val="28"/>
          <w:szCs w:val="28"/>
        </w:rPr>
        <w:t>у</w:t>
      </w:r>
      <w:r w:rsidRPr="00BE16F1">
        <w:rPr>
          <w:rFonts w:ascii="Times New Roman" w:hAnsi="Times New Roman"/>
          <w:spacing w:val="-1"/>
          <w:sz w:val="28"/>
          <w:szCs w:val="28"/>
        </w:rPr>
        <w:t>с</w:t>
      </w:r>
      <w:r w:rsidRPr="00BE16F1">
        <w:rPr>
          <w:rFonts w:ascii="Times New Roman" w:hAnsi="Times New Roman"/>
          <w:spacing w:val="2"/>
          <w:w w:val="99"/>
          <w:sz w:val="28"/>
          <w:szCs w:val="28"/>
        </w:rPr>
        <w:t>л</w:t>
      </w:r>
      <w:r w:rsidRPr="00BE16F1">
        <w:rPr>
          <w:rFonts w:ascii="Times New Roman" w:hAnsi="Times New Roman"/>
          <w:sz w:val="28"/>
          <w:szCs w:val="28"/>
        </w:rPr>
        <w:t>а</w:t>
      </w:r>
      <w:r w:rsidRPr="00BE16F1">
        <w:rPr>
          <w:rFonts w:ascii="Times New Roman" w:hAnsi="Times New Roman"/>
          <w:spacing w:val="3"/>
          <w:sz w:val="28"/>
          <w:szCs w:val="28"/>
        </w:rPr>
        <w:t xml:space="preserve"> </w:t>
      </w:r>
      <w:r w:rsidRPr="00BE16F1">
        <w:rPr>
          <w:rFonts w:ascii="Times New Roman" w:hAnsi="Times New Roman"/>
          <w:spacing w:val="-4"/>
          <w:sz w:val="28"/>
          <w:szCs w:val="28"/>
        </w:rPr>
        <w:t>у</w:t>
      </w:r>
      <w:r w:rsidRPr="00BE16F1">
        <w:rPr>
          <w:rFonts w:ascii="Times New Roman" w:hAnsi="Times New Roman"/>
          <w:sz w:val="28"/>
          <w:szCs w:val="28"/>
        </w:rPr>
        <w:t>ме</w:t>
      </w:r>
      <w:r w:rsidRPr="00BE16F1">
        <w:rPr>
          <w:rFonts w:ascii="Times New Roman" w:hAnsi="Times New Roman"/>
          <w:spacing w:val="1"/>
          <w:w w:val="99"/>
          <w:sz w:val="28"/>
          <w:szCs w:val="28"/>
        </w:rPr>
        <w:t>нь</w:t>
      </w:r>
      <w:r w:rsidRPr="00BE16F1">
        <w:rPr>
          <w:rFonts w:ascii="Times New Roman" w:hAnsi="Times New Roman"/>
          <w:w w:val="99"/>
          <w:sz w:val="28"/>
          <w:szCs w:val="28"/>
        </w:rPr>
        <w:t>ш</w:t>
      </w:r>
      <w:r w:rsidRPr="00BE16F1">
        <w:rPr>
          <w:rFonts w:ascii="Times New Roman" w:hAnsi="Times New Roman"/>
          <w:sz w:val="28"/>
          <w:szCs w:val="28"/>
        </w:rPr>
        <w:t>а</w:t>
      </w:r>
      <w:r w:rsidRPr="00BE16F1">
        <w:rPr>
          <w:rFonts w:ascii="Times New Roman" w:hAnsi="Times New Roman"/>
          <w:spacing w:val="-1"/>
          <w:sz w:val="28"/>
          <w:szCs w:val="28"/>
        </w:rPr>
        <w:t>е</w:t>
      </w:r>
      <w:r w:rsidRPr="00BE16F1">
        <w:rPr>
          <w:rFonts w:ascii="Times New Roman" w:hAnsi="Times New Roman"/>
          <w:w w:val="99"/>
          <w:sz w:val="28"/>
          <w:szCs w:val="28"/>
        </w:rPr>
        <w:t>т</w:t>
      </w:r>
      <w:r w:rsidRPr="00BE16F1">
        <w:rPr>
          <w:rFonts w:ascii="Times New Roman" w:hAnsi="Times New Roman"/>
          <w:spacing w:val="-1"/>
          <w:sz w:val="28"/>
          <w:szCs w:val="28"/>
        </w:rPr>
        <w:t>с</w:t>
      </w:r>
      <w:r w:rsidRPr="00BE16F1">
        <w:rPr>
          <w:rFonts w:ascii="Times New Roman" w:hAnsi="Times New Roman"/>
          <w:sz w:val="28"/>
          <w:szCs w:val="28"/>
        </w:rPr>
        <w:t>я с</w:t>
      </w:r>
      <w:r w:rsidRPr="00BE16F1">
        <w:rPr>
          <w:rFonts w:ascii="Times New Roman" w:hAnsi="Times New Roman"/>
          <w:spacing w:val="-1"/>
          <w:sz w:val="28"/>
          <w:szCs w:val="28"/>
        </w:rPr>
        <w:t xml:space="preserve"> </w:t>
      </w:r>
      <w:r w:rsidRPr="00BE16F1">
        <w:rPr>
          <w:rFonts w:ascii="Times New Roman" w:hAnsi="Times New Roman"/>
          <w:sz w:val="28"/>
          <w:szCs w:val="28"/>
        </w:rPr>
        <w:t>0</w:t>
      </w:r>
      <w:r w:rsidR="00B06F20">
        <w:rPr>
          <w:rFonts w:ascii="Times New Roman" w:hAnsi="Times New Roman"/>
          <w:sz w:val="28"/>
          <w:szCs w:val="28"/>
        </w:rPr>
        <w:t>,</w:t>
      </w:r>
      <w:r w:rsidRPr="00BE16F1">
        <w:rPr>
          <w:rFonts w:ascii="Times New Roman" w:hAnsi="Times New Roman"/>
          <w:sz w:val="28"/>
          <w:szCs w:val="28"/>
        </w:rPr>
        <w:t>003 до 0</w:t>
      </w:r>
      <w:r w:rsidR="00B06F20">
        <w:rPr>
          <w:rFonts w:ascii="Times New Roman" w:hAnsi="Times New Roman"/>
          <w:sz w:val="28"/>
          <w:szCs w:val="28"/>
        </w:rPr>
        <w:t>,</w:t>
      </w:r>
      <w:r w:rsidRPr="00BE16F1">
        <w:rPr>
          <w:rFonts w:ascii="Times New Roman" w:hAnsi="Times New Roman"/>
          <w:sz w:val="28"/>
          <w:szCs w:val="28"/>
        </w:rPr>
        <w:t>0004 и, соответственно, уменьшается размыв дна.</w:t>
      </w:r>
    </w:p>
    <w:p w:rsidR="003928D0" w:rsidRDefault="003928D0" w:rsidP="00B06F20">
      <w:pPr>
        <w:autoSpaceDE w:val="0"/>
        <w:autoSpaceDN w:val="0"/>
        <w:adjustRightInd w:val="0"/>
        <w:rPr>
          <w:rFonts w:ascii="Times New Roman" w:hAnsi="Times New Roman"/>
          <w:sz w:val="28"/>
          <w:szCs w:val="28"/>
        </w:rPr>
      </w:pPr>
      <w:r w:rsidRPr="00BE16F1">
        <w:rPr>
          <w:rFonts w:ascii="Times New Roman" w:hAnsi="Times New Roman"/>
          <w:w w:val="99"/>
          <w:sz w:val="28"/>
          <w:szCs w:val="28"/>
        </w:rPr>
        <w:t>Ни</w:t>
      </w:r>
      <w:r w:rsidRPr="00BE16F1">
        <w:rPr>
          <w:rFonts w:ascii="Times New Roman" w:hAnsi="Times New Roman"/>
          <w:sz w:val="28"/>
          <w:szCs w:val="28"/>
        </w:rPr>
        <w:t xml:space="preserve">же </w:t>
      </w:r>
      <w:r w:rsidRPr="00BE16F1">
        <w:rPr>
          <w:rFonts w:ascii="Times New Roman" w:hAnsi="Times New Roman"/>
          <w:w w:val="99"/>
          <w:sz w:val="28"/>
          <w:szCs w:val="28"/>
        </w:rPr>
        <w:t>п</w:t>
      </w:r>
      <w:r w:rsidRPr="00BE16F1">
        <w:rPr>
          <w:rFonts w:ascii="Times New Roman" w:hAnsi="Times New Roman"/>
          <w:sz w:val="28"/>
          <w:szCs w:val="28"/>
        </w:rPr>
        <w:t xml:space="preserve">о </w:t>
      </w:r>
      <w:r w:rsidRPr="00BE16F1">
        <w:rPr>
          <w:rFonts w:ascii="Times New Roman" w:hAnsi="Times New Roman"/>
          <w:w w:val="99"/>
          <w:sz w:val="28"/>
          <w:szCs w:val="28"/>
        </w:rPr>
        <w:t>т</w:t>
      </w:r>
      <w:r w:rsidRPr="00BE16F1">
        <w:rPr>
          <w:rFonts w:ascii="Times New Roman" w:hAnsi="Times New Roman"/>
          <w:sz w:val="28"/>
          <w:szCs w:val="28"/>
        </w:rPr>
        <w:t>еч</w:t>
      </w:r>
      <w:r w:rsidRPr="00BE16F1">
        <w:rPr>
          <w:rFonts w:ascii="Times New Roman" w:hAnsi="Times New Roman"/>
          <w:spacing w:val="-1"/>
          <w:sz w:val="28"/>
          <w:szCs w:val="28"/>
        </w:rPr>
        <w:t>е</w:t>
      </w:r>
      <w:r w:rsidRPr="00BE16F1">
        <w:rPr>
          <w:rFonts w:ascii="Times New Roman" w:hAnsi="Times New Roman"/>
          <w:w w:val="99"/>
          <w:sz w:val="28"/>
          <w:szCs w:val="28"/>
        </w:rPr>
        <w:t>н</w:t>
      </w:r>
      <w:r w:rsidRPr="00BE16F1">
        <w:rPr>
          <w:rFonts w:ascii="Times New Roman" w:hAnsi="Times New Roman"/>
          <w:spacing w:val="1"/>
          <w:w w:val="99"/>
          <w:sz w:val="28"/>
          <w:szCs w:val="28"/>
        </w:rPr>
        <w:t>и</w:t>
      </w:r>
      <w:r w:rsidRPr="00BE16F1">
        <w:rPr>
          <w:rFonts w:ascii="Times New Roman" w:hAnsi="Times New Roman"/>
          <w:w w:val="99"/>
          <w:sz w:val="28"/>
          <w:szCs w:val="28"/>
        </w:rPr>
        <w:t>ю</w:t>
      </w:r>
      <w:r w:rsidRPr="00BE16F1">
        <w:rPr>
          <w:rFonts w:ascii="Times New Roman" w:hAnsi="Times New Roman"/>
          <w:sz w:val="28"/>
          <w:szCs w:val="28"/>
        </w:rPr>
        <w:t xml:space="preserve"> </w:t>
      </w:r>
      <w:r w:rsidRPr="00BE16F1">
        <w:rPr>
          <w:rFonts w:ascii="Times New Roman" w:hAnsi="Times New Roman"/>
          <w:spacing w:val="2"/>
          <w:sz w:val="28"/>
          <w:szCs w:val="28"/>
        </w:rPr>
        <w:t>р</w:t>
      </w:r>
      <w:r w:rsidRPr="00BE16F1">
        <w:rPr>
          <w:rFonts w:ascii="Times New Roman" w:hAnsi="Times New Roman"/>
          <w:spacing w:val="-4"/>
          <w:sz w:val="28"/>
          <w:szCs w:val="28"/>
        </w:rPr>
        <w:t>у</w:t>
      </w:r>
      <w:r w:rsidRPr="00BE16F1">
        <w:rPr>
          <w:rFonts w:ascii="Times New Roman" w:hAnsi="Times New Roman"/>
          <w:spacing w:val="-1"/>
          <w:sz w:val="28"/>
          <w:szCs w:val="28"/>
        </w:rPr>
        <w:t>с</w:t>
      </w:r>
      <w:r w:rsidRPr="00BE16F1">
        <w:rPr>
          <w:rFonts w:ascii="Times New Roman" w:hAnsi="Times New Roman"/>
          <w:spacing w:val="2"/>
          <w:w w:val="99"/>
          <w:sz w:val="28"/>
          <w:szCs w:val="28"/>
        </w:rPr>
        <w:t>л</w:t>
      </w:r>
      <w:r w:rsidRPr="00BE16F1">
        <w:rPr>
          <w:rFonts w:ascii="Times New Roman" w:hAnsi="Times New Roman"/>
          <w:sz w:val="28"/>
          <w:szCs w:val="28"/>
        </w:rPr>
        <w:t>о рек</w:t>
      </w:r>
      <w:r w:rsidRPr="00BE16F1">
        <w:rPr>
          <w:rFonts w:ascii="Times New Roman" w:hAnsi="Times New Roman"/>
          <w:w w:val="99"/>
          <w:sz w:val="28"/>
          <w:szCs w:val="28"/>
        </w:rPr>
        <w:t>и</w:t>
      </w:r>
      <w:r w:rsidRPr="00BE16F1">
        <w:rPr>
          <w:rFonts w:ascii="Times New Roman" w:hAnsi="Times New Roman"/>
          <w:sz w:val="28"/>
          <w:szCs w:val="28"/>
        </w:rPr>
        <w:t xml:space="preserve"> Та</w:t>
      </w:r>
      <w:r w:rsidRPr="00BE16F1">
        <w:rPr>
          <w:rFonts w:ascii="Times New Roman" w:hAnsi="Times New Roman"/>
          <w:w w:val="99"/>
          <w:sz w:val="28"/>
          <w:szCs w:val="28"/>
        </w:rPr>
        <w:t>лги</w:t>
      </w:r>
      <w:r w:rsidRPr="00BE16F1">
        <w:rPr>
          <w:rFonts w:ascii="Times New Roman" w:hAnsi="Times New Roman"/>
          <w:spacing w:val="1"/>
          <w:w w:val="99"/>
          <w:sz w:val="28"/>
          <w:szCs w:val="28"/>
        </w:rPr>
        <w:t>н</w:t>
      </w:r>
      <w:r w:rsidRPr="00BE16F1">
        <w:rPr>
          <w:rFonts w:ascii="Times New Roman" w:hAnsi="Times New Roman"/>
          <w:spacing w:val="1"/>
          <w:sz w:val="28"/>
          <w:szCs w:val="28"/>
        </w:rPr>
        <w:t>к</w:t>
      </w:r>
      <w:r w:rsidRPr="00BE16F1">
        <w:rPr>
          <w:rFonts w:ascii="Times New Roman" w:hAnsi="Times New Roman"/>
          <w:sz w:val="28"/>
          <w:szCs w:val="28"/>
        </w:rPr>
        <w:t>а</w:t>
      </w:r>
      <w:r w:rsidRPr="00BE16F1">
        <w:rPr>
          <w:rFonts w:ascii="Times New Roman" w:hAnsi="Times New Roman"/>
          <w:spacing w:val="57"/>
          <w:sz w:val="28"/>
          <w:szCs w:val="28"/>
        </w:rPr>
        <w:t xml:space="preserve"> </w:t>
      </w:r>
      <w:r w:rsidRPr="00BE16F1">
        <w:rPr>
          <w:rFonts w:ascii="Times New Roman" w:hAnsi="Times New Roman"/>
          <w:spacing w:val="1"/>
          <w:w w:val="99"/>
          <w:sz w:val="28"/>
          <w:szCs w:val="28"/>
        </w:rPr>
        <w:t>н</w:t>
      </w:r>
      <w:r w:rsidRPr="00BE16F1">
        <w:rPr>
          <w:rFonts w:ascii="Times New Roman" w:hAnsi="Times New Roman"/>
          <w:sz w:val="28"/>
          <w:szCs w:val="28"/>
        </w:rPr>
        <w:t>а</w:t>
      </w:r>
      <w:r w:rsidRPr="00BE16F1">
        <w:rPr>
          <w:rFonts w:ascii="Times New Roman" w:hAnsi="Times New Roman"/>
          <w:w w:val="99"/>
          <w:sz w:val="28"/>
          <w:szCs w:val="28"/>
        </w:rPr>
        <w:t>и</w:t>
      </w:r>
      <w:r w:rsidRPr="00BE16F1">
        <w:rPr>
          <w:rFonts w:ascii="Times New Roman" w:hAnsi="Times New Roman"/>
          <w:sz w:val="28"/>
          <w:szCs w:val="28"/>
        </w:rPr>
        <w:t>м</w:t>
      </w:r>
      <w:r w:rsidRPr="00BE16F1">
        <w:rPr>
          <w:rFonts w:ascii="Times New Roman" w:hAnsi="Times New Roman"/>
          <w:spacing w:val="-1"/>
          <w:sz w:val="28"/>
          <w:szCs w:val="28"/>
        </w:rPr>
        <w:t>е</w:t>
      </w:r>
      <w:r w:rsidRPr="00BE16F1">
        <w:rPr>
          <w:rFonts w:ascii="Times New Roman" w:hAnsi="Times New Roman"/>
          <w:w w:val="99"/>
          <w:sz w:val="28"/>
          <w:szCs w:val="28"/>
        </w:rPr>
        <w:t>н</w:t>
      </w:r>
      <w:r w:rsidRPr="00BE16F1">
        <w:rPr>
          <w:rFonts w:ascii="Times New Roman" w:hAnsi="Times New Roman"/>
          <w:sz w:val="28"/>
          <w:szCs w:val="28"/>
        </w:rPr>
        <w:t>ее</w:t>
      </w:r>
      <w:r w:rsidRPr="00BE16F1">
        <w:rPr>
          <w:rFonts w:ascii="Times New Roman" w:hAnsi="Times New Roman"/>
          <w:spacing w:val="-1"/>
          <w:sz w:val="28"/>
          <w:szCs w:val="28"/>
        </w:rPr>
        <w:t xml:space="preserve"> </w:t>
      </w:r>
      <w:r w:rsidRPr="00BE16F1">
        <w:rPr>
          <w:rFonts w:ascii="Times New Roman" w:hAnsi="Times New Roman"/>
          <w:w w:val="99"/>
          <w:sz w:val="28"/>
          <w:szCs w:val="28"/>
        </w:rPr>
        <w:t>в</w:t>
      </w:r>
      <w:r w:rsidRPr="00BE16F1">
        <w:rPr>
          <w:rFonts w:ascii="Times New Roman" w:hAnsi="Times New Roman"/>
          <w:spacing w:val="-1"/>
          <w:sz w:val="28"/>
          <w:szCs w:val="28"/>
        </w:rPr>
        <w:t>се</w:t>
      </w:r>
      <w:r w:rsidRPr="00BE16F1">
        <w:rPr>
          <w:rFonts w:ascii="Times New Roman" w:hAnsi="Times New Roman"/>
          <w:w w:val="99"/>
          <w:sz w:val="28"/>
          <w:szCs w:val="28"/>
        </w:rPr>
        <w:t>г</w:t>
      </w:r>
      <w:r w:rsidRPr="00BE16F1">
        <w:rPr>
          <w:rFonts w:ascii="Times New Roman" w:hAnsi="Times New Roman"/>
          <w:sz w:val="28"/>
          <w:szCs w:val="28"/>
        </w:rPr>
        <w:t xml:space="preserve">о </w:t>
      </w:r>
      <w:r w:rsidRPr="00BE16F1">
        <w:rPr>
          <w:rFonts w:ascii="Times New Roman" w:hAnsi="Times New Roman"/>
          <w:w w:val="99"/>
          <w:sz w:val="28"/>
          <w:szCs w:val="28"/>
        </w:rPr>
        <w:t>п</w:t>
      </w:r>
      <w:r w:rsidRPr="00BE16F1">
        <w:rPr>
          <w:rFonts w:ascii="Times New Roman" w:hAnsi="Times New Roman"/>
          <w:sz w:val="28"/>
          <w:szCs w:val="28"/>
        </w:rPr>
        <w:t>од</w:t>
      </w:r>
      <w:r w:rsidRPr="00BE16F1">
        <w:rPr>
          <w:rFonts w:ascii="Times New Roman" w:hAnsi="Times New Roman"/>
          <w:w w:val="99"/>
          <w:sz w:val="28"/>
          <w:szCs w:val="28"/>
        </w:rPr>
        <w:t>в</w:t>
      </w:r>
      <w:r w:rsidRPr="00BE16F1">
        <w:rPr>
          <w:rFonts w:ascii="Times New Roman" w:hAnsi="Times New Roman"/>
          <w:sz w:val="28"/>
          <w:szCs w:val="28"/>
        </w:rPr>
        <w:t>ер</w:t>
      </w:r>
      <w:r w:rsidRPr="00BE16F1">
        <w:rPr>
          <w:rFonts w:ascii="Times New Roman" w:hAnsi="Times New Roman"/>
          <w:spacing w:val="1"/>
          <w:w w:val="99"/>
          <w:sz w:val="28"/>
          <w:szCs w:val="28"/>
        </w:rPr>
        <w:t>г</w:t>
      </w:r>
      <w:r w:rsidRPr="00BE16F1">
        <w:rPr>
          <w:rFonts w:ascii="Times New Roman" w:hAnsi="Times New Roman"/>
          <w:sz w:val="28"/>
          <w:szCs w:val="28"/>
        </w:rPr>
        <w:t>ается</w:t>
      </w:r>
      <w:r w:rsidRPr="00BE16F1">
        <w:rPr>
          <w:rFonts w:ascii="Times New Roman" w:hAnsi="Times New Roman"/>
          <w:spacing w:val="2"/>
          <w:sz w:val="28"/>
          <w:szCs w:val="28"/>
        </w:rPr>
        <w:t xml:space="preserve"> р</w:t>
      </w:r>
      <w:r w:rsidRPr="00BE16F1">
        <w:rPr>
          <w:rFonts w:ascii="Times New Roman" w:hAnsi="Times New Roman"/>
          <w:spacing w:val="-4"/>
          <w:sz w:val="28"/>
          <w:szCs w:val="28"/>
        </w:rPr>
        <w:t>у</w:t>
      </w:r>
      <w:r w:rsidRPr="00BE16F1">
        <w:rPr>
          <w:rFonts w:ascii="Times New Roman" w:hAnsi="Times New Roman"/>
          <w:spacing w:val="-1"/>
          <w:sz w:val="28"/>
          <w:szCs w:val="28"/>
        </w:rPr>
        <w:t>с</w:t>
      </w:r>
      <w:r w:rsidRPr="00BE16F1">
        <w:rPr>
          <w:rFonts w:ascii="Times New Roman" w:hAnsi="Times New Roman"/>
          <w:w w:val="99"/>
          <w:sz w:val="28"/>
          <w:szCs w:val="28"/>
        </w:rPr>
        <w:t>л</w:t>
      </w:r>
      <w:r w:rsidRPr="00BE16F1">
        <w:rPr>
          <w:rFonts w:ascii="Times New Roman" w:hAnsi="Times New Roman"/>
          <w:spacing w:val="2"/>
          <w:sz w:val="28"/>
          <w:szCs w:val="28"/>
        </w:rPr>
        <w:t>о</w:t>
      </w:r>
      <w:r w:rsidRPr="00BE16F1">
        <w:rPr>
          <w:rFonts w:ascii="Times New Roman" w:hAnsi="Times New Roman"/>
          <w:w w:val="99"/>
          <w:sz w:val="28"/>
          <w:szCs w:val="28"/>
        </w:rPr>
        <w:t>в</w:t>
      </w:r>
      <w:r w:rsidRPr="00BE16F1">
        <w:rPr>
          <w:rFonts w:ascii="Times New Roman" w:hAnsi="Times New Roman"/>
          <w:sz w:val="28"/>
          <w:szCs w:val="28"/>
        </w:rPr>
        <w:t>ым деформ</w:t>
      </w:r>
      <w:r w:rsidRPr="00BE16F1">
        <w:rPr>
          <w:rFonts w:ascii="Times New Roman" w:hAnsi="Times New Roman"/>
          <w:spacing w:val="-1"/>
          <w:sz w:val="28"/>
          <w:szCs w:val="28"/>
        </w:rPr>
        <w:t>а</w:t>
      </w:r>
      <w:r w:rsidRPr="00BE16F1">
        <w:rPr>
          <w:rFonts w:ascii="Times New Roman" w:hAnsi="Times New Roman"/>
          <w:w w:val="99"/>
          <w:sz w:val="28"/>
          <w:szCs w:val="28"/>
        </w:rPr>
        <w:t>ц</w:t>
      </w:r>
      <w:r w:rsidRPr="00BE16F1">
        <w:rPr>
          <w:rFonts w:ascii="Times New Roman" w:hAnsi="Times New Roman"/>
          <w:spacing w:val="1"/>
          <w:w w:val="99"/>
          <w:sz w:val="28"/>
          <w:szCs w:val="28"/>
        </w:rPr>
        <w:t>и</w:t>
      </w:r>
      <w:r w:rsidRPr="00BE16F1">
        <w:rPr>
          <w:rFonts w:ascii="Times New Roman" w:hAnsi="Times New Roman"/>
          <w:sz w:val="28"/>
          <w:szCs w:val="28"/>
        </w:rPr>
        <w:t>ям</w:t>
      </w:r>
      <w:r w:rsidRPr="00BE16F1">
        <w:rPr>
          <w:rFonts w:ascii="Times New Roman" w:hAnsi="Times New Roman"/>
          <w:spacing w:val="59"/>
          <w:sz w:val="28"/>
          <w:szCs w:val="28"/>
        </w:rPr>
        <w:t xml:space="preserve"> </w:t>
      </w:r>
      <w:r w:rsidRPr="00BE16F1">
        <w:rPr>
          <w:rFonts w:ascii="Times New Roman" w:hAnsi="Times New Roman"/>
          <w:spacing w:val="1"/>
          <w:w w:val="99"/>
          <w:sz w:val="28"/>
          <w:szCs w:val="28"/>
        </w:rPr>
        <w:t>п</w:t>
      </w:r>
      <w:r w:rsidRPr="00BE16F1">
        <w:rPr>
          <w:rFonts w:ascii="Times New Roman" w:hAnsi="Times New Roman"/>
          <w:sz w:val="28"/>
          <w:szCs w:val="28"/>
        </w:rPr>
        <w:t xml:space="preserve">о </w:t>
      </w:r>
      <w:r w:rsidRPr="00BE16F1">
        <w:rPr>
          <w:rFonts w:ascii="Times New Roman" w:hAnsi="Times New Roman"/>
          <w:spacing w:val="1"/>
          <w:w w:val="99"/>
          <w:sz w:val="28"/>
          <w:szCs w:val="28"/>
        </w:rPr>
        <w:t>п</w:t>
      </w:r>
      <w:r w:rsidRPr="00BE16F1">
        <w:rPr>
          <w:rFonts w:ascii="Times New Roman" w:hAnsi="Times New Roman"/>
          <w:sz w:val="28"/>
          <w:szCs w:val="28"/>
        </w:rPr>
        <w:t>р</w:t>
      </w:r>
      <w:r w:rsidRPr="00BE16F1">
        <w:rPr>
          <w:rFonts w:ascii="Times New Roman" w:hAnsi="Times New Roman"/>
          <w:spacing w:val="1"/>
          <w:w w:val="99"/>
          <w:sz w:val="28"/>
          <w:szCs w:val="28"/>
        </w:rPr>
        <w:t>и</w:t>
      </w:r>
      <w:r w:rsidRPr="00BE16F1">
        <w:rPr>
          <w:rFonts w:ascii="Times New Roman" w:hAnsi="Times New Roman"/>
          <w:spacing w:val="-2"/>
          <w:sz w:val="28"/>
          <w:szCs w:val="28"/>
        </w:rPr>
        <w:t>ч</w:t>
      </w:r>
      <w:r w:rsidRPr="00BE16F1">
        <w:rPr>
          <w:rFonts w:ascii="Times New Roman" w:hAnsi="Times New Roman"/>
          <w:spacing w:val="-1"/>
          <w:w w:val="99"/>
          <w:sz w:val="28"/>
          <w:szCs w:val="28"/>
        </w:rPr>
        <w:t>и</w:t>
      </w:r>
      <w:r w:rsidRPr="00BE16F1">
        <w:rPr>
          <w:rFonts w:ascii="Times New Roman" w:hAnsi="Times New Roman"/>
          <w:w w:val="99"/>
          <w:sz w:val="28"/>
          <w:szCs w:val="28"/>
        </w:rPr>
        <w:t>н</w:t>
      </w:r>
      <w:r w:rsidRPr="00BE16F1">
        <w:rPr>
          <w:rFonts w:ascii="Times New Roman" w:hAnsi="Times New Roman"/>
          <w:sz w:val="28"/>
          <w:szCs w:val="28"/>
        </w:rPr>
        <w:t xml:space="preserve">е </w:t>
      </w:r>
      <w:r w:rsidRPr="00BE16F1">
        <w:rPr>
          <w:rFonts w:ascii="Times New Roman" w:hAnsi="Times New Roman"/>
          <w:spacing w:val="-1"/>
          <w:sz w:val="28"/>
          <w:szCs w:val="28"/>
        </w:rPr>
        <w:t>с</w:t>
      </w:r>
      <w:r w:rsidRPr="00BE16F1">
        <w:rPr>
          <w:rFonts w:ascii="Times New Roman" w:hAnsi="Times New Roman"/>
          <w:w w:val="99"/>
          <w:sz w:val="28"/>
          <w:szCs w:val="28"/>
        </w:rPr>
        <w:t>ил</w:t>
      </w:r>
      <w:r w:rsidRPr="00BE16F1">
        <w:rPr>
          <w:rFonts w:ascii="Times New Roman" w:hAnsi="Times New Roman"/>
          <w:spacing w:val="1"/>
          <w:w w:val="99"/>
          <w:sz w:val="28"/>
          <w:szCs w:val="28"/>
        </w:rPr>
        <w:t>ьн</w:t>
      </w:r>
      <w:r w:rsidRPr="00BE16F1">
        <w:rPr>
          <w:rFonts w:ascii="Times New Roman" w:hAnsi="Times New Roman"/>
          <w:sz w:val="28"/>
          <w:szCs w:val="28"/>
        </w:rPr>
        <w:t>о</w:t>
      </w:r>
      <w:r w:rsidRPr="00BE16F1">
        <w:rPr>
          <w:rFonts w:ascii="Times New Roman" w:hAnsi="Times New Roman"/>
          <w:w w:val="99"/>
          <w:sz w:val="28"/>
          <w:szCs w:val="28"/>
        </w:rPr>
        <w:t>г</w:t>
      </w:r>
      <w:r w:rsidRPr="00BE16F1">
        <w:rPr>
          <w:rFonts w:ascii="Times New Roman" w:hAnsi="Times New Roman"/>
          <w:sz w:val="28"/>
          <w:szCs w:val="28"/>
        </w:rPr>
        <w:t>о</w:t>
      </w:r>
      <w:r w:rsidRPr="00BE16F1">
        <w:rPr>
          <w:rFonts w:ascii="Times New Roman" w:hAnsi="Times New Roman"/>
          <w:spacing w:val="-2"/>
          <w:sz w:val="28"/>
          <w:szCs w:val="28"/>
        </w:rPr>
        <w:t xml:space="preserve"> </w:t>
      </w:r>
      <w:r w:rsidRPr="00BE16F1">
        <w:rPr>
          <w:rFonts w:ascii="Times New Roman" w:hAnsi="Times New Roman"/>
          <w:w w:val="99"/>
          <w:sz w:val="28"/>
          <w:szCs w:val="28"/>
        </w:rPr>
        <w:t>з</w:t>
      </w:r>
      <w:r w:rsidRPr="00BE16F1">
        <w:rPr>
          <w:rFonts w:ascii="Times New Roman" w:hAnsi="Times New Roman"/>
          <w:sz w:val="28"/>
          <w:szCs w:val="28"/>
        </w:rPr>
        <w:t>ар</w:t>
      </w:r>
      <w:r w:rsidRPr="00BE16F1">
        <w:rPr>
          <w:rFonts w:ascii="Times New Roman" w:hAnsi="Times New Roman"/>
          <w:spacing w:val="-1"/>
          <w:sz w:val="28"/>
          <w:szCs w:val="28"/>
        </w:rPr>
        <w:t>ас</w:t>
      </w:r>
      <w:r w:rsidRPr="00BE16F1">
        <w:rPr>
          <w:rFonts w:ascii="Times New Roman" w:hAnsi="Times New Roman"/>
          <w:w w:val="99"/>
          <w:sz w:val="28"/>
          <w:szCs w:val="28"/>
        </w:rPr>
        <w:t>т</w:t>
      </w:r>
      <w:r w:rsidRPr="00BE16F1">
        <w:rPr>
          <w:rFonts w:ascii="Times New Roman" w:hAnsi="Times New Roman"/>
          <w:sz w:val="28"/>
          <w:szCs w:val="28"/>
        </w:rPr>
        <w:t>а</w:t>
      </w:r>
      <w:r w:rsidRPr="00BE16F1">
        <w:rPr>
          <w:rFonts w:ascii="Times New Roman" w:hAnsi="Times New Roman"/>
          <w:w w:val="99"/>
          <w:sz w:val="28"/>
          <w:szCs w:val="28"/>
        </w:rPr>
        <w:t>н</w:t>
      </w:r>
      <w:r w:rsidRPr="00BE16F1">
        <w:rPr>
          <w:rFonts w:ascii="Times New Roman" w:hAnsi="Times New Roman"/>
          <w:spacing w:val="1"/>
          <w:w w:val="99"/>
          <w:sz w:val="28"/>
          <w:szCs w:val="28"/>
        </w:rPr>
        <w:t>и</w:t>
      </w:r>
      <w:r w:rsidRPr="00BE16F1">
        <w:rPr>
          <w:rFonts w:ascii="Times New Roman" w:hAnsi="Times New Roman"/>
          <w:sz w:val="28"/>
          <w:szCs w:val="28"/>
        </w:rPr>
        <w:t xml:space="preserve">я </w:t>
      </w:r>
      <w:r w:rsidRPr="00BE16F1">
        <w:rPr>
          <w:rFonts w:ascii="Times New Roman" w:hAnsi="Times New Roman"/>
          <w:spacing w:val="2"/>
          <w:sz w:val="28"/>
          <w:szCs w:val="28"/>
        </w:rPr>
        <w:t>р</w:t>
      </w:r>
      <w:r w:rsidRPr="00BE16F1">
        <w:rPr>
          <w:rFonts w:ascii="Times New Roman" w:hAnsi="Times New Roman"/>
          <w:spacing w:val="-4"/>
          <w:sz w:val="28"/>
          <w:szCs w:val="28"/>
        </w:rPr>
        <w:t>у</w:t>
      </w:r>
      <w:r w:rsidRPr="00BE16F1">
        <w:rPr>
          <w:rFonts w:ascii="Times New Roman" w:hAnsi="Times New Roman"/>
          <w:spacing w:val="-1"/>
          <w:sz w:val="28"/>
          <w:szCs w:val="28"/>
        </w:rPr>
        <w:t>с</w:t>
      </w:r>
      <w:r w:rsidRPr="00BE16F1">
        <w:rPr>
          <w:rFonts w:ascii="Times New Roman" w:hAnsi="Times New Roman"/>
          <w:spacing w:val="2"/>
          <w:w w:val="99"/>
          <w:sz w:val="28"/>
          <w:szCs w:val="28"/>
        </w:rPr>
        <w:t>л</w:t>
      </w:r>
      <w:r w:rsidRPr="00BE16F1">
        <w:rPr>
          <w:rFonts w:ascii="Times New Roman" w:hAnsi="Times New Roman"/>
          <w:sz w:val="28"/>
          <w:szCs w:val="28"/>
        </w:rPr>
        <w:t>а к</w:t>
      </w:r>
      <w:r w:rsidRPr="00BE16F1">
        <w:rPr>
          <w:rFonts w:ascii="Times New Roman" w:hAnsi="Times New Roman"/>
          <w:spacing w:val="-1"/>
          <w:sz w:val="28"/>
          <w:szCs w:val="28"/>
        </w:rPr>
        <w:t>а</w:t>
      </w:r>
      <w:r w:rsidRPr="00BE16F1">
        <w:rPr>
          <w:rFonts w:ascii="Times New Roman" w:hAnsi="Times New Roman"/>
          <w:sz w:val="28"/>
          <w:szCs w:val="28"/>
        </w:rPr>
        <w:t>мы</w:t>
      </w:r>
      <w:r w:rsidRPr="00BE16F1">
        <w:rPr>
          <w:rFonts w:ascii="Times New Roman" w:hAnsi="Times New Roman"/>
          <w:w w:val="99"/>
          <w:sz w:val="28"/>
          <w:szCs w:val="28"/>
        </w:rPr>
        <w:t>ш</w:t>
      </w:r>
      <w:r w:rsidRPr="00BE16F1">
        <w:rPr>
          <w:rFonts w:ascii="Times New Roman" w:hAnsi="Times New Roman"/>
          <w:sz w:val="28"/>
          <w:szCs w:val="28"/>
        </w:rPr>
        <w:t>ом</w:t>
      </w:r>
      <w:r w:rsidRPr="00BE16F1">
        <w:rPr>
          <w:rFonts w:ascii="Times New Roman" w:hAnsi="Times New Roman"/>
          <w:spacing w:val="-2"/>
          <w:sz w:val="28"/>
          <w:szCs w:val="28"/>
        </w:rPr>
        <w:t xml:space="preserve"> </w:t>
      </w:r>
      <w:r w:rsidRPr="00BE16F1">
        <w:rPr>
          <w:rFonts w:ascii="Times New Roman" w:hAnsi="Times New Roman"/>
          <w:w w:val="99"/>
          <w:sz w:val="28"/>
          <w:szCs w:val="28"/>
        </w:rPr>
        <w:t>и</w:t>
      </w:r>
      <w:r w:rsidRPr="00BE16F1">
        <w:rPr>
          <w:rFonts w:ascii="Times New Roman" w:hAnsi="Times New Roman"/>
          <w:sz w:val="28"/>
          <w:szCs w:val="28"/>
        </w:rPr>
        <w:t xml:space="preserve">, </w:t>
      </w:r>
      <w:r w:rsidRPr="00BE16F1">
        <w:rPr>
          <w:rFonts w:ascii="Times New Roman" w:hAnsi="Times New Roman"/>
          <w:spacing w:val="1"/>
          <w:sz w:val="28"/>
          <w:szCs w:val="28"/>
        </w:rPr>
        <w:t>к</w:t>
      </w:r>
      <w:r w:rsidRPr="00BE16F1">
        <w:rPr>
          <w:rFonts w:ascii="Times New Roman" w:hAnsi="Times New Roman"/>
          <w:sz w:val="28"/>
          <w:szCs w:val="28"/>
        </w:rPr>
        <w:t>ак</w:t>
      </w:r>
      <w:r w:rsidRPr="00BE16F1">
        <w:rPr>
          <w:rFonts w:ascii="Times New Roman" w:hAnsi="Times New Roman"/>
          <w:spacing w:val="2"/>
          <w:sz w:val="28"/>
          <w:szCs w:val="28"/>
        </w:rPr>
        <w:t xml:space="preserve"> </w:t>
      </w:r>
      <w:r w:rsidRPr="00BE16F1">
        <w:rPr>
          <w:rFonts w:ascii="Times New Roman" w:hAnsi="Times New Roman"/>
          <w:sz w:val="28"/>
          <w:szCs w:val="28"/>
        </w:rPr>
        <w:t>с</w:t>
      </w:r>
      <w:r w:rsidRPr="00BE16F1">
        <w:rPr>
          <w:rFonts w:ascii="Times New Roman" w:hAnsi="Times New Roman"/>
          <w:w w:val="99"/>
          <w:sz w:val="28"/>
          <w:szCs w:val="28"/>
        </w:rPr>
        <w:t>л</w:t>
      </w:r>
      <w:r w:rsidRPr="00BE16F1">
        <w:rPr>
          <w:rFonts w:ascii="Times New Roman" w:hAnsi="Times New Roman"/>
          <w:spacing w:val="-1"/>
          <w:sz w:val="28"/>
          <w:szCs w:val="28"/>
        </w:rPr>
        <w:t>е</w:t>
      </w:r>
      <w:r w:rsidRPr="00BE16F1">
        <w:rPr>
          <w:rFonts w:ascii="Times New Roman" w:hAnsi="Times New Roman"/>
          <w:sz w:val="28"/>
          <w:szCs w:val="28"/>
        </w:rPr>
        <w:t>дс</w:t>
      </w:r>
      <w:r w:rsidRPr="00BE16F1">
        <w:rPr>
          <w:rFonts w:ascii="Times New Roman" w:hAnsi="Times New Roman"/>
          <w:w w:val="99"/>
          <w:sz w:val="28"/>
          <w:szCs w:val="28"/>
        </w:rPr>
        <w:t>тви</w:t>
      </w:r>
      <w:r w:rsidRPr="00BE16F1">
        <w:rPr>
          <w:rFonts w:ascii="Times New Roman" w:hAnsi="Times New Roman"/>
          <w:sz w:val="28"/>
          <w:szCs w:val="28"/>
        </w:rPr>
        <w:t xml:space="preserve">е, </w:t>
      </w:r>
      <w:r w:rsidRPr="00BE16F1">
        <w:rPr>
          <w:rFonts w:ascii="Times New Roman" w:hAnsi="Times New Roman"/>
          <w:w w:val="99"/>
          <w:sz w:val="28"/>
          <w:szCs w:val="28"/>
        </w:rPr>
        <w:t>н</w:t>
      </w:r>
      <w:r w:rsidRPr="00BE16F1">
        <w:rPr>
          <w:rFonts w:ascii="Times New Roman" w:hAnsi="Times New Roman"/>
          <w:spacing w:val="1"/>
          <w:w w:val="99"/>
          <w:sz w:val="28"/>
          <w:szCs w:val="28"/>
        </w:rPr>
        <w:t>из</w:t>
      </w:r>
      <w:r w:rsidRPr="00BE16F1">
        <w:rPr>
          <w:rFonts w:ascii="Times New Roman" w:hAnsi="Times New Roman"/>
          <w:spacing w:val="1"/>
          <w:sz w:val="28"/>
          <w:szCs w:val="28"/>
        </w:rPr>
        <w:t>к</w:t>
      </w:r>
      <w:r w:rsidRPr="00BE16F1">
        <w:rPr>
          <w:rFonts w:ascii="Times New Roman" w:hAnsi="Times New Roman"/>
          <w:spacing w:val="1"/>
          <w:w w:val="99"/>
          <w:sz w:val="28"/>
          <w:szCs w:val="28"/>
        </w:rPr>
        <w:t>и</w:t>
      </w:r>
      <w:r w:rsidRPr="00BE16F1">
        <w:rPr>
          <w:rFonts w:ascii="Times New Roman" w:hAnsi="Times New Roman"/>
          <w:sz w:val="28"/>
          <w:szCs w:val="28"/>
        </w:rPr>
        <w:t>м</w:t>
      </w:r>
      <w:r w:rsidRPr="00BE16F1">
        <w:rPr>
          <w:rFonts w:ascii="Times New Roman" w:hAnsi="Times New Roman"/>
          <w:w w:val="99"/>
          <w:sz w:val="28"/>
          <w:szCs w:val="28"/>
        </w:rPr>
        <w:t>и</w:t>
      </w:r>
      <w:r w:rsidRPr="00BE16F1">
        <w:rPr>
          <w:rFonts w:ascii="Times New Roman" w:hAnsi="Times New Roman"/>
          <w:sz w:val="28"/>
          <w:szCs w:val="28"/>
        </w:rPr>
        <w:t xml:space="preserve"> скоро</w:t>
      </w:r>
      <w:r w:rsidRPr="00BE16F1">
        <w:rPr>
          <w:rFonts w:ascii="Times New Roman" w:hAnsi="Times New Roman"/>
          <w:spacing w:val="-1"/>
          <w:sz w:val="28"/>
          <w:szCs w:val="28"/>
        </w:rPr>
        <w:t>с</w:t>
      </w:r>
      <w:r w:rsidRPr="00BE16F1">
        <w:rPr>
          <w:rFonts w:ascii="Times New Roman" w:hAnsi="Times New Roman"/>
          <w:w w:val="99"/>
          <w:sz w:val="28"/>
          <w:szCs w:val="28"/>
        </w:rPr>
        <w:t>т</w:t>
      </w:r>
      <w:r w:rsidRPr="00BE16F1">
        <w:rPr>
          <w:rFonts w:ascii="Times New Roman" w:hAnsi="Times New Roman"/>
          <w:sz w:val="28"/>
          <w:szCs w:val="28"/>
        </w:rPr>
        <w:t>ям</w:t>
      </w:r>
      <w:r w:rsidRPr="00BE16F1">
        <w:rPr>
          <w:rFonts w:ascii="Times New Roman" w:hAnsi="Times New Roman"/>
          <w:w w:val="99"/>
          <w:sz w:val="28"/>
          <w:szCs w:val="28"/>
        </w:rPr>
        <w:t>и</w:t>
      </w:r>
      <w:r w:rsidRPr="00BE16F1">
        <w:rPr>
          <w:rFonts w:ascii="Times New Roman" w:hAnsi="Times New Roman"/>
          <w:spacing w:val="60"/>
          <w:sz w:val="28"/>
          <w:szCs w:val="28"/>
        </w:rPr>
        <w:t xml:space="preserve"> </w:t>
      </w:r>
      <w:r w:rsidRPr="00BE16F1">
        <w:rPr>
          <w:rFonts w:ascii="Times New Roman" w:hAnsi="Times New Roman"/>
          <w:spacing w:val="1"/>
          <w:w w:val="99"/>
          <w:sz w:val="28"/>
          <w:szCs w:val="28"/>
        </w:rPr>
        <w:t>п</w:t>
      </w:r>
      <w:r w:rsidRPr="00BE16F1">
        <w:rPr>
          <w:rFonts w:ascii="Times New Roman" w:hAnsi="Times New Roman"/>
          <w:sz w:val="28"/>
          <w:szCs w:val="28"/>
        </w:rPr>
        <w:t>о</w:t>
      </w:r>
      <w:r w:rsidRPr="00BE16F1">
        <w:rPr>
          <w:rFonts w:ascii="Times New Roman" w:hAnsi="Times New Roman"/>
          <w:w w:val="99"/>
          <w:sz w:val="28"/>
          <w:szCs w:val="28"/>
        </w:rPr>
        <w:t>т</w:t>
      </w:r>
      <w:r w:rsidRPr="00BE16F1">
        <w:rPr>
          <w:rFonts w:ascii="Times New Roman" w:hAnsi="Times New Roman"/>
          <w:sz w:val="28"/>
          <w:szCs w:val="28"/>
        </w:rPr>
        <w:t>о</w:t>
      </w:r>
      <w:r w:rsidRPr="00BE16F1">
        <w:rPr>
          <w:rFonts w:ascii="Times New Roman" w:hAnsi="Times New Roman"/>
          <w:spacing w:val="1"/>
          <w:sz w:val="28"/>
          <w:szCs w:val="28"/>
        </w:rPr>
        <w:t>к</w:t>
      </w:r>
      <w:r w:rsidRPr="00BE16F1">
        <w:rPr>
          <w:rFonts w:ascii="Times New Roman" w:hAnsi="Times New Roman"/>
          <w:sz w:val="28"/>
          <w:szCs w:val="28"/>
        </w:rPr>
        <w:t>а.</w:t>
      </w:r>
    </w:p>
    <w:p w:rsidR="003928D0" w:rsidRPr="00BE16F1" w:rsidRDefault="003928D0" w:rsidP="00B06F20">
      <w:pPr>
        <w:autoSpaceDE w:val="0"/>
        <w:autoSpaceDN w:val="0"/>
        <w:adjustRightInd w:val="0"/>
        <w:rPr>
          <w:rFonts w:ascii="Times New Roman" w:hAnsi="Times New Roman"/>
          <w:sz w:val="28"/>
          <w:szCs w:val="28"/>
        </w:rPr>
      </w:pPr>
      <w:r w:rsidRPr="00BE16F1">
        <w:rPr>
          <w:rFonts w:ascii="Times New Roman" w:hAnsi="Times New Roman"/>
          <w:sz w:val="28"/>
          <w:szCs w:val="28"/>
        </w:rPr>
        <w:t>В</w:t>
      </w:r>
      <w:r w:rsidRPr="00BE16F1">
        <w:rPr>
          <w:rFonts w:ascii="Times New Roman" w:hAnsi="Times New Roman"/>
          <w:spacing w:val="2"/>
          <w:sz w:val="28"/>
          <w:szCs w:val="28"/>
        </w:rPr>
        <w:t xml:space="preserve"> </w:t>
      </w:r>
      <w:r w:rsidRPr="00BE16F1">
        <w:rPr>
          <w:rFonts w:ascii="Times New Roman" w:hAnsi="Times New Roman"/>
          <w:spacing w:val="-3"/>
          <w:sz w:val="28"/>
          <w:szCs w:val="28"/>
        </w:rPr>
        <w:t>у</w:t>
      </w:r>
      <w:r w:rsidRPr="00BE16F1">
        <w:rPr>
          <w:rFonts w:ascii="Times New Roman" w:hAnsi="Times New Roman"/>
          <w:spacing w:val="-1"/>
          <w:sz w:val="28"/>
          <w:szCs w:val="28"/>
        </w:rPr>
        <w:t>с</w:t>
      </w:r>
      <w:r w:rsidRPr="00BE16F1">
        <w:rPr>
          <w:rFonts w:ascii="Times New Roman" w:hAnsi="Times New Roman"/>
          <w:w w:val="99"/>
          <w:sz w:val="28"/>
          <w:szCs w:val="28"/>
        </w:rPr>
        <w:t>ть</w:t>
      </w:r>
      <w:r w:rsidRPr="00BE16F1">
        <w:rPr>
          <w:rFonts w:ascii="Times New Roman" w:hAnsi="Times New Roman"/>
          <w:sz w:val="28"/>
          <w:szCs w:val="28"/>
        </w:rPr>
        <w:t>е</w:t>
      </w:r>
      <w:r w:rsidRPr="00BE16F1">
        <w:rPr>
          <w:rFonts w:ascii="Times New Roman" w:hAnsi="Times New Roman"/>
          <w:w w:val="99"/>
          <w:sz w:val="28"/>
          <w:szCs w:val="28"/>
        </w:rPr>
        <w:t>в</w:t>
      </w:r>
      <w:r w:rsidRPr="00BE16F1">
        <w:rPr>
          <w:rFonts w:ascii="Times New Roman" w:hAnsi="Times New Roman"/>
          <w:sz w:val="28"/>
          <w:szCs w:val="28"/>
        </w:rPr>
        <w:t>о</w:t>
      </w:r>
      <w:r w:rsidRPr="00BE16F1">
        <w:rPr>
          <w:rFonts w:ascii="Times New Roman" w:hAnsi="Times New Roman"/>
          <w:w w:val="99"/>
          <w:sz w:val="28"/>
          <w:szCs w:val="28"/>
        </w:rPr>
        <w:t>й</w:t>
      </w:r>
      <w:r w:rsidRPr="00BE16F1">
        <w:rPr>
          <w:rFonts w:ascii="Times New Roman" w:hAnsi="Times New Roman"/>
          <w:sz w:val="28"/>
          <w:szCs w:val="28"/>
        </w:rPr>
        <w:t xml:space="preserve"> час</w:t>
      </w:r>
      <w:r w:rsidRPr="00BE16F1">
        <w:rPr>
          <w:rFonts w:ascii="Times New Roman" w:hAnsi="Times New Roman"/>
          <w:w w:val="99"/>
          <w:sz w:val="28"/>
          <w:szCs w:val="28"/>
        </w:rPr>
        <w:t>ти</w:t>
      </w:r>
      <w:r w:rsidRPr="00BE16F1">
        <w:rPr>
          <w:rFonts w:ascii="Times New Roman" w:hAnsi="Times New Roman"/>
          <w:sz w:val="28"/>
          <w:szCs w:val="28"/>
        </w:rPr>
        <w:t xml:space="preserve"> р. </w:t>
      </w:r>
      <w:r w:rsidRPr="00B06F20">
        <w:rPr>
          <w:rFonts w:ascii="Times New Roman" w:hAnsi="Times New Roman"/>
          <w:spacing w:val="-20"/>
          <w:sz w:val="28"/>
          <w:szCs w:val="28"/>
        </w:rPr>
        <w:t>Та</w:t>
      </w:r>
      <w:r w:rsidRPr="00B06F20">
        <w:rPr>
          <w:rFonts w:ascii="Times New Roman" w:hAnsi="Times New Roman"/>
          <w:spacing w:val="-20"/>
          <w:w w:val="99"/>
          <w:sz w:val="28"/>
          <w:szCs w:val="28"/>
        </w:rPr>
        <w:t>лгин</w:t>
      </w:r>
      <w:r w:rsidRPr="00B06F20">
        <w:rPr>
          <w:rFonts w:ascii="Times New Roman" w:hAnsi="Times New Roman"/>
          <w:spacing w:val="-20"/>
          <w:sz w:val="28"/>
          <w:szCs w:val="28"/>
        </w:rPr>
        <w:t>ка</w:t>
      </w:r>
      <w:r w:rsidRPr="00BE16F1">
        <w:rPr>
          <w:rFonts w:ascii="Times New Roman" w:hAnsi="Times New Roman"/>
          <w:spacing w:val="119"/>
          <w:sz w:val="28"/>
          <w:szCs w:val="28"/>
        </w:rPr>
        <w:t xml:space="preserve"> </w:t>
      </w:r>
      <w:r w:rsidRPr="00BE16F1">
        <w:rPr>
          <w:rFonts w:ascii="Times New Roman" w:hAnsi="Times New Roman"/>
          <w:sz w:val="28"/>
          <w:szCs w:val="28"/>
        </w:rPr>
        <w:t>ра</w:t>
      </w:r>
      <w:r w:rsidRPr="00BE16F1">
        <w:rPr>
          <w:rFonts w:ascii="Times New Roman" w:hAnsi="Times New Roman"/>
          <w:spacing w:val="-1"/>
          <w:sz w:val="28"/>
          <w:szCs w:val="28"/>
        </w:rPr>
        <w:t>с</w:t>
      </w:r>
      <w:r w:rsidRPr="00BE16F1">
        <w:rPr>
          <w:rFonts w:ascii="Times New Roman" w:hAnsi="Times New Roman"/>
          <w:w w:val="99"/>
          <w:sz w:val="28"/>
          <w:szCs w:val="28"/>
        </w:rPr>
        <w:t>т</w:t>
      </w:r>
      <w:r w:rsidRPr="00BE16F1">
        <w:rPr>
          <w:rFonts w:ascii="Times New Roman" w:hAnsi="Times New Roman"/>
          <w:spacing w:val="1"/>
          <w:w w:val="99"/>
          <w:sz w:val="28"/>
          <w:szCs w:val="28"/>
        </w:rPr>
        <w:t>и</w:t>
      </w:r>
      <w:r w:rsidRPr="00BE16F1">
        <w:rPr>
          <w:rFonts w:ascii="Times New Roman" w:hAnsi="Times New Roman"/>
          <w:w w:val="99"/>
          <w:sz w:val="28"/>
          <w:szCs w:val="28"/>
        </w:rPr>
        <w:t>т</w:t>
      </w:r>
      <w:r w:rsidRPr="00BE16F1">
        <w:rPr>
          <w:rFonts w:ascii="Times New Roman" w:hAnsi="Times New Roman"/>
          <w:sz w:val="28"/>
          <w:szCs w:val="28"/>
        </w:rPr>
        <w:t>е</w:t>
      </w:r>
      <w:r w:rsidRPr="00BE16F1">
        <w:rPr>
          <w:rFonts w:ascii="Times New Roman" w:hAnsi="Times New Roman"/>
          <w:w w:val="99"/>
          <w:sz w:val="28"/>
          <w:szCs w:val="28"/>
        </w:rPr>
        <w:t>л</w:t>
      </w:r>
      <w:r w:rsidRPr="00BE16F1">
        <w:rPr>
          <w:rFonts w:ascii="Times New Roman" w:hAnsi="Times New Roman"/>
          <w:spacing w:val="-1"/>
          <w:w w:val="99"/>
          <w:sz w:val="28"/>
          <w:szCs w:val="28"/>
        </w:rPr>
        <w:t>ь</w:t>
      </w:r>
      <w:r w:rsidRPr="00BE16F1">
        <w:rPr>
          <w:rFonts w:ascii="Times New Roman" w:hAnsi="Times New Roman"/>
          <w:w w:val="99"/>
          <w:sz w:val="28"/>
          <w:szCs w:val="28"/>
        </w:rPr>
        <w:t>н</w:t>
      </w:r>
      <w:r w:rsidRPr="00BE16F1">
        <w:rPr>
          <w:rFonts w:ascii="Times New Roman" w:hAnsi="Times New Roman"/>
          <w:sz w:val="28"/>
          <w:szCs w:val="28"/>
        </w:rPr>
        <w:t>ос</w:t>
      </w:r>
      <w:r w:rsidRPr="00BE16F1">
        <w:rPr>
          <w:rFonts w:ascii="Times New Roman" w:hAnsi="Times New Roman"/>
          <w:w w:val="99"/>
          <w:sz w:val="28"/>
          <w:szCs w:val="28"/>
        </w:rPr>
        <w:t>ть</w:t>
      </w:r>
      <w:r w:rsidRPr="00BE16F1">
        <w:rPr>
          <w:rFonts w:ascii="Times New Roman" w:hAnsi="Times New Roman"/>
          <w:spacing w:val="-1"/>
          <w:sz w:val="28"/>
          <w:szCs w:val="28"/>
        </w:rPr>
        <w:t xml:space="preserve"> </w:t>
      </w:r>
      <w:r w:rsidRPr="00BE16F1">
        <w:rPr>
          <w:rFonts w:ascii="Times New Roman" w:hAnsi="Times New Roman"/>
          <w:sz w:val="28"/>
          <w:szCs w:val="28"/>
        </w:rPr>
        <w:t>бо</w:t>
      </w:r>
      <w:r w:rsidRPr="00BE16F1">
        <w:rPr>
          <w:rFonts w:ascii="Times New Roman" w:hAnsi="Times New Roman"/>
          <w:w w:val="99"/>
          <w:sz w:val="28"/>
          <w:szCs w:val="28"/>
        </w:rPr>
        <w:t>л</w:t>
      </w:r>
      <w:r w:rsidRPr="00BE16F1">
        <w:rPr>
          <w:rFonts w:ascii="Times New Roman" w:hAnsi="Times New Roman"/>
          <w:sz w:val="28"/>
          <w:szCs w:val="28"/>
        </w:rPr>
        <w:t>ее</w:t>
      </w:r>
      <w:r w:rsidRPr="00BE16F1">
        <w:rPr>
          <w:rFonts w:ascii="Times New Roman" w:hAnsi="Times New Roman"/>
          <w:spacing w:val="-2"/>
          <w:sz w:val="28"/>
          <w:szCs w:val="28"/>
        </w:rPr>
        <w:t xml:space="preserve"> </w:t>
      </w:r>
      <w:r w:rsidRPr="00BE16F1">
        <w:rPr>
          <w:rFonts w:ascii="Times New Roman" w:hAnsi="Times New Roman"/>
          <w:spacing w:val="-1"/>
          <w:sz w:val="28"/>
          <w:szCs w:val="28"/>
        </w:rPr>
        <w:t>с</w:t>
      </w:r>
      <w:r w:rsidRPr="00BE16F1">
        <w:rPr>
          <w:rFonts w:ascii="Times New Roman" w:hAnsi="Times New Roman"/>
          <w:spacing w:val="5"/>
          <w:sz w:val="28"/>
          <w:szCs w:val="28"/>
        </w:rPr>
        <w:t>к</w:t>
      </w:r>
      <w:r w:rsidRPr="00BE16F1">
        <w:rPr>
          <w:rFonts w:ascii="Times New Roman" w:hAnsi="Times New Roman"/>
          <w:spacing w:val="-6"/>
          <w:sz w:val="28"/>
          <w:szCs w:val="28"/>
        </w:rPr>
        <w:t>у</w:t>
      </w:r>
      <w:r w:rsidRPr="00BE16F1">
        <w:rPr>
          <w:rFonts w:ascii="Times New Roman" w:hAnsi="Times New Roman"/>
          <w:sz w:val="28"/>
          <w:szCs w:val="28"/>
        </w:rPr>
        <w:t>д</w:t>
      </w:r>
      <w:r w:rsidRPr="00BE16F1">
        <w:rPr>
          <w:rFonts w:ascii="Times New Roman" w:hAnsi="Times New Roman"/>
          <w:w w:val="99"/>
          <w:sz w:val="28"/>
          <w:szCs w:val="28"/>
        </w:rPr>
        <w:t>н</w:t>
      </w:r>
      <w:r w:rsidRPr="00BE16F1">
        <w:rPr>
          <w:rFonts w:ascii="Times New Roman" w:hAnsi="Times New Roman"/>
          <w:sz w:val="28"/>
          <w:szCs w:val="28"/>
        </w:rPr>
        <w:t>ая, д</w:t>
      </w:r>
      <w:r w:rsidRPr="00BE16F1">
        <w:rPr>
          <w:rFonts w:ascii="Times New Roman" w:hAnsi="Times New Roman"/>
          <w:w w:val="99"/>
          <w:sz w:val="28"/>
          <w:szCs w:val="28"/>
        </w:rPr>
        <w:t>н</w:t>
      </w:r>
      <w:r w:rsidRPr="00BE16F1">
        <w:rPr>
          <w:rFonts w:ascii="Times New Roman" w:hAnsi="Times New Roman"/>
          <w:sz w:val="28"/>
          <w:szCs w:val="28"/>
        </w:rPr>
        <w:t xml:space="preserve">о </w:t>
      </w:r>
      <w:r w:rsidRPr="00BE16F1">
        <w:rPr>
          <w:rFonts w:ascii="Times New Roman" w:hAnsi="Times New Roman"/>
          <w:w w:val="99"/>
          <w:sz w:val="28"/>
          <w:szCs w:val="28"/>
        </w:rPr>
        <w:t>и</w:t>
      </w:r>
      <w:r w:rsidRPr="00BE16F1">
        <w:rPr>
          <w:rFonts w:ascii="Times New Roman" w:hAnsi="Times New Roman"/>
          <w:spacing w:val="1"/>
          <w:sz w:val="28"/>
          <w:szCs w:val="28"/>
        </w:rPr>
        <w:t xml:space="preserve"> </w:t>
      </w:r>
      <w:r w:rsidRPr="00BE16F1">
        <w:rPr>
          <w:rFonts w:ascii="Times New Roman" w:hAnsi="Times New Roman"/>
          <w:sz w:val="28"/>
          <w:szCs w:val="28"/>
        </w:rPr>
        <w:t>б</w:t>
      </w:r>
      <w:r w:rsidRPr="00BE16F1">
        <w:rPr>
          <w:rFonts w:ascii="Times New Roman" w:hAnsi="Times New Roman"/>
          <w:spacing w:val="1"/>
          <w:sz w:val="28"/>
          <w:szCs w:val="28"/>
        </w:rPr>
        <w:t>е</w:t>
      </w:r>
      <w:r w:rsidRPr="00BE16F1">
        <w:rPr>
          <w:rFonts w:ascii="Times New Roman" w:hAnsi="Times New Roman"/>
          <w:sz w:val="28"/>
          <w:szCs w:val="28"/>
        </w:rPr>
        <w:t>ре</w:t>
      </w:r>
      <w:r w:rsidRPr="00BE16F1">
        <w:rPr>
          <w:rFonts w:ascii="Times New Roman" w:hAnsi="Times New Roman"/>
          <w:w w:val="99"/>
          <w:sz w:val="28"/>
          <w:szCs w:val="28"/>
        </w:rPr>
        <w:t>г</w:t>
      </w:r>
      <w:r w:rsidRPr="00BE16F1">
        <w:rPr>
          <w:rFonts w:ascii="Times New Roman" w:hAnsi="Times New Roman"/>
          <w:sz w:val="28"/>
          <w:szCs w:val="28"/>
        </w:rPr>
        <w:t>а</w:t>
      </w:r>
      <w:r w:rsidRPr="00BE16F1">
        <w:rPr>
          <w:rFonts w:ascii="Times New Roman" w:hAnsi="Times New Roman"/>
          <w:spacing w:val="-1"/>
          <w:sz w:val="28"/>
          <w:szCs w:val="28"/>
        </w:rPr>
        <w:t xml:space="preserve"> </w:t>
      </w:r>
      <w:r w:rsidRPr="00BE16F1">
        <w:rPr>
          <w:rFonts w:ascii="Times New Roman" w:hAnsi="Times New Roman"/>
          <w:sz w:val="28"/>
          <w:szCs w:val="28"/>
        </w:rPr>
        <w:t>о</w:t>
      </w:r>
      <w:r w:rsidRPr="00BE16F1">
        <w:rPr>
          <w:rFonts w:ascii="Times New Roman" w:hAnsi="Times New Roman"/>
          <w:w w:val="99"/>
          <w:sz w:val="28"/>
          <w:szCs w:val="28"/>
        </w:rPr>
        <w:t>п</w:t>
      </w:r>
      <w:r w:rsidRPr="00BE16F1">
        <w:rPr>
          <w:rFonts w:ascii="Times New Roman" w:hAnsi="Times New Roman"/>
          <w:sz w:val="28"/>
          <w:szCs w:val="28"/>
        </w:rPr>
        <w:t>я</w:t>
      </w:r>
      <w:r w:rsidRPr="00BE16F1">
        <w:rPr>
          <w:rFonts w:ascii="Times New Roman" w:hAnsi="Times New Roman"/>
          <w:spacing w:val="1"/>
          <w:w w:val="99"/>
          <w:sz w:val="28"/>
          <w:szCs w:val="28"/>
        </w:rPr>
        <w:t>т</w:t>
      </w:r>
      <w:r w:rsidRPr="00BE16F1">
        <w:rPr>
          <w:rFonts w:ascii="Times New Roman" w:hAnsi="Times New Roman"/>
          <w:w w:val="99"/>
          <w:sz w:val="28"/>
          <w:szCs w:val="28"/>
        </w:rPr>
        <w:t>ь</w:t>
      </w:r>
      <w:r w:rsidRPr="00BE16F1">
        <w:rPr>
          <w:rFonts w:ascii="Times New Roman" w:hAnsi="Times New Roman"/>
          <w:sz w:val="28"/>
          <w:szCs w:val="28"/>
        </w:rPr>
        <w:t xml:space="preserve"> </w:t>
      </w:r>
      <w:r w:rsidRPr="00BE16F1">
        <w:rPr>
          <w:rFonts w:ascii="Times New Roman" w:hAnsi="Times New Roman"/>
          <w:w w:val="99"/>
          <w:sz w:val="28"/>
          <w:szCs w:val="28"/>
        </w:rPr>
        <w:t>п</w:t>
      </w:r>
      <w:r w:rsidRPr="00BE16F1">
        <w:rPr>
          <w:rFonts w:ascii="Times New Roman" w:hAnsi="Times New Roman"/>
          <w:sz w:val="28"/>
          <w:szCs w:val="28"/>
        </w:rPr>
        <w:t>од</w:t>
      </w:r>
      <w:r w:rsidRPr="00BE16F1">
        <w:rPr>
          <w:rFonts w:ascii="Times New Roman" w:hAnsi="Times New Roman"/>
          <w:w w:val="99"/>
          <w:sz w:val="28"/>
          <w:szCs w:val="28"/>
        </w:rPr>
        <w:t>в</w:t>
      </w:r>
      <w:r w:rsidRPr="00BE16F1">
        <w:rPr>
          <w:rFonts w:ascii="Times New Roman" w:hAnsi="Times New Roman"/>
          <w:sz w:val="28"/>
          <w:szCs w:val="28"/>
        </w:rPr>
        <w:t>ер</w:t>
      </w:r>
      <w:r w:rsidRPr="00BE16F1">
        <w:rPr>
          <w:rFonts w:ascii="Times New Roman" w:hAnsi="Times New Roman"/>
          <w:w w:val="99"/>
          <w:sz w:val="28"/>
          <w:szCs w:val="28"/>
        </w:rPr>
        <w:t>г</w:t>
      </w:r>
      <w:r w:rsidRPr="00BE16F1">
        <w:rPr>
          <w:rFonts w:ascii="Times New Roman" w:hAnsi="Times New Roman"/>
          <w:spacing w:val="-1"/>
          <w:sz w:val="28"/>
          <w:szCs w:val="28"/>
        </w:rPr>
        <w:t>а</w:t>
      </w:r>
      <w:r w:rsidRPr="00BE16F1">
        <w:rPr>
          <w:rFonts w:ascii="Times New Roman" w:hAnsi="Times New Roman"/>
          <w:w w:val="99"/>
          <w:sz w:val="28"/>
          <w:szCs w:val="28"/>
        </w:rPr>
        <w:t>ют</w:t>
      </w:r>
      <w:r w:rsidRPr="00BE16F1">
        <w:rPr>
          <w:rFonts w:ascii="Times New Roman" w:hAnsi="Times New Roman"/>
          <w:sz w:val="28"/>
          <w:szCs w:val="28"/>
        </w:rPr>
        <w:t>ся р</w:t>
      </w:r>
      <w:r w:rsidRPr="00BE16F1">
        <w:rPr>
          <w:rFonts w:ascii="Times New Roman" w:hAnsi="Times New Roman"/>
          <w:spacing w:val="-1"/>
          <w:sz w:val="28"/>
          <w:szCs w:val="28"/>
        </w:rPr>
        <w:t>а</w:t>
      </w:r>
      <w:r w:rsidRPr="00BE16F1">
        <w:rPr>
          <w:rFonts w:ascii="Times New Roman" w:hAnsi="Times New Roman"/>
          <w:w w:val="99"/>
          <w:sz w:val="28"/>
          <w:szCs w:val="28"/>
        </w:rPr>
        <w:t>з</w:t>
      </w:r>
      <w:r w:rsidRPr="00BE16F1">
        <w:rPr>
          <w:rFonts w:ascii="Times New Roman" w:hAnsi="Times New Roman"/>
          <w:sz w:val="28"/>
          <w:szCs w:val="28"/>
        </w:rPr>
        <w:t>мы</w:t>
      </w:r>
      <w:r w:rsidRPr="00BE16F1">
        <w:rPr>
          <w:rFonts w:ascii="Times New Roman" w:hAnsi="Times New Roman"/>
          <w:spacing w:val="3"/>
          <w:w w:val="99"/>
          <w:sz w:val="28"/>
          <w:szCs w:val="28"/>
        </w:rPr>
        <w:t>в</w:t>
      </w:r>
      <w:r w:rsidRPr="00BE16F1">
        <w:rPr>
          <w:rFonts w:ascii="Times New Roman" w:hAnsi="Times New Roman"/>
          <w:sz w:val="28"/>
          <w:szCs w:val="28"/>
        </w:rPr>
        <w:t>у</w:t>
      </w:r>
      <w:r w:rsidRPr="00BE16F1">
        <w:rPr>
          <w:rFonts w:ascii="Times New Roman" w:hAnsi="Times New Roman"/>
          <w:spacing w:val="58"/>
          <w:sz w:val="28"/>
          <w:szCs w:val="28"/>
        </w:rPr>
        <w:t xml:space="preserve"> </w:t>
      </w:r>
      <w:r w:rsidRPr="00BE16F1">
        <w:rPr>
          <w:rFonts w:ascii="Times New Roman" w:hAnsi="Times New Roman"/>
          <w:w w:val="99"/>
          <w:sz w:val="28"/>
          <w:szCs w:val="28"/>
        </w:rPr>
        <w:t>и</w:t>
      </w:r>
      <w:r w:rsidRPr="00BE16F1">
        <w:rPr>
          <w:rFonts w:ascii="Times New Roman" w:hAnsi="Times New Roman"/>
          <w:spacing w:val="1"/>
          <w:sz w:val="28"/>
          <w:szCs w:val="28"/>
        </w:rPr>
        <w:t xml:space="preserve"> </w:t>
      </w:r>
      <w:r w:rsidRPr="00BE16F1">
        <w:rPr>
          <w:rFonts w:ascii="Times New Roman" w:hAnsi="Times New Roman"/>
          <w:w w:val="99"/>
          <w:sz w:val="28"/>
          <w:szCs w:val="28"/>
        </w:rPr>
        <w:t>в</w:t>
      </w:r>
      <w:r w:rsidRPr="00BE16F1">
        <w:rPr>
          <w:rFonts w:ascii="Times New Roman" w:hAnsi="Times New Roman"/>
          <w:spacing w:val="-1"/>
          <w:sz w:val="28"/>
          <w:szCs w:val="28"/>
        </w:rPr>
        <w:t>е</w:t>
      </w:r>
      <w:r w:rsidRPr="00BE16F1">
        <w:rPr>
          <w:rFonts w:ascii="Times New Roman" w:hAnsi="Times New Roman"/>
          <w:w w:val="99"/>
          <w:sz w:val="28"/>
          <w:szCs w:val="28"/>
        </w:rPr>
        <w:t>т</w:t>
      </w:r>
      <w:r w:rsidRPr="00BE16F1">
        <w:rPr>
          <w:rFonts w:ascii="Times New Roman" w:hAnsi="Times New Roman"/>
          <w:sz w:val="28"/>
          <w:szCs w:val="28"/>
        </w:rPr>
        <w:t>ро</w:t>
      </w:r>
      <w:r w:rsidRPr="00BE16F1">
        <w:rPr>
          <w:rFonts w:ascii="Times New Roman" w:hAnsi="Times New Roman"/>
          <w:w w:val="99"/>
          <w:sz w:val="28"/>
          <w:szCs w:val="28"/>
        </w:rPr>
        <w:t>в</w:t>
      </w:r>
      <w:r w:rsidRPr="00BE16F1">
        <w:rPr>
          <w:rFonts w:ascii="Times New Roman" w:hAnsi="Times New Roman"/>
          <w:sz w:val="28"/>
          <w:szCs w:val="28"/>
        </w:rPr>
        <w:t>о</w:t>
      </w:r>
      <w:r w:rsidRPr="00BE16F1">
        <w:rPr>
          <w:rFonts w:ascii="Times New Roman" w:hAnsi="Times New Roman"/>
          <w:w w:val="99"/>
          <w:sz w:val="28"/>
          <w:szCs w:val="28"/>
        </w:rPr>
        <w:t>й</w:t>
      </w:r>
      <w:r w:rsidRPr="00BE16F1">
        <w:rPr>
          <w:rFonts w:ascii="Times New Roman" w:hAnsi="Times New Roman"/>
          <w:sz w:val="28"/>
          <w:szCs w:val="28"/>
        </w:rPr>
        <w:t xml:space="preserve"> </w:t>
      </w:r>
      <w:r w:rsidRPr="00BE16F1">
        <w:rPr>
          <w:rFonts w:ascii="Times New Roman" w:hAnsi="Times New Roman"/>
          <w:w w:val="99"/>
          <w:sz w:val="28"/>
          <w:szCs w:val="28"/>
        </w:rPr>
        <w:t>э</w:t>
      </w:r>
      <w:r w:rsidRPr="00BE16F1">
        <w:rPr>
          <w:rFonts w:ascii="Times New Roman" w:hAnsi="Times New Roman"/>
          <w:sz w:val="28"/>
          <w:szCs w:val="28"/>
        </w:rPr>
        <w:t>ро</w:t>
      </w:r>
      <w:r w:rsidRPr="00BE16F1">
        <w:rPr>
          <w:rFonts w:ascii="Times New Roman" w:hAnsi="Times New Roman"/>
          <w:spacing w:val="1"/>
          <w:w w:val="99"/>
          <w:sz w:val="28"/>
          <w:szCs w:val="28"/>
        </w:rPr>
        <w:t>з</w:t>
      </w:r>
      <w:r w:rsidRPr="00BE16F1">
        <w:rPr>
          <w:rFonts w:ascii="Times New Roman" w:hAnsi="Times New Roman"/>
          <w:w w:val="99"/>
          <w:sz w:val="28"/>
          <w:szCs w:val="28"/>
        </w:rPr>
        <w:t>ии</w:t>
      </w:r>
      <w:r w:rsidRPr="00BE16F1">
        <w:rPr>
          <w:rFonts w:ascii="Times New Roman" w:hAnsi="Times New Roman"/>
          <w:sz w:val="28"/>
          <w:szCs w:val="28"/>
        </w:rPr>
        <w:t xml:space="preserve">. </w:t>
      </w:r>
      <w:r w:rsidRPr="00BE16F1">
        <w:rPr>
          <w:rFonts w:ascii="Times New Roman" w:hAnsi="Times New Roman"/>
          <w:w w:val="99"/>
          <w:sz w:val="28"/>
          <w:szCs w:val="28"/>
        </w:rPr>
        <w:t>Д</w:t>
      </w:r>
      <w:r w:rsidRPr="00BE16F1">
        <w:rPr>
          <w:rFonts w:ascii="Times New Roman" w:hAnsi="Times New Roman"/>
          <w:spacing w:val="-1"/>
          <w:w w:val="99"/>
          <w:sz w:val="28"/>
          <w:szCs w:val="28"/>
        </w:rPr>
        <w:t>н</w:t>
      </w:r>
      <w:r w:rsidRPr="00BE16F1">
        <w:rPr>
          <w:rFonts w:ascii="Times New Roman" w:hAnsi="Times New Roman"/>
          <w:sz w:val="28"/>
          <w:szCs w:val="28"/>
        </w:rPr>
        <w:t xml:space="preserve">о </w:t>
      </w:r>
      <w:r w:rsidRPr="00BE16F1">
        <w:rPr>
          <w:rFonts w:ascii="Times New Roman" w:hAnsi="Times New Roman"/>
          <w:spacing w:val="1"/>
          <w:sz w:val="28"/>
          <w:szCs w:val="28"/>
        </w:rPr>
        <w:t>р</w:t>
      </w:r>
      <w:r w:rsidRPr="00BE16F1">
        <w:rPr>
          <w:rFonts w:ascii="Times New Roman" w:hAnsi="Times New Roman"/>
          <w:spacing w:val="-3"/>
          <w:sz w:val="28"/>
          <w:szCs w:val="28"/>
        </w:rPr>
        <w:t>у</w:t>
      </w:r>
      <w:r w:rsidRPr="00BE16F1">
        <w:rPr>
          <w:rFonts w:ascii="Times New Roman" w:hAnsi="Times New Roman"/>
          <w:spacing w:val="-1"/>
          <w:sz w:val="28"/>
          <w:szCs w:val="28"/>
        </w:rPr>
        <w:t>с</w:t>
      </w:r>
      <w:r w:rsidRPr="00BE16F1">
        <w:rPr>
          <w:rFonts w:ascii="Times New Roman" w:hAnsi="Times New Roman"/>
          <w:spacing w:val="1"/>
          <w:w w:val="99"/>
          <w:sz w:val="28"/>
          <w:szCs w:val="28"/>
        </w:rPr>
        <w:t>л</w:t>
      </w:r>
      <w:r w:rsidRPr="00BE16F1">
        <w:rPr>
          <w:rFonts w:ascii="Times New Roman" w:hAnsi="Times New Roman"/>
          <w:sz w:val="28"/>
          <w:szCs w:val="28"/>
        </w:rPr>
        <w:t xml:space="preserve">а </w:t>
      </w:r>
      <w:r w:rsidRPr="00BE16F1">
        <w:rPr>
          <w:rFonts w:ascii="Times New Roman" w:hAnsi="Times New Roman"/>
          <w:w w:val="99"/>
          <w:sz w:val="28"/>
          <w:szCs w:val="28"/>
        </w:rPr>
        <w:t>н</w:t>
      </w:r>
      <w:r w:rsidRPr="00BE16F1">
        <w:rPr>
          <w:rFonts w:ascii="Times New Roman" w:hAnsi="Times New Roman"/>
          <w:sz w:val="28"/>
          <w:szCs w:val="28"/>
        </w:rPr>
        <w:t xml:space="preserve">а </w:t>
      </w:r>
      <w:r w:rsidRPr="00BE16F1">
        <w:rPr>
          <w:rFonts w:ascii="Times New Roman" w:hAnsi="Times New Roman"/>
          <w:w w:val="99"/>
          <w:sz w:val="28"/>
          <w:szCs w:val="28"/>
        </w:rPr>
        <w:t>эт</w:t>
      </w:r>
      <w:r w:rsidRPr="00BE16F1">
        <w:rPr>
          <w:rFonts w:ascii="Times New Roman" w:hAnsi="Times New Roman"/>
          <w:sz w:val="28"/>
          <w:szCs w:val="28"/>
        </w:rPr>
        <w:t>ом</w:t>
      </w:r>
      <w:r w:rsidRPr="00BE16F1">
        <w:rPr>
          <w:rFonts w:ascii="Times New Roman" w:hAnsi="Times New Roman"/>
          <w:spacing w:val="4"/>
          <w:sz w:val="28"/>
          <w:szCs w:val="28"/>
        </w:rPr>
        <w:t xml:space="preserve"> </w:t>
      </w:r>
      <w:r w:rsidRPr="00BE16F1">
        <w:rPr>
          <w:rFonts w:ascii="Times New Roman" w:hAnsi="Times New Roman"/>
          <w:spacing w:val="-4"/>
          <w:sz w:val="28"/>
          <w:szCs w:val="28"/>
        </w:rPr>
        <w:t>у</w:t>
      </w:r>
      <w:r w:rsidRPr="00BE16F1">
        <w:rPr>
          <w:rFonts w:ascii="Times New Roman" w:hAnsi="Times New Roman"/>
          <w:spacing w:val="-1"/>
          <w:sz w:val="28"/>
          <w:szCs w:val="28"/>
        </w:rPr>
        <w:t>ч</w:t>
      </w:r>
      <w:r w:rsidRPr="00BE16F1">
        <w:rPr>
          <w:rFonts w:ascii="Times New Roman" w:hAnsi="Times New Roman"/>
          <w:sz w:val="28"/>
          <w:szCs w:val="28"/>
        </w:rPr>
        <w:t>ас</w:t>
      </w:r>
      <w:r w:rsidRPr="00BE16F1">
        <w:rPr>
          <w:rFonts w:ascii="Times New Roman" w:hAnsi="Times New Roman"/>
          <w:w w:val="99"/>
          <w:sz w:val="28"/>
          <w:szCs w:val="28"/>
        </w:rPr>
        <w:t>т</w:t>
      </w:r>
      <w:r w:rsidRPr="00BE16F1">
        <w:rPr>
          <w:rFonts w:ascii="Times New Roman" w:hAnsi="Times New Roman"/>
          <w:spacing w:val="1"/>
          <w:sz w:val="28"/>
          <w:szCs w:val="28"/>
        </w:rPr>
        <w:t>к</w:t>
      </w:r>
      <w:r w:rsidRPr="00BE16F1">
        <w:rPr>
          <w:rFonts w:ascii="Times New Roman" w:hAnsi="Times New Roman"/>
          <w:sz w:val="28"/>
          <w:szCs w:val="28"/>
        </w:rPr>
        <w:t xml:space="preserve">е </w:t>
      </w:r>
      <w:r w:rsidRPr="00BE16F1">
        <w:rPr>
          <w:rFonts w:ascii="Times New Roman" w:hAnsi="Times New Roman"/>
          <w:spacing w:val="-1"/>
          <w:sz w:val="28"/>
          <w:szCs w:val="28"/>
        </w:rPr>
        <w:t>с</w:t>
      </w:r>
      <w:r w:rsidRPr="00BE16F1">
        <w:rPr>
          <w:rFonts w:ascii="Times New Roman" w:hAnsi="Times New Roman"/>
          <w:w w:val="99"/>
          <w:sz w:val="28"/>
          <w:szCs w:val="28"/>
        </w:rPr>
        <w:t>л</w:t>
      </w:r>
      <w:r w:rsidRPr="00BE16F1">
        <w:rPr>
          <w:rFonts w:ascii="Times New Roman" w:hAnsi="Times New Roman"/>
          <w:sz w:val="28"/>
          <w:szCs w:val="28"/>
        </w:rPr>
        <w:t>ож</w:t>
      </w:r>
      <w:r w:rsidRPr="00BE16F1">
        <w:rPr>
          <w:rFonts w:ascii="Times New Roman" w:hAnsi="Times New Roman"/>
          <w:spacing w:val="-1"/>
          <w:sz w:val="28"/>
          <w:szCs w:val="28"/>
        </w:rPr>
        <w:t>е</w:t>
      </w:r>
      <w:r w:rsidRPr="00BE16F1">
        <w:rPr>
          <w:rFonts w:ascii="Times New Roman" w:hAnsi="Times New Roman"/>
          <w:w w:val="99"/>
          <w:sz w:val="28"/>
          <w:szCs w:val="28"/>
        </w:rPr>
        <w:t>н</w:t>
      </w:r>
      <w:r w:rsidRPr="00BE16F1">
        <w:rPr>
          <w:rFonts w:ascii="Times New Roman" w:hAnsi="Times New Roman"/>
          <w:sz w:val="28"/>
          <w:szCs w:val="28"/>
        </w:rPr>
        <w:t xml:space="preserve">о </w:t>
      </w:r>
      <w:r w:rsidRPr="00BE16F1">
        <w:rPr>
          <w:rFonts w:ascii="Times New Roman" w:hAnsi="Times New Roman"/>
          <w:spacing w:val="1"/>
          <w:w w:val="99"/>
          <w:sz w:val="28"/>
          <w:szCs w:val="28"/>
        </w:rPr>
        <w:t>п</w:t>
      </w:r>
      <w:r w:rsidRPr="00BE16F1">
        <w:rPr>
          <w:rFonts w:ascii="Times New Roman" w:hAnsi="Times New Roman"/>
          <w:sz w:val="28"/>
          <w:szCs w:val="28"/>
        </w:rPr>
        <w:t>е</w:t>
      </w:r>
      <w:r w:rsidRPr="00BE16F1">
        <w:rPr>
          <w:rFonts w:ascii="Times New Roman" w:hAnsi="Times New Roman"/>
          <w:spacing w:val="-1"/>
          <w:sz w:val="28"/>
          <w:szCs w:val="28"/>
        </w:rPr>
        <w:t>с</w:t>
      </w:r>
      <w:r w:rsidRPr="00BE16F1">
        <w:rPr>
          <w:rFonts w:ascii="Times New Roman" w:hAnsi="Times New Roman"/>
          <w:sz w:val="28"/>
          <w:szCs w:val="28"/>
        </w:rPr>
        <w:t>к</w:t>
      </w:r>
      <w:r w:rsidRPr="00BE16F1">
        <w:rPr>
          <w:rFonts w:ascii="Times New Roman" w:hAnsi="Times New Roman"/>
          <w:w w:val="99"/>
          <w:sz w:val="28"/>
          <w:szCs w:val="28"/>
        </w:rPr>
        <w:t>о</w:t>
      </w:r>
      <w:r w:rsidRPr="00BE16F1">
        <w:rPr>
          <w:rFonts w:ascii="Times New Roman" w:hAnsi="Times New Roman"/>
          <w:sz w:val="28"/>
          <w:szCs w:val="28"/>
        </w:rPr>
        <w:t>м</w:t>
      </w:r>
      <w:r w:rsidRPr="00BE16F1">
        <w:rPr>
          <w:rFonts w:ascii="Times New Roman" w:hAnsi="Times New Roman"/>
          <w:spacing w:val="6"/>
          <w:sz w:val="28"/>
          <w:szCs w:val="28"/>
        </w:rPr>
        <w:t xml:space="preserve"> </w:t>
      </w:r>
      <w:r w:rsidRPr="00BE16F1">
        <w:rPr>
          <w:rFonts w:ascii="Times New Roman" w:hAnsi="Times New Roman"/>
          <w:w w:val="99"/>
          <w:sz w:val="28"/>
          <w:szCs w:val="28"/>
        </w:rPr>
        <w:t>и</w:t>
      </w:r>
      <w:r w:rsidRPr="00BE16F1">
        <w:rPr>
          <w:rFonts w:ascii="Times New Roman" w:hAnsi="Times New Roman"/>
          <w:sz w:val="28"/>
          <w:szCs w:val="28"/>
        </w:rPr>
        <w:t xml:space="preserve"> </w:t>
      </w:r>
      <w:r w:rsidRPr="00BE16F1">
        <w:rPr>
          <w:rFonts w:ascii="Times New Roman" w:hAnsi="Times New Roman"/>
          <w:w w:val="99"/>
          <w:sz w:val="28"/>
          <w:szCs w:val="28"/>
        </w:rPr>
        <w:t>и</w:t>
      </w:r>
      <w:r w:rsidRPr="00BE16F1">
        <w:rPr>
          <w:rFonts w:ascii="Times New Roman" w:hAnsi="Times New Roman"/>
          <w:sz w:val="28"/>
          <w:szCs w:val="28"/>
        </w:rPr>
        <w:t>ме</w:t>
      </w:r>
      <w:r w:rsidRPr="00BE16F1">
        <w:rPr>
          <w:rFonts w:ascii="Times New Roman" w:hAnsi="Times New Roman"/>
          <w:spacing w:val="-1"/>
          <w:sz w:val="28"/>
          <w:szCs w:val="28"/>
        </w:rPr>
        <w:t>е</w:t>
      </w:r>
      <w:r w:rsidRPr="00BE16F1">
        <w:rPr>
          <w:rFonts w:ascii="Times New Roman" w:hAnsi="Times New Roman"/>
          <w:w w:val="99"/>
          <w:sz w:val="28"/>
          <w:szCs w:val="28"/>
        </w:rPr>
        <w:t>т</w:t>
      </w:r>
      <w:r w:rsidRPr="00BE16F1">
        <w:rPr>
          <w:rFonts w:ascii="Times New Roman" w:hAnsi="Times New Roman"/>
          <w:sz w:val="28"/>
          <w:szCs w:val="28"/>
        </w:rPr>
        <w:t xml:space="preserve"> </w:t>
      </w:r>
      <w:r w:rsidRPr="00BE16F1">
        <w:rPr>
          <w:rFonts w:ascii="Times New Roman" w:hAnsi="Times New Roman"/>
          <w:w w:val="99"/>
          <w:sz w:val="28"/>
          <w:szCs w:val="28"/>
        </w:rPr>
        <w:t>пл</w:t>
      </w:r>
      <w:r w:rsidRPr="00BE16F1">
        <w:rPr>
          <w:rFonts w:ascii="Times New Roman" w:hAnsi="Times New Roman"/>
          <w:sz w:val="28"/>
          <w:szCs w:val="28"/>
        </w:rPr>
        <w:t>а</w:t>
      </w:r>
      <w:r w:rsidRPr="00BE16F1">
        <w:rPr>
          <w:rFonts w:ascii="Times New Roman" w:hAnsi="Times New Roman"/>
          <w:spacing w:val="1"/>
          <w:w w:val="99"/>
          <w:sz w:val="28"/>
          <w:szCs w:val="28"/>
        </w:rPr>
        <w:t>н</w:t>
      </w:r>
      <w:r w:rsidRPr="00BE16F1">
        <w:rPr>
          <w:rFonts w:ascii="Times New Roman" w:hAnsi="Times New Roman"/>
          <w:sz w:val="28"/>
          <w:szCs w:val="28"/>
        </w:rPr>
        <w:t>о</w:t>
      </w:r>
      <w:r w:rsidRPr="00BE16F1">
        <w:rPr>
          <w:rFonts w:ascii="Times New Roman" w:hAnsi="Times New Roman"/>
          <w:w w:val="99"/>
          <w:sz w:val="28"/>
          <w:szCs w:val="28"/>
        </w:rPr>
        <w:t>в</w:t>
      </w:r>
      <w:r w:rsidRPr="00BE16F1">
        <w:rPr>
          <w:rFonts w:ascii="Times New Roman" w:hAnsi="Times New Roman"/>
          <w:sz w:val="28"/>
          <w:szCs w:val="28"/>
        </w:rPr>
        <w:t>ые</w:t>
      </w:r>
      <w:r w:rsidRPr="00BE16F1">
        <w:rPr>
          <w:rFonts w:ascii="Times New Roman" w:hAnsi="Times New Roman"/>
          <w:spacing w:val="-1"/>
          <w:sz w:val="28"/>
          <w:szCs w:val="28"/>
        </w:rPr>
        <w:t xml:space="preserve"> </w:t>
      </w:r>
      <w:r w:rsidRPr="00BE16F1">
        <w:rPr>
          <w:rFonts w:ascii="Times New Roman" w:hAnsi="Times New Roman"/>
          <w:sz w:val="28"/>
          <w:szCs w:val="28"/>
        </w:rPr>
        <w:t>д</w:t>
      </w:r>
      <w:r w:rsidRPr="00BE16F1">
        <w:rPr>
          <w:rFonts w:ascii="Times New Roman" w:hAnsi="Times New Roman"/>
          <w:spacing w:val="-1"/>
          <w:sz w:val="28"/>
          <w:szCs w:val="28"/>
        </w:rPr>
        <w:t>е</w:t>
      </w:r>
      <w:r w:rsidRPr="00BE16F1">
        <w:rPr>
          <w:rFonts w:ascii="Times New Roman" w:hAnsi="Times New Roman"/>
          <w:sz w:val="28"/>
          <w:szCs w:val="28"/>
        </w:rPr>
        <w:t>фо</w:t>
      </w:r>
      <w:r w:rsidRPr="00BE16F1">
        <w:rPr>
          <w:rFonts w:ascii="Times New Roman" w:hAnsi="Times New Roman"/>
          <w:spacing w:val="2"/>
          <w:sz w:val="28"/>
          <w:szCs w:val="28"/>
        </w:rPr>
        <w:t>р</w:t>
      </w:r>
      <w:r w:rsidRPr="00BE16F1">
        <w:rPr>
          <w:rFonts w:ascii="Times New Roman" w:hAnsi="Times New Roman"/>
          <w:sz w:val="28"/>
          <w:szCs w:val="28"/>
        </w:rPr>
        <w:t>м</w:t>
      </w:r>
      <w:r w:rsidRPr="00BE16F1">
        <w:rPr>
          <w:rFonts w:ascii="Times New Roman" w:hAnsi="Times New Roman"/>
          <w:spacing w:val="-1"/>
          <w:sz w:val="28"/>
          <w:szCs w:val="28"/>
        </w:rPr>
        <w:t>а</w:t>
      </w:r>
      <w:r w:rsidRPr="00BE16F1">
        <w:rPr>
          <w:rFonts w:ascii="Times New Roman" w:hAnsi="Times New Roman"/>
          <w:w w:val="99"/>
          <w:sz w:val="28"/>
          <w:szCs w:val="28"/>
        </w:rPr>
        <w:t>ц</w:t>
      </w:r>
      <w:r w:rsidRPr="00BE16F1">
        <w:rPr>
          <w:rFonts w:ascii="Times New Roman" w:hAnsi="Times New Roman"/>
          <w:spacing w:val="1"/>
          <w:w w:val="99"/>
          <w:sz w:val="28"/>
          <w:szCs w:val="28"/>
        </w:rPr>
        <w:t>и</w:t>
      </w:r>
      <w:r w:rsidRPr="00BE16F1">
        <w:rPr>
          <w:rFonts w:ascii="Times New Roman" w:hAnsi="Times New Roman"/>
          <w:w w:val="99"/>
          <w:sz w:val="28"/>
          <w:szCs w:val="28"/>
        </w:rPr>
        <w:t>и</w:t>
      </w:r>
      <w:r w:rsidRPr="00BE16F1">
        <w:rPr>
          <w:rFonts w:ascii="Times New Roman" w:hAnsi="Times New Roman"/>
          <w:spacing w:val="1"/>
          <w:sz w:val="28"/>
          <w:szCs w:val="28"/>
        </w:rPr>
        <w:t xml:space="preserve"> </w:t>
      </w:r>
      <w:r w:rsidRPr="00BE16F1">
        <w:rPr>
          <w:rFonts w:ascii="Times New Roman" w:hAnsi="Times New Roman"/>
          <w:sz w:val="28"/>
          <w:szCs w:val="28"/>
        </w:rPr>
        <w:t>2</w:t>
      </w:r>
      <w:r w:rsidRPr="00BE16F1">
        <w:rPr>
          <w:rFonts w:ascii="Times New Roman" w:hAnsi="Times New Roman"/>
          <w:w w:val="99"/>
          <w:sz w:val="28"/>
          <w:szCs w:val="28"/>
        </w:rPr>
        <w:t>-</w:t>
      </w:r>
      <w:r w:rsidRPr="00BE16F1">
        <w:rPr>
          <w:rFonts w:ascii="Times New Roman" w:hAnsi="Times New Roman"/>
          <w:sz w:val="28"/>
          <w:szCs w:val="28"/>
        </w:rPr>
        <w:t>3</w:t>
      </w:r>
      <w:r w:rsidR="00B06F20">
        <w:rPr>
          <w:rFonts w:ascii="Times New Roman" w:hAnsi="Times New Roman"/>
          <w:sz w:val="28"/>
          <w:szCs w:val="28"/>
        </w:rPr>
        <w:t xml:space="preserve"> </w:t>
      </w:r>
      <w:r w:rsidRPr="00BE16F1">
        <w:rPr>
          <w:rFonts w:ascii="Times New Roman" w:hAnsi="Times New Roman"/>
          <w:sz w:val="28"/>
          <w:szCs w:val="28"/>
        </w:rPr>
        <w:t xml:space="preserve">м. </w:t>
      </w:r>
      <w:r w:rsidRPr="00BE16F1">
        <w:rPr>
          <w:rFonts w:ascii="Times New Roman" w:hAnsi="Times New Roman"/>
          <w:w w:val="99"/>
          <w:sz w:val="28"/>
          <w:szCs w:val="28"/>
        </w:rPr>
        <w:t>П</w:t>
      </w:r>
      <w:r w:rsidRPr="00BE16F1">
        <w:rPr>
          <w:rFonts w:ascii="Times New Roman" w:hAnsi="Times New Roman"/>
          <w:sz w:val="28"/>
          <w:szCs w:val="28"/>
        </w:rPr>
        <w:t xml:space="preserve">о </w:t>
      </w:r>
      <w:r w:rsidRPr="00BE16F1">
        <w:rPr>
          <w:rFonts w:ascii="Times New Roman" w:hAnsi="Times New Roman"/>
          <w:w w:val="99"/>
          <w:sz w:val="28"/>
          <w:szCs w:val="28"/>
        </w:rPr>
        <w:t>г</w:t>
      </w:r>
      <w:r w:rsidRPr="00BE16F1">
        <w:rPr>
          <w:rFonts w:ascii="Times New Roman" w:hAnsi="Times New Roman"/>
          <w:spacing w:val="1"/>
          <w:w w:val="99"/>
          <w:sz w:val="28"/>
          <w:szCs w:val="28"/>
        </w:rPr>
        <w:t>л</w:t>
      </w:r>
      <w:r w:rsidRPr="00BE16F1">
        <w:rPr>
          <w:rFonts w:ascii="Times New Roman" w:hAnsi="Times New Roman"/>
          <w:spacing w:val="-4"/>
          <w:sz w:val="28"/>
          <w:szCs w:val="28"/>
        </w:rPr>
        <w:t>у</w:t>
      </w:r>
      <w:r w:rsidRPr="00BE16F1">
        <w:rPr>
          <w:rFonts w:ascii="Times New Roman" w:hAnsi="Times New Roman"/>
          <w:sz w:val="28"/>
          <w:szCs w:val="28"/>
        </w:rPr>
        <w:t>б</w:t>
      </w:r>
      <w:r w:rsidRPr="00BE16F1">
        <w:rPr>
          <w:rFonts w:ascii="Times New Roman" w:hAnsi="Times New Roman"/>
          <w:w w:val="99"/>
          <w:sz w:val="28"/>
          <w:szCs w:val="28"/>
        </w:rPr>
        <w:t>и</w:t>
      </w:r>
      <w:r w:rsidRPr="00BE16F1">
        <w:rPr>
          <w:rFonts w:ascii="Times New Roman" w:hAnsi="Times New Roman"/>
          <w:spacing w:val="1"/>
          <w:w w:val="99"/>
          <w:sz w:val="28"/>
          <w:szCs w:val="28"/>
        </w:rPr>
        <w:t>н</w:t>
      </w:r>
      <w:r w:rsidRPr="00BE16F1">
        <w:rPr>
          <w:rFonts w:ascii="Times New Roman" w:hAnsi="Times New Roman"/>
          <w:sz w:val="28"/>
          <w:szCs w:val="28"/>
        </w:rPr>
        <w:t xml:space="preserve">е </w:t>
      </w:r>
      <w:r w:rsidRPr="00BE16F1">
        <w:rPr>
          <w:rFonts w:ascii="Times New Roman" w:hAnsi="Times New Roman"/>
          <w:w w:val="99"/>
          <w:sz w:val="28"/>
          <w:szCs w:val="28"/>
        </w:rPr>
        <w:t>н</w:t>
      </w:r>
      <w:r w:rsidRPr="00BE16F1">
        <w:rPr>
          <w:rFonts w:ascii="Times New Roman" w:hAnsi="Times New Roman"/>
          <w:sz w:val="28"/>
          <w:szCs w:val="28"/>
        </w:rPr>
        <w:t>а</w:t>
      </w:r>
      <w:r w:rsidRPr="00BE16F1">
        <w:rPr>
          <w:rFonts w:ascii="Times New Roman" w:hAnsi="Times New Roman"/>
          <w:spacing w:val="-1"/>
          <w:sz w:val="28"/>
          <w:szCs w:val="28"/>
        </w:rPr>
        <w:t>м</w:t>
      </w:r>
      <w:r w:rsidRPr="00BE16F1">
        <w:rPr>
          <w:rFonts w:ascii="Times New Roman" w:hAnsi="Times New Roman"/>
          <w:sz w:val="28"/>
          <w:szCs w:val="28"/>
        </w:rPr>
        <w:t>ы</w:t>
      </w:r>
      <w:r w:rsidRPr="00BE16F1">
        <w:rPr>
          <w:rFonts w:ascii="Times New Roman" w:hAnsi="Times New Roman"/>
          <w:spacing w:val="-1"/>
          <w:w w:val="99"/>
          <w:sz w:val="28"/>
          <w:szCs w:val="28"/>
        </w:rPr>
        <w:t>в</w:t>
      </w:r>
      <w:r w:rsidRPr="00BE16F1">
        <w:rPr>
          <w:rFonts w:ascii="Times New Roman" w:hAnsi="Times New Roman"/>
          <w:sz w:val="28"/>
          <w:szCs w:val="28"/>
        </w:rPr>
        <w:t xml:space="preserve">ы </w:t>
      </w:r>
      <w:r w:rsidRPr="00BE16F1">
        <w:rPr>
          <w:rFonts w:ascii="Times New Roman" w:hAnsi="Times New Roman"/>
          <w:w w:val="99"/>
          <w:sz w:val="28"/>
          <w:szCs w:val="28"/>
        </w:rPr>
        <w:t>и</w:t>
      </w:r>
      <w:r w:rsidRPr="00BE16F1">
        <w:rPr>
          <w:rFonts w:ascii="Times New Roman" w:hAnsi="Times New Roman"/>
          <w:sz w:val="28"/>
          <w:szCs w:val="28"/>
        </w:rPr>
        <w:t xml:space="preserve"> ра</w:t>
      </w:r>
      <w:r w:rsidRPr="00BE16F1">
        <w:rPr>
          <w:rFonts w:ascii="Times New Roman" w:hAnsi="Times New Roman"/>
          <w:w w:val="99"/>
          <w:sz w:val="28"/>
          <w:szCs w:val="28"/>
        </w:rPr>
        <w:t>з</w:t>
      </w:r>
      <w:r w:rsidRPr="00BE16F1">
        <w:rPr>
          <w:rFonts w:ascii="Times New Roman" w:hAnsi="Times New Roman"/>
          <w:sz w:val="28"/>
          <w:szCs w:val="28"/>
        </w:rPr>
        <w:t>мы</w:t>
      </w:r>
      <w:r w:rsidRPr="00BE16F1">
        <w:rPr>
          <w:rFonts w:ascii="Times New Roman" w:hAnsi="Times New Roman"/>
          <w:spacing w:val="-1"/>
          <w:w w:val="99"/>
          <w:sz w:val="28"/>
          <w:szCs w:val="28"/>
        </w:rPr>
        <w:t>в</w:t>
      </w:r>
      <w:r w:rsidRPr="00BE16F1">
        <w:rPr>
          <w:rFonts w:ascii="Times New Roman" w:hAnsi="Times New Roman"/>
          <w:sz w:val="28"/>
          <w:szCs w:val="28"/>
        </w:rPr>
        <w:t xml:space="preserve">ы </w:t>
      </w:r>
      <w:r w:rsidRPr="00BE16F1">
        <w:rPr>
          <w:rFonts w:ascii="Times New Roman" w:hAnsi="Times New Roman"/>
          <w:w w:val="99"/>
          <w:sz w:val="28"/>
          <w:szCs w:val="28"/>
        </w:rPr>
        <w:t>в</w:t>
      </w:r>
      <w:r w:rsidRPr="00BE16F1">
        <w:rPr>
          <w:rFonts w:ascii="Times New Roman" w:hAnsi="Times New Roman"/>
          <w:spacing w:val="1"/>
          <w:w w:val="99"/>
          <w:sz w:val="28"/>
          <w:szCs w:val="28"/>
        </w:rPr>
        <w:t>з</w:t>
      </w:r>
      <w:r w:rsidRPr="00BE16F1">
        <w:rPr>
          <w:rFonts w:ascii="Times New Roman" w:hAnsi="Times New Roman"/>
          <w:sz w:val="28"/>
          <w:szCs w:val="28"/>
        </w:rPr>
        <w:t>а</w:t>
      </w:r>
      <w:r w:rsidRPr="00BE16F1">
        <w:rPr>
          <w:rFonts w:ascii="Times New Roman" w:hAnsi="Times New Roman"/>
          <w:w w:val="99"/>
          <w:sz w:val="28"/>
          <w:szCs w:val="28"/>
        </w:rPr>
        <w:t>и</w:t>
      </w:r>
      <w:r w:rsidRPr="00BE16F1">
        <w:rPr>
          <w:rFonts w:ascii="Times New Roman" w:hAnsi="Times New Roman"/>
          <w:sz w:val="28"/>
          <w:szCs w:val="28"/>
        </w:rPr>
        <w:t>м</w:t>
      </w:r>
      <w:r w:rsidRPr="00BE16F1">
        <w:rPr>
          <w:rFonts w:ascii="Times New Roman" w:hAnsi="Times New Roman"/>
          <w:spacing w:val="1"/>
          <w:w w:val="99"/>
          <w:sz w:val="28"/>
          <w:szCs w:val="28"/>
        </w:rPr>
        <w:t>н</w:t>
      </w:r>
      <w:r w:rsidRPr="00BE16F1">
        <w:rPr>
          <w:rFonts w:ascii="Times New Roman" w:hAnsi="Times New Roman"/>
          <w:sz w:val="28"/>
          <w:szCs w:val="28"/>
        </w:rPr>
        <w:t>о ком</w:t>
      </w:r>
      <w:r w:rsidRPr="00BE16F1">
        <w:rPr>
          <w:rFonts w:ascii="Times New Roman" w:hAnsi="Times New Roman"/>
          <w:w w:val="99"/>
          <w:sz w:val="28"/>
          <w:szCs w:val="28"/>
        </w:rPr>
        <w:t>п</w:t>
      </w:r>
      <w:r w:rsidRPr="00BE16F1">
        <w:rPr>
          <w:rFonts w:ascii="Times New Roman" w:hAnsi="Times New Roman"/>
          <w:sz w:val="28"/>
          <w:szCs w:val="28"/>
        </w:rPr>
        <w:t>е</w:t>
      </w:r>
      <w:r w:rsidRPr="00BE16F1">
        <w:rPr>
          <w:rFonts w:ascii="Times New Roman" w:hAnsi="Times New Roman"/>
          <w:w w:val="99"/>
          <w:sz w:val="28"/>
          <w:szCs w:val="28"/>
        </w:rPr>
        <w:t>н</w:t>
      </w:r>
      <w:r w:rsidRPr="00BE16F1">
        <w:rPr>
          <w:rFonts w:ascii="Times New Roman" w:hAnsi="Times New Roman"/>
          <w:spacing w:val="-2"/>
          <w:sz w:val="28"/>
          <w:szCs w:val="28"/>
        </w:rPr>
        <w:t>с</w:t>
      </w:r>
      <w:r w:rsidRPr="00BE16F1">
        <w:rPr>
          <w:rFonts w:ascii="Times New Roman" w:hAnsi="Times New Roman"/>
          <w:w w:val="99"/>
          <w:sz w:val="28"/>
          <w:szCs w:val="28"/>
        </w:rPr>
        <w:t>и</w:t>
      </w:r>
      <w:r w:rsidRPr="00BE16F1">
        <w:rPr>
          <w:rFonts w:ascii="Times New Roman" w:hAnsi="Times New Roman"/>
          <w:spacing w:val="2"/>
          <w:sz w:val="28"/>
          <w:szCs w:val="28"/>
        </w:rPr>
        <w:t>р</w:t>
      </w:r>
      <w:r w:rsidRPr="00BE16F1">
        <w:rPr>
          <w:rFonts w:ascii="Times New Roman" w:hAnsi="Times New Roman"/>
          <w:spacing w:val="-6"/>
          <w:sz w:val="28"/>
          <w:szCs w:val="28"/>
        </w:rPr>
        <w:t>у</w:t>
      </w:r>
      <w:r w:rsidRPr="00BE16F1">
        <w:rPr>
          <w:rFonts w:ascii="Times New Roman" w:hAnsi="Times New Roman"/>
          <w:w w:val="99"/>
          <w:sz w:val="28"/>
          <w:szCs w:val="28"/>
        </w:rPr>
        <w:t>ют</w:t>
      </w:r>
      <w:r w:rsidRPr="00BE16F1">
        <w:rPr>
          <w:rFonts w:ascii="Times New Roman" w:hAnsi="Times New Roman"/>
          <w:sz w:val="28"/>
          <w:szCs w:val="28"/>
        </w:rPr>
        <w:t xml:space="preserve"> д</w:t>
      </w:r>
      <w:r w:rsidRPr="00BE16F1">
        <w:rPr>
          <w:rFonts w:ascii="Times New Roman" w:hAnsi="Times New Roman"/>
          <w:spacing w:val="2"/>
          <w:sz w:val="28"/>
          <w:szCs w:val="28"/>
        </w:rPr>
        <w:t>р</w:t>
      </w:r>
      <w:r w:rsidRPr="00BE16F1">
        <w:rPr>
          <w:rFonts w:ascii="Times New Roman" w:hAnsi="Times New Roman"/>
          <w:spacing w:val="-4"/>
          <w:sz w:val="28"/>
          <w:szCs w:val="28"/>
        </w:rPr>
        <w:t>у</w:t>
      </w:r>
      <w:r w:rsidRPr="00BE16F1">
        <w:rPr>
          <w:rFonts w:ascii="Times New Roman" w:hAnsi="Times New Roman"/>
          <w:w w:val="99"/>
          <w:sz w:val="28"/>
          <w:szCs w:val="28"/>
        </w:rPr>
        <w:t>г</w:t>
      </w:r>
      <w:r w:rsidRPr="00BE16F1">
        <w:rPr>
          <w:rFonts w:ascii="Times New Roman" w:hAnsi="Times New Roman"/>
          <w:sz w:val="28"/>
          <w:szCs w:val="28"/>
        </w:rPr>
        <w:t xml:space="preserve"> д</w:t>
      </w:r>
      <w:r w:rsidRPr="00BE16F1">
        <w:rPr>
          <w:rFonts w:ascii="Times New Roman" w:hAnsi="Times New Roman"/>
          <w:spacing w:val="4"/>
          <w:sz w:val="28"/>
          <w:szCs w:val="28"/>
        </w:rPr>
        <w:t>р</w:t>
      </w:r>
      <w:r w:rsidRPr="00BE16F1">
        <w:rPr>
          <w:rFonts w:ascii="Times New Roman" w:hAnsi="Times New Roman"/>
          <w:spacing w:val="-4"/>
          <w:sz w:val="28"/>
          <w:szCs w:val="28"/>
        </w:rPr>
        <w:t>у</w:t>
      </w:r>
      <w:r w:rsidRPr="00BE16F1">
        <w:rPr>
          <w:rFonts w:ascii="Times New Roman" w:hAnsi="Times New Roman"/>
          <w:w w:val="99"/>
          <w:sz w:val="28"/>
          <w:szCs w:val="28"/>
        </w:rPr>
        <w:t>г</w:t>
      </w:r>
      <w:r w:rsidRPr="00BE16F1">
        <w:rPr>
          <w:rFonts w:ascii="Times New Roman" w:hAnsi="Times New Roman"/>
          <w:spacing w:val="-1"/>
          <w:sz w:val="28"/>
          <w:szCs w:val="28"/>
        </w:rPr>
        <w:t>а</w:t>
      </w:r>
      <w:r w:rsidRPr="00BE16F1">
        <w:rPr>
          <w:rFonts w:ascii="Times New Roman" w:hAnsi="Times New Roman"/>
          <w:sz w:val="28"/>
          <w:szCs w:val="28"/>
        </w:rPr>
        <w:t>.</w:t>
      </w:r>
    </w:p>
    <w:p w:rsidR="003928D0" w:rsidRPr="00BE16F1" w:rsidRDefault="003928D0" w:rsidP="00B06F20">
      <w:pPr>
        <w:autoSpaceDE w:val="0"/>
        <w:autoSpaceDN w:val="0"/>
        <w:adjustRightInd w:val="0"/>
        <w:rPr>
          <w:rFonts w:ascii="Times New Roman" w:hAnsi="Times New Roman"/>
          <w:bCs/>
          <w:sz w:val="28"/>
          <w:szCs w:val="28"/>
        </w:rPr>
      </w:pPr>
      <w:r w:rsidRPr="00BE16F1">
        <w:rPr>
          <w:rFonts w:ascii="Times New Roman" w:hAnsi="Times New Roman"/>
          <w:sz w:val="28"/>
          <w:szCs w:val="28"/>
        </w:rPr>
        <w:t xml:space="preserve">Аналогичные русловые процессы проходят и в русле р. </w:t>
      </w:r>
      <w:r w:rsidRPr="00BE16F1">
        <w:rPr>
          <w:rFonts w:ascii="Times New Roman" w:hAnsi="Times New Roman"/>
          <w:bCs/>
          <w:sz w:val="28"/>
          <w:szCs w:val="28"/>
        </w:rPr>
        <w:t>Шура-</w:t>
      </w:r>
      <w:r w:rsidR="00B06F20">
        <w:rPr>
          <w:rFonts w:ascii="Times New Roman" w:hAnsi="Times New Roman"/>
          <w:bCs/>
          <w:sz w:val="28"/>
          <w:szCs w:val="28"/>
        </w:rPr>
        <w:t>О</w:t>
      </w:r>
      <w:r w:rsidRPr="00BE16F1">
        <w:rPr>
          <w:rFonts w:ascii="Times New Roman" w:hAnsi="Times New Roman"/>
          <w:bCs/>
          <w:sz w:val="28"/>
          <w:szCs w:val="28"/>
        </w:rPr>
        <w:t>зень.</w:t>
      </w:r>
    </w:p>
    <w:p w:rsidR="003928D0" w:rsidRDefault="003928D0" w:rsidP="00B06F20">
      <w:pPr>
        <w:rPr>
          <w:rFonts w:ascii="Times New Roman" w:hAnsi="Times New Roman"/>
          <w:sz w:val="28"/>
          <w:szCs w:val="28"/>
        </w:rPr>
      </w:pPr>
      <w:r w:rsidRPr="00BE16F1">
        <w:rPr>
          <w:rFonts w:ascii="Times New Roman" w:hAnsi="Times New Roman"/>
          <w:sz w:val="28"/>
          <w:szCs w:val="28"/>
        </w:rPr>
        <w:t>Озеро Ак-Гель не благоустроено и нуждается в мероприятиях по расчистке и благоустройству с организацией зеленых зон вдоль берега.</w:t>
      </w:r>
    </w:p>
    <w:p w:rsidR="003928D0" w:rsidRPr="00BE16F1" w:rsidRDefault="003928D0" w:rsidP="00B06F20">
      <w:pPr>
        <w:rPr>
          <w:rFonts w:ascii="Times New Roman" w:hAnsi="Times New Roman"/>
          <w:sz w:val="28"/>
          <w:szCs w:val="28"/>
        </w:rPr>
      </w:pPr>
      <w:r w:rsidRPr="00BE16F1">
        <w:rPr>
          <w:rFonts w:ascii="Times New Roman" w:hAnsi="Times New Roman"/>
          <w:sz w:val="28"/>
          <w:szCs w:val="28"/>
        </w:rPr>
        <w:t>Настоящим проектом предлагается проведение комплекса мероприятий по оздоровлению рек и водоёмов, благоустройству русел и прибрежных зон:</w:t>
      </w:r>
    </w:p>
    <w:p w:rsidR="003928D0" w:rsidRPr="00BE16F1" w:rsidRDefault="003928D0" w:rsidP="00A51902">
      <w:pPr>
        <w:numPr>
          <w:ilvl w:val="0"/>
          <w:numId w:val="6"/>
        </w:numPr>
        <w:overflowPunct w:val="0"/>
        <w:autoSpaceDE w:val="0"/>
        <w:autoSpaceDN w:val="0"/>
        <w:adjustRightInd w:val="0"/>
        <w:ind w:left="0" w:firstLine="709"/>
        <w:rPr>
          <w:rFonts w:ascii="Times New Roman" w:hAnsi="Times New Roman"/>
          <w:sz w:val="28"/>
          <w:szCs w:val="28"/>
        </w:rPr>
      </w:pPr>
      <w:r w:rsidRPr="00BE16F1">
        <w:rPr>
          <w:rFonts w:ascii="Times New Roman" w:hAnsi="Times New Roman"/>
          <w:sz w:val="28"/>
          <w:szCs w:val="28"/>
        </w:rPr>
        <w:t>ликвидация всех существующих выпусков загрязненных промышленных стоков с направлением их на городские очистные сооружения;</w:t>
      </w:r>
    </w:p>
    <w:p w:rsidR="003928D0" w:rsidRPr="00BE16F1" w:rsidRDefault="003928D0" w:rsidP="00A51902">
      <w:pPr>
        <w:numPr>
          <w:ilvl w:val="0"/>
          <w:numId w:val="6"/>
        </w:numPr>
        <w:overflowPunct w:val="0"/>
        <w:autoSpaceDE w:val="0"/>
        <w:autoSpaceDN w:val="0"/>
        <w:adjustRightInd w:val="0"/>
        <w:ind w:left="0" w:firstLine="709"/>
        <w:rPr>
          <w:rFonts w:ascii="Times New Roman" w:hAnsi="Times New Roman"/>
          <w:sz w:val="28"/>
          <w:szCs w:val="28"/>
        </w:rPr>
      </w:pPr>
      <w:r w:rsidRPr="00BE16F1">
        <w:rPr>
          <w:rFonts w:ascii="Times New Roman" w:hAnsi="Times New Roman"/>
          <w:sz w:val="28"/>
          <w:szCs w:val="28"/>
        </w:rPr>
        <w:t>устройство очистных сооружений дождевой канализации;</w:t>
      </w:r>
    </w:p>
    <w:p w:rsidR="003928D0" w:rsidRPr="00BE16F1" w:rsidRDefault="003928D0" w:rsidP="00A51902">
      <w:pPr>
        <w:numPr>
          <w:ilvl w:val="0"/>
          <w:numId w:val="6"/>
        </w:numPr>
        <w:overflowPunct w:val="0"/>
        <w:autoSpaceDE w:val="0"/>
        <w:autoSpaceDN w:val="0"/>
        <w:adjustRightInd w:val="0"/>
        <w:ind w:left="0" w:firstLine="709"/>
        <w:rPr>
          <w:rFonts w:ascii="Times New Roman" w:hAnsi="Times New Roman"/>
          <w:sz w:val="28"/>
          <w:szCs w:val="28"/>
        </w:rPr>
      </w:pPr>
      <w:r w:rsidRPr="00BE16F1">
        <w:rPr>
          <w:rFonts w:ascii="Times New Roman" w:hAnsi="Times New Roman"/>
          <w:sz w:val="28"/>
          <w:szCs w:val="28"/>
        </w:rPr>
        <w:t>ликвидация нелегальных свалок в прибрежных зонах рек и ручьев;</w:t>
      </w:r>
    </w:p>
    <w:p w:rsidR="003928D0" w:rsidRPr="00BE16F1" w:rsidRDefault="003928D0" w:rsidP="00A51902">
      <w:pPr>
        <w:numPr>
          <w:ilvl w:val="0"/>
          <w:numId w:val="6"/>
        </w:numPr>
        <w:overflowPunct w:val="0"/>
        <w:autoSpaceDE w:val="0"/>
        <w:autoSpaceDN w:val="0"/>
        <w:adjustRightInd w:val="0"/>
        <w:ind w:left="0" w:firstLine="709"/>
        <w:rPr>
          <w:rFonts w:ascii="Times New Roman" w:hAnsi="Times New Roman"/>
          <w:sz w:val="28"/>
          <w:szCs w:val="28"/>
        </w:rPr>
      </w:pPr>
      <w:r w:rsidRPr="00BE16F1">
        <w:rPr>
          <w:rFonts w:ascii="Times New Roman" w:hAnsi="Times New Roman"/>
          <w:sz w:val="28"/>
          <w:szCs w:val="28"/>
        </w:rPr>
        <w:t>расчистка русел от ила, донных отложений, мусора и завалов;</w:t>
      </w:r>
    </w:p>
    <w:p w:rsidR="003928D0" w:rsidRPr="00BE16F1" w:rsidRDefault="003928D0" w:rsidP="00A51902">
      <w:pPr>
        <w:numPr>
          <w:ilvl w:val="0"/>
          <w:numId w:val="6"/>
        </w:numPr>
        <w:overflowPunct w:val="0"/>
        <w:autoSpaceDE w:val="0"/>
        <w:autoSpaceDN w:val="0"/>
        <w:adjustRightInd w:val="0"/>
        <w:ind w:left="0" w:firstLine="709"/>
        <w:rPr>
          <w:rFonts w:ascii="Times New Roman" w:hAnsi="Times New Roman"/>
          <w:sz w:val="28"/>
          <w:szCs w:val="28"/>
        </w:rPr>
      </w:pPr>
      <w:r w:rsidRPr="00BE16F1">
        <w:rPr>
          <w:rFonts w:ascii="Times New Roman" w:hAnsi="Times New Roman"/>
          <w:sz w:val="28"/>
          <w:szCs w:val="28"/>
        </w:rPr>
        <w:t>уполаживание и укрепление откосов бетонными плитами или одерновкой, посевом трав, посадкой кустарников и деревьев;</w:t>
      </w:r>
    </w:p>
    <w:p w:rsidR="003928D0" w:rsidRPr="00B06F20" w:rsidRDefault="003928D0" w:rsidP="00A51902">
      <w:pPr>
        <w:numPr>
          <w:ilvl w:val="0"/>
          <w:numId w:val="6"/>
        </w:numPr>
        <w:overflowPunct w:val="0"/>
        <w:autoSpaceDE w:val="0"/>
        <w:autoSpaceDN w:val="0"/>
        <w:adjustRightInd w:val="0"/>
        <w:ind w:left="0" w:firstLine="709"/>
        <w:rPr>
          <w:rFonts w:ascii="Times New Roman" w:hAnsi="Times New Roman"/>
          <w:spacing w:val="-8"/>
          <w:sz w:val="28"/>
          <w:szCs w:val="28"/>
        </w:rPr>
      </w:pPr>
      <w:r w:rsidRPr="00B06F20">
        <w:rPr>
          <w:rFonts w:ascii="Times New Roman" w:hAnsi="Times New Roman"/>
          <w:spacing w:val="-8"/>
          <w:sz w:val="28"/>
          <w:szCs w:val="28"/>
        </w:rPr>
        <w:t>организация водоохранных зон, с выводом объектов загрязняющих воду.</w:t>
      </w:r>
    </w:p>
    <w:p w:rsidR="003928D0" w:rsidRPr="00BE16F1" w:rsidRDefault="003928D0" w:rsidP="00B06F20">
      <w:pPr>
        <w:rPr>
          <w:rFonts w:ascii="Times New Roman" w:hAnsi="Times New Roman"/>
          <w:sz w:val="28"/>
          <w:szCs w:val="28"/>
        </w:rPr>
      </w:pPr>
      <w:r w:rsidRPr="00BE16F1">
        <w:rPr>
          <w:rFonts w:ascii="Times New Roman" w:hAnsi="Times New Roman"/>
          <w:sz w:val="28"/>
          <w:szCs w:val="28"/>
        </w:rPr>
        <w:lastRenderedPageBreak/>
        <w:t>Берегоукрепление, как вариант, может представлять собой сооружение откосного профиля в виде сборных железобетонных плит толщиной 150 мм на песчано-гравийной подготовке по откосу 1:2 и полуоткосного профиля (в стеснённых условиях) с заложением откосной части 1:1,75 и подпорной стенкой в основании откоса. В основании откосной части выполняется упор из железобетонных блоков с креплением дна щебнем.</w:t>
      </w:r>
    </w:p>
    <w:p w:rsidR="003928D0" w:rsidRPr="00BE16F1" w:rsidRDefault="003928D0" w:rsidP="00B06F20">
      <w:pPr>
        <w:rPr>
          <w:rFonts w:ascii="Times New Roman" w:hAnsi="Times New Roman"/>
          <w:sz w:val="28"/>
          <w:szCs w:val="28"/>
        </w:rPr>
      </w:pPr>
      <w:r w:rsidRPr="00BE16F1">
        <w:rPr>
          <w:rFonts w:ascii="Times New Roman" w:hAnsi="Times New Roman"/>
          <w:sz w:val="28"/>
          <w:szCs w:val="28"/>
        </w:rPr>
        <w:t>Отметка верха основного крепления принята не менее чем на 0,5 м выше расчётного уровня 1% обеспеченности.</w:t>
      </w:r>
    </w:p>
    <w:p w:rsidR="004548A3" w:rsidRPr="00BE16F1" w:rsidRDefault="003928D0" w:rsidP="00B06F20">
      <w:pPr>
        <w:rPr>
          <w:rFonts w:ascii="Times New Roman" w:hAnsi="Times New Roman"/>
          <w:sz w:val="28"/>
          <w:szCs w:val="28"/>
        </w:rPr>
      </w:pPr>
      <w:r w:rsidRPr="00BE16F1">
        <w:rPr>
          <w:rFonts w:ascii="Times New Roman" w:hAnsi="Times New Roman"/>
          <w:sz w:val="28"/>
          <w:szCs w:val="28"/>
        </w:rPr>
        <w:t xml:space="preserve">Берегоукрепление рек позволит предотвратить разрушение и размыв </w:t>
      </w:r>
      <w:proofErr w:type="gramStart"/>
      <w:r w:rsidRPr="00BE16F1">
        <w:rPr>
          <w:rFonts w:ascii="Times New Roman" w:hAnsi="Times New Roman"/>
          <w:sz w:val="28"/>
          <w:szCs w:val="28"/>
        </w:rPr>
        <w:t>берегов</w:t>
      </w:r>
      <w:proofErr w:type="gramEnd"/>
      <w:r w:rsidRPr="00BE16F1">
        <w:rPr>
          <w:rFonts w:ascii="Times New Roman" w:hAnsi="Times New Roman"/>
          <w:sz w:val="28"/>
          <w:szCs w:val="28"/>
        </w:rPr>
        <w:t xml:space="preserve"> и затопление прилегающих пойменных территорий. </w:t>
      </w:r>
    </w:p>
    <w:p w:rsidR="00B06F20" w:rsidRPr="003B3209" w:rsidRDefault="00B06F20" w:rsidP="00E52E76">
      <w:pPr>
        <w:pStyle w:val="4"/>
        <w:spacing w:before="120" w:after="120"/>
        <w:ind w:firstLine="0"/>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t xml:space="preserve">3.12.1.6. </w:t>
      </w:r>
      <w:r w:rsidR="005B5C9C">
        <w:rPr>
          <w:rFonts w:ascii="Times New Roman" w:hAnsi="Times New Roman" w:cs="Times New Roman"/>
          <w:color w:val="auto"/>
          <w:sz w:val="28"/>
          <w:szCs w:val="28"/>
          <w:u w:val="single"/>
        </w:rPr>
        <w:t>Противооползневые мероприятия</w:t>
      </w:r>
      <w:r w:rsidRPr="003B3209">
        <w:rPr>
          <w:rFonts w:ascii="Times New Roman" w:hAnsi="Times New Roman" w:cs="Times New Roman"/>
          <w:color w:val="auto"/>
          <w:sz w:val="28"/>
          <w:szCs w:val="28"/>
          <w:highlight w:val="yellow"/>
          <w:u w:val="single"/>
        </w:rPr>
        <w:t xml:space="preserve"> </w:t>
      </w:r>
    </w:p>
    <w:p w:rsidR="003928D0" w:rsidRPr="00BE16F1" w:rsidRDefault="003928D0" w:rsidP="0063233A">
      <w:pPr>
        <w:rPr>
          <w:rFonts w:ascii="Times New Roman" w:hAnsi="Times New Roman"/>
          <w:bCs/>
          <w:sz w:val="28"/>
          <w:szCs w:val="28"/>
        </w:rPr>
      </w:pPr>
      <w:r w:rsidRPr="00BE16F1">
        <w:rPr>
          <w:rFonts w:ascii="Times New Roman" w:hAnsi="Times New Roman"/>
          <w:sz w:val="28"/>
          <w:szCs w:val="28"/>
        </w:rPr>
        <w:t xml:space="preserve">В границах проектирования оползневые зоны расположены по склонам </w:t>
      </w:r>
      <w:proofErr w:type="gramStart"/>
      <w:r w:rsidRPr="00BE16F1">
        <w:rPr>
          <w:rFonts w:ascii="Times New Roman" w:hAnsi="Times New Roman"/>
          <w:sz w:val="28"/>
          <w:szCs w:val="28"/>
        </w:rPr>
        <w:t>г</w:t>
      </w:r>
      <w:proofErr w:type="gramEnd"/>
      <w:r w:rsidRPr="00BE16F1">
        <w:rPr>
          <w:rFonts w:ascii="Times New Roman" w:hAnsi="Times New Roman"/>
          <w:sz w:val="28"/>
          <w:szCs w:val="28"/>
        </w:rPr>
        <w:t xml:space="preserve">. Таркитау и отмечены в виде стенок отрыва, трещин, валов выдавливания, смещения поверхности земли. </w:t>
      </w:r>
      <w:r w:rsidRPr="00BE16F1">
        <w:rPr>
          <w:rFonts w:ascii="Times New Roman" w:hAnsi="Times New Roman"/>
          <w:bCs/>
          <w:sz w:val="28"/>
          <w:szCs w:val="28"/>
        </w:rPr>
        <w:t>В пределах оползневого массива доминирующее распространение получили отложения глинистых грунтов с низкими фильтрационными характеристиками  (Кф менее 0,1 м/сут</w:t>
      </w:r>
      <w:r w:rsidR="005B5C9C">
        <w:rPr>
          <w:rFonts w:ascii="Times New Roman" w:hAnsi="Times New Roman"/>
          <w:bCs/>
          <w:sz w:val="28"/>
          <w:szCs w:val="28"/>
        </w:rPr>
        <w:t>.</w:t>
      </w:r>
      <w:r w:rsidRPr="00BE16F1">
        <w:rPr>
          <w:rFonts w:ascii="Times New Roman" w:hAnsi="Times New Roman"/>
          <w:bCs/>
          <w:sz w:val="28"/>
          <w:szCs w:val="28"/>
        </w:rPr>
        <w:t xml:space="preserve">). </w:t>
      </w:r>
    </w:p>
    <w:p w:rsidR="003928D0" w:rsidRPr="00BE16F1" w:rsidRDefault="003928D0" w:rsidP="005B5C9C">
      <w:pPr>
        <w:rPr>
          <w:rFonts w:ascii="Times New Roman" w:hAnsi="Times New Roman"/>
          <w:bCs/>
          <w:sz w:val="28"/>
          <w:szCs w:val="28"/>
        </w:rPr>
      </w:pPr>
      <w:r w:rsidRPr="00BE16F1">
        <w:rPr>
          <w:rFonts w:ascii="Times New Roman" w:hAnsi="Times New Roman"/>
          <w:bCs/>
          <w:sz w:val="28"/>
          <w:szCs w:val="28"/>
        </w:rPr>
        <w:t xml:space="preserve">Гидрогеологические условия сложные и целиком обусловлены техногенными изменениями природной среды. Основная плоскость скольжения приурочена к кровле коренной глинистой толщи.    </w:t>
      </w:r>
    </w:p>
    <w:p w:rsidR="003928D0" w:rsidRPr="00BE16F1" w:rsidRDefault="003928D0" w:rsidP="005B5C9C">
      <w:pPr>
        <w:rPr>
          <w:rFonts w:ascii="Times New Roman" w:hAnsi="Times New Roman"/>
          <w:sz w:val="28"/>
          <w:szCs w:val="28"/>
        </w:rPr>
      </w:pPr>
      <w:r w:rsidRPr="00BE16F1">
        <w:rPr>
          <w:rFonts w:ascii="Times New Roman" w:hAnsi="Times New Roman"/>
          <w:sz w:val="28"/>
          <w:szCs w:val="28"/>
        </w:rPr>
        <w:t>В целях предупреждения образования оползней на крутых склонах запрещается любая хозяйственная деятельность в виде подрезки склонов, подсыпки грунта, строительства сооружений, интенсивного движения транспорта, сброса ливневых, талых и дренажных вод, уничтожения древесно-кустарниковой и травянистой растительности.</w:t>
      </w:r>
    </w:p>
    <w:p w:rsidR="003928D0" w:rsidRDefault="003928D0" w:rsidP="005B5C9C">
      <w:pPr>
        <w:rPr>
          <w:rFonts w:ascii="Times New Roman" w:hAnsi="Times New Roman"/>
          <w:sz w:val="28"/>
          <w:szCs w:val="28"/>
        </w:rPr>
      </w:pPr>
      <w:r w:rsidRPr="00BE16F1">
        <w:rPr>
          <w:rFonts w:ascii="Times New Roman" w:hAnsi="Times New Roman"/>
          <w:sz w:val="28"/>
          <w:szCs w:val="28"/>
        </w:rPr>
        <w:t>В качестве инженерных мероприятий по стабилизации оползневых участков предлагается:</w:t>
      </w:r>
    </w:p>
    <w:p w:rsidR="003928D0" w:rsidRPr="00BE16F1" w:rsidRDefault="003928D0" w:rsidP="00F70921">
      <w:pPr>
        <w:numPr>
          <w:ilvl w:val="0"/>
          <w:numId w:val="4"/>
        </w:numPr>
        <w:overflowPunct w:val="0"/>
        <w:autoSpaceDE w:val="0"/>
        <w:autoSpaceDN w:val="0"/>
        <w:adjustRightInd w:val="0"/>
        <w:spacing w:line="288" w:lineRule="auto"/>
        <w:ind w:left="0" w:firstLine="709"/>
        <w:rPr>
          <w:rFonts w:ascii="Times New Roman" w:hAnsi="Times New Roman"/>
          <w:sz w:val="28"/>
          <w:szCs w:val="28"/>
        </w:rPr>
      </w:pPr>
      <w:r w:rsidRPr="00BE16F1">
        <w:rPr>
          <w:rFonts w:ascii="Times New Roman" w:hAnsi="Times New Roman"/>
          <w:sz w:val="28"/>
          <w:szCs w:val="28"/>
        </w:rPr>
        <w:t>искусственное закрепление и механическое удержание деформированных земляных масс в равновесном состоянии, путем устройства подпорных или свайных стенок, каменных контрбанкетов, срезки и уположения крутых склонов, посадки деревьев и кустарников на склоне;</w:t>
      </w:r>
    </w:p>
    <w:p w:rsidR="003928D0" w:rsidRPr="00BE16F1" w:rsidRDefault="003928D0" w:rsidP="00F70921">
      <w:pPr>
        <w:numPr>
          <w:ilvl w:val="0"/>
          <w:numId w:val="4"/>
        </w:numPr>
        <w:overflowPunct w:val="0"/>
        <w:autoSpaceDE w:val="0"/>
        <w:autoSpaceDN w:val="0"/>
        <w:adjustRightInd w:val="0"/>
        <w:spacing w:line="288" w:lineRule="auto"/>
        <w:ind w:left="0" w:firstLine="709"/>
        <w:rPr>
          <w:rFonts w:ascii="Times New Roman" w:hAnsi="Times New Roman"/>
          <w:sz w:val="28"/>
          <w:szCs w:val="28"/>
        </w:rPr>
      </w:pPr>
      <w:r w:rsidRPr="00BE16F1">
        <w:rPr>
          <w:rFonts w:ascii="Times New Roman" w:hAnsi="Times New Roman"/>
          <w:sz w:val="28"/>
          <w:szCs w:val="28"/>
        </w:rPr>
        <w:t>мероприятия по предотвращению возможных утечек из инженерных коммуникаций в прибрежной зоне;</w:t>
      </w:r>
    </w:p>
    <w:p w:rsidR="003928D0" w:rsidRPr="00BE16F1" w:rsidRDefault="003928D0" w:rsidP="00F70921">
      <w:pPr>
        <w:numPr>
          <w:ilvl w:val="0"/>
          <w:numId w:val="4"/>
        </w:numPr>
        <w:overflowPunct w:val="0"/>
        <w:autoSpaceDE w:val="0"/>
        <w:autoSpaceDN w:val="0"/>
        <w:adjustRightInd w:val="0"/>
        <w:spacing w:line="288" w:lineRule="auto"/>
        <w:ind w:left="0" w:firstLine="709"/>
        <w:rPr>
          <w:rFonts w:ascii="Times New Roman" w:hAnsi="Times New Roman"/>
          <w:sz w:val="28"/>
          <w:szCs w:val="28"/>
        </w:rPr>
      </w:pPr>
      <w:r w:rsidRPr="00BE16F1">
        <w:rPr>
          <w:rFonts w:ascii="Times New Roman" w:hAnsi="Times New Roman"/>
          <w:sz w:val="28"/>
          <w:szCs w:val="28"/>
        </w:rPr>
        <w:t>дренирование оползневого склона с целью осушения и уменьшения массы оползневого массива;</w:t>
      </w:r>
    </w:p>
    <w:p w:rsidR="003928D0" w:rsidRPr="00BE16F1" w:rsidRDefault="003928D0" w:rsidP="00A51902">
      <w:pPr>
        <w:numPr>
          <w:ilvl w:val="0"/>
          <w:numId w:val="4"/>
        </w:numPr>
        <w:overflowPunct w:val="0"/>
        <w:autoSpaceDE w:val="0"/>
        <w:autoSpaceDN w:val="0"/>
        <w:adjustRightInd w:val="0"/>
        <w:ind w:left="0" w:firstLine="709"/>
        <w:rPr>
          <w:rFonts w:ascii="Times New Roman" w:hAnsi="Times New Roman"/>
          <w:sz w:val="28"/>
          <w:szCs w:val="28"/>
        </w:rPr>
      </w:pPr>
      <w:r w:rsidRPr="00BE16F1">
        <w:rPr>
          <w:rFonts w:ascii="Times New Roman" w:hAnsi="Times New Roman"/>
          <w:sz w:val="28"/>
          <w:szCs w:val="28"/>
        </w:rPr>
        <w:lastRenderedPageBreak/>
        <w:t>регулирование стока поверхностных (дождевых и талых) вод, путем устройства дождевой канализации на примыкающих к склону территориях и на самом склоне.</w:t>
      </w:r>
    </w:p>
    <w:p w:rsidR="003928D0" w:rsidRPr="005B5C9C" w:rsidRDefault="003928D0" w:rsidP="005B5C9C">
      <w:pPr>
        <w:rPr>
          <w:rFonts w:ascii="Times New Roman" w:hAnsi="Times New Roman"/>
          <w:spacing w:val="-10"/>
          <w:sz w:val="28"/>
          <w:szCs w:val="28"/>
        </w:rPr>
      </w:pPr>
      <w:r w:rsidRPr="005B5C9C">
        <w:rPr>
          <w:rFonts w:ascii="Times New Roman" w:hAnsi="Times New Roman"/>
          <w:spacing w:val="-10"/>
          <w:sz w:val="28"/>
          <w:szCs w:val="28"/>
        </w:rPr>
        <w:t>На последующих стадиях проектирования следует уточнить состав мероприятий, тип и конструкции крепления, способы водоотвода и дренажа, на основании детальных исследований и изысканий для каждого конкретного участка.</w:t>
      </w:r>
    </w:p>
    <w:p w:rsidR="003928D0" w:rsidRPr="005B5C9C" w:rsidRDefault="003928D0" w:rsidP="005B5C9C">
      <w:pPr>
        <w:rPr>
          <w:rFonts w:ascii="Times New Roman" w:hAnsi="Times New Roman"/>
          <w:b/>
          <w:sz w:val="28"/>
          <w:szCs w:val="28"/>
        </w:rPr>
      </w:pPr>
      <w:r w:rsidRPr="005B5C9C">
        <w:rPr>
          <w:rFonts w:ascii="Times New Roman" w:hAnsi="Times New Roman"/>
          <w:b/>
          <w:sz w:val="28"/>
          <w:szCs w:val="28"/>
        </w:rPr>
        <w:t>Реконструкция обводнительно-оросительной системы им. Октябрьской революции</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 xml:space="preserve">Обводнительно-оросительная система им. Октябрьской революции является источником водоснабжения </w:t>
      </w:r>
      <w:proofErr w:type="gramStart"/>
      <w:r w:rsidRPr="002F5FF1">
        <w:rPr>
          <w:rFonts w:ascii="Times New Roman" w:hAnsi="Times New Roman"/>
          <w:sz w:val="28"/>
          <w:szCs w:val="28"/>
        </w:rPr>
        <w:t>г</w:t>
      </w:r>
      <w:proofErr w:type="gramEnd"/>
      <w:r w:rsidRPr="002F5FF1">
        <w:rPr>
          <w:rFonts w:ascii="Times New Roman" w:hAnsi="Times New Roman"/>
          <w:sz w:val="28"/>
          <w:szCs w:val="28"/>
        </w:rPr>
        <w:t xml:space="preserve">. Махачкалы и других населённых пунктов и орошения сельскохозяйственных земель. Строительство обводнительно-оросительной системы осуществлено </w:t>
      </w:r>
      <w:proofErr w:type="gramStart"/>
      <w:r w:rsidRPr="002F5FF1">
        <w:rPr>
          <w:rFonts w:ascii="Times New Roman" w:hAnsi="Times New Roman"/>
          <w:sz w:val="28"/>
          <w:szCs w:val="28"/>
        </w:rPr>
        <w:t>в первые</w:t>
      </w:r>
      <w:proofErr w:type="gramEnd"/>
      <w:r w:rsidRPr="002F5FF1">
        <w:rPr>
          <w:rFonts w:ascii="Times New Roman" w:hAnsi="Times New Roman"/>
          <w:sz w:val="28"/>
          <w:szCs w:val="28"/>
        </w:rPr>
        <w:t xml:space="preserve"> годы Советской власти. </w:t>
      </w:r>
    </w:p>
    <w:p w:rsidR="003928D0" w:rsidRDefault="003928D0" w:rsidP="0063233A">
      <w:pPr>
        <w:rPr>
          <w:rFonts w:ascii="Times New Roman" w:hAnsi="Times New Roman"/>
          <w:bCs/>
          <w:sz w:val="28"/>
          <w:szCs w:val="28"/>
        </w:rPr>
      </w:pPr>
      <w:r w:rsidRPr="002F5FF1">
        <w:rPr>
          <w:rFonts w:ascii="Times New Roman" w:hAnsi="Times New Roman"/>
          <w:bCs/>
          <w:sz w:val="28"/>
          <w:szCs w:val="28"/>
        </w:rPr>
        <w:t>За прошедшие годы обводнительный канал, межведомственные и прочие каналы частично разрушены или засорены, ряд гидротехнических сооружений пришел практически в полную непригодность, технологическое и электротехническое оборудование перекачивающих насосных станций физически устарело. Все это привело к снижению водообеспеченности существующего орошения и, соответственно, урожайности  сельскохозяйственных культур.</w:t>
      </w:r>
    </w:p>
    <w:p w:rsidR="003928D0" w:rsidRPr="005B5C9C" w:rsidRDefault="003928D0" w:rsidP="005B5C9C">
      <w:pPr>
        <w:tabs>
          <w:tab w:val="left" w:pos="2160"/>
        </w:tabs>
        <w:rPr>
          <w:rFonts w:ascii="Times New Roman" w:hAnsi="Times New Roman"/>
          <w:spacing w:val="-8"/>
          <w:sz w:val="28"/>
          <w:szCs w:val="28"/>
        </w:rPr>
      </w:pPr>
      <w:r w:rsidRPr="005B5C9C">
        <w:rPr>
          <w:rFonts w:ascii="Times New Roman" w:hAnsi="Times New Roman"/>
          <w:spacing w:val="-8"/>
          <w:sz w:val="28"/>
          <w:szCs w:val="28"/>
        </w:rPr>
        <w:t>В настоящее время система требует проведения реконструкции, как самого оросительного канала, так и всей системы, включая межведомственные каналы и гидротехнические сооружения, расположенные на них.</w:t>
      </w:r>
    </w:p>
    <w:p w:rsidR="003928D0" w:rsidRDefault="003928D0" w:rsidP="005B5C9C">
      <w:pPr>
        <w:tabs>
          <w:tab w:val="left" w:pos="2160"/>
        </w:tabs>
        <w:rPr>
          <w:rFonts w:ascii="Times New Roman" w:hAnsi="Times New Roman"/>
          <w:sz w:val="28"/>
          <w:szCs w:val="28"/>
        </w:rPr>
      </w:pPr>
      <w:r w:rsidRPr="002F5FF1">
        <w:rPr>
          <w:rFonts w:ascii="Times New Roman" w:hAnsi="Times New Roman"/>
          <w:sz w:val="28"/>
          <w:szCs w:val="28"/>
        </w:rPr>
        <w:t>Проектно-изыскательский институт «Даггипроводхоз» в 2012 г выполнил проектную документацию «Реконструкция магистрального канала, коллекторов им. Октябрьской революции и сооружений КОРовской оросительной системы в республике Дагестан».</w:t>
      </w:r>
    </w:p>
    <w:p w:rsidR="003928D0" w:rsidRPr="002F5FF1" w:rsidRDefault="003928D0" w:rsidP="005B5C9C">
      <w:pPr>
        <w:widowControl w:val="0"/>
        <w:autoSpaceDE w:val="0"/>
        <w:autoSpaceDN w:val="0"/>
        <w:adjustRightInd w:val="0"/>
        <w:rPr>
          <w:rFonts w:ascii="Times New Roman" w:hAnsi="Times New Roman"/>
          <w:sz w:val="28"/>
          <w:szCs w:val="28"/>
        </w:rPr>
      </w:pPr>
      <w:r w:rsidRPr="002F5FF1">
        <w:rPr>
          <w:rFonts w:ascii="Times New Roman" w:hAnsi="Times New Roman"/>
          <w:sz w:val="28"/>
          <w:szCs w:val="28"/>
        </w:rPr>
        <w:t>Целью проектируемых мероприятий по реконструкции магистрального канала и сооружений КОРовской оросительной системы является увеличение подачи воды на орошение, обводнение и водоснабжение, повышение урожайности сельскохозяйственных культур.</w:t>
      </w:r>
    </w:p>
    <w:p w:rsidR="003928D0" w:rsidRPr="005B5C9C" w:rsidRDefault="003928D0" w:rsidP="005B5C9C">
      <w:pPr>
        <w:tabs>
          <w:tab w:val="left" w:pos="567"/>
          <w:tab w:val="left" w:pos="2160"/>
        </w:tabs>
        <w:rPr>
          <w:rFonts w:ascii="Times New Roman" w:hAnsi="Times New Roman"/>
          <w:spacing w:val="-6"/>
          <w:sz w:val="28"/>
          <w:szCs w:val="28"/>
        </w:rPr>
      </w:pPr>
      <w:r w:rsidRPr="005B5C9C">
        <w:rPr>
          <w:rFonts w:ascii="Times New Roman" w:hAnsi="Times New Roman"/>
          <w:spacing w:val="-6"/>
          <w:sz w:val="28"/>
          <w:szCs w:val="28"/>
        </w:rPr>
        <w:t>Проектом предусматривается реконструкция и строительство следующих объектов: магистральный канал им. Октябрьской революции (КОР), головное водозаборное сооружение, дюкеры через р. Шура-Озень, р. Черкес-Озень, р. Манас-Озень, р. Ачису, катастрофический водосброс на ПК542 (граница Семендера и Ленинкента), оползневой участок, перекачивающие насосные станции НС-1, НС-2, межхозяйственные каналы, малая ГЭС.</w:t>
      </w:r>
    </w:p>
    <w:p w:rsidR="003928D0" w:rsidRPr="002F5FF1" w:rsidRDefault="003928D0" w:rsidP="005B5C9C">
      <w:pPr>
        <w:tabs>
          <w:tab w:val="left" w:pos="567"/>
          <w:tab w:val="left" w:pos="2160"/>
        </w:tabs>
        <w:rPr>
          <w:rFonts w:ascii="Times New Roman" w:hAnsi="Times New Roman"/>
          <w:sz w:val="28"/>
          <w:szCs w:val="28"/>
        </w:rPr>
      </w:pPr>
      <w:r w:rsidRPr="002F5FF1">
        <w:rPr>
          <w:rFonts w:ascii="Times New Roman" w:hAnsi="Times New Roman"/>
          <w:sz w:val="28"/>
          <w:szCs w:val="28"/>
        </w:rPr>
        <w:t>Гол</w:t>
      </w:r>
      <w:r w:rsidR="005B5C9C">
        <w:rPr>
          <w:rFonts w:ascii="Times New Roman" w:hAnsi="Times New Roman"/>
          <w:sz w:val="28"/>
          <w:szCs w:val="28"/>
        </w:rPr>
        <w:t xml:space="preserve">овное водозаборное сооружение, </w:t>
      </w:r>
      <w:r w:rsidRPr="002F5FF1">
        <w:rPr>
          <w:rFonts w:ascii="Times New Roman" w:hAnsi="Times New Roman"/>
          <w:sz w:val="28"/>
          <w:szCs w:val="28"/>
        </w:rPr>
        <w:t>дюкеры через р. Манас-Озень и р. Ачису расположены за пределами рассматриваемой территории.</w:t>
      </w:r>
    </w:p>
    <w:p w:rsidR="003928D0" w:rsidRPr="002F5FF1" w:rsidRDefault="003928D0" w:rsidP="005B5C9C">
      <w:pPr>
        <w:widowControl w:val="0"/>
        <w:autoSpaceDE w:val="0"/>
        <w:autoSpaceDN w:val="0"/>
        <w:adjustRightInd w:val="0"/>
        <w:rPr>
          <w:rFonts w:ascii="Times New Roman" w:hAnsi="Times New Roman"/>
          <w:bCs/>
          <w:sz w:val="28"/>
          <w:szCs w:val="28"/>
        </w:rPr>
      </w:pPr>
      <w:r w:rsidRPr="002F5FF1">
        <w:rPr>
          <w:rFonts w:ascii="Times New Roman" w:hAnsi="Times New Roman"/>
          <w:bCs/>
          <w:sz w:val="28"/>
          <w:szCs w:val="28"/>
        </w:rPr>
        <w:lastRenderedPageBreak/>
        <w:t>Источником орошения подкомандных КОРу земель служит р. Сулак.</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Магистральный канал оросительной системы, имеющий общее направление с запада на юго-восток, на всем протяжении – от головы на р. Сулак и до перекачивающей насосной станции НС-2, проходит по предгорной полосе. Общая протяженность канала – 91,2 км.</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Пропускная способность канала изменяется от 60 м3/</w:t>
      </w:r>
      <w:proofErr w:type="gramStart"/>
      <w:r w:rsidRPr="002F5FF1">
        <w:rPr>
          <w:rFonts w:ascii="Times New Roman" w:hAnsi="Times New Roman"/>
          <w:sz w:val="28"/>
          <w:szCs w:val="28"/>
        </w:rPr>
        <w:t>с</w:t>
      </w:r>
      <w:proofErr w:type="gramEnd"/>
      <w:r w:rsidRPr="002F5FF1">
        <w:rPr>
          <w:rFonts w:ascii="Times New Roman" w:hAnsi="Times New Roman"/>
          <w:sz w:val="28"/>
          <w:szCs w:val="28"/>
        </w:rPr>
        <w:t xml:space="preserve"> </w:t>
      </w:r>
      <w:proofErr w:type="gramStart"/>
      <w:r w:rsidRPr="002F5FF1">
        <w:rPr>
          <w:rFonts w:ascii="Times New Roman" w:hAnsi="Times New Roman"/>
          <w:sz w:val="28"/>
          <w:szCs w:val="28"/>
        </w:rPr>
        <w:t>в</w:t>
      </w:r>
      <w:proofErr w:type="gramEnd"/>
      <w:r w:rsidRPr="002F5FF1">
        <w:rPr>
          <w:rFonts w:ascii="Times New Roman" w:hAnsi="Times New Roman"/>
          <w:sz w:val="28"/>
          <w:szCs w:val="28"/>
        </w:rPr>
        <w:t xml:space="preserve"> головной части до 75 м</w:t>
      </w:r>
      <w:r w:rsidRPr="005B5C9C">
        <w:rPr>
          <w:rFonts w:ascii="Times New Roman" w:hAnsi="Times New Roman"/>
          <w:sz w:val="28"/>
          <w:szCs w:val="28"/>
          <w:vertAlign w:val="superscript"/>
        </w:rPr>
        <w:t>3</w:t>
      </w:r>
      <w:r w:rsidRPr="002F5FF1">
        <w:rPr>
          <w:rFonts w:ascii="Times New Roman" w:hAnsi="Times New Roman"/>
          <w:sz w:val="28"/>
          <w:szCs w:val="28"/>
        </w:rPr>
        <w:t>/с в районе насосной станции НС-2.</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Канал выполнен на длине 78,3 км в облицованном русле и на длине 12,9 км – в земляном.</w:t>
      </w:r>
    </w:p>
    <w:p w:rsidR="003928D0" w:rsidRPr="002F5FF1" w:rsidRDefault="003928D0" w:rsidP="005B5C9C">
      <w:pPr>
        <w:widowControl w:val="0"/>
        <w:autoSpaceDE w:val="0"/>
        <w:autoSpaceDN w:val="0"/>
        <w:adjustRightInd w:val="0"/>
        <w:rPr>
          <w:rFonts w:ascii="Times New Roman" w:hAnsi="Times New Roman"/>
          <w:sz w:val="28"/>
          <w:szCs w:val="28"/>
        </w:rPr>
      </w:pPr>
      <w:r w:rsidRPr="002F5FF1">
        <w:rPr>
          <w:rFonts w:ascii="Times New Roman" w:hAnsi="Times New Roman"/>
          <w:sz w:val="28"/>
          <w:szCs w:val="28"/>
        </w:rPr>
        <w:t xml:space="preserve">В результате интенсивной эксплуатации на ряде участков произошло разрушение облицовки. Особенно сильно пострадали участки канала, выполненные из сборных железобетонных плит. </w:t>
      </w:r>
    </w:p>
    <w:p w:rsidR="00394E99"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 xml:space="preserve">Отдельные участки канала, выполненные в железобетонной облицовке, не обеспечивают пропуск расчетных расходов воды. </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 xml:space="preserve">В черте </w:t>
      </w:r>
      <w:proofErr w:type="gramStart"/>
      <w:r w:rsidRPr="002F5FF1">
        <w:rPr>
          <w:rFonts w:ascii="Times New Roman" w:hAnsi="Times New Roman"/>
          <w:sz w:val="28"/>
          <w:szCs w:val="28"/>
        </w:rPr>
        <w:t>г</w:t>
      </w:r>
      <w:proofErr w:type="gramEnd"/>
      <w:r w:rsidRPr="002F5FF1">
        <w:rPr>
          <w:rFonts w:ascii="Times New Roman" w:hAnsi="Times New Roman"/>
          <w:sz w:val="28"/>
          <w:szCs w:val="28"/>
        </w:rPr>
        <w:t>. Махачкала из-за интенсивной застройки приканальной полосы наблюдались неоднократные переливы через борта канала.</w:t>
      </w:r>
    </w:p>
    <w:p w:rsidR="003928D0" w:rsidRDefault="003928D0" w:rsidP="005B5C9C">
      <w:pPr>
        <w:tabs>
          <w:tab w:val="left" w:pos="2160"/>
        </w:tabs>
        <w:rPr>
          <w:rFonts w:ascii="Times New Roman" w:hAnsi="Times New Roman"/>
          <w:sz w:val="28"/>
          <w:szCs w:val="28"/>
        </w:rPr>
      </w:pPr>
      <w:proofErr w:type="gramStart"/>
      <w:r w:rsidRPr="002F5FF1">
        <w:rPr>
          <w:rFonts w:ascii="Times New Roman" w:hAnsi="Times New Roman"/>
          <w:sz w:val="28"/>
          <w:szCs w:val="28"/>
        </w:rPr>
        <w:t>Необлицованный участок канала, проходящий по промышленной зоне г Махачкалы, подвержен обрушению бортов, приводящего к снижению пропускной способности.</w:t>
      </w:r>
      <w:proofErr w:type="gramEnd"/>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На подпорных сооружениях и водовыпусках гидромеханическое оборудование полностью изношено, крепление входных и выходных оголовков деформировано.</w:t>
      </w:r>
    </w:p>
    <w:p w:rsidR="003928D0" w:rsidRDefault="003928D0" w:rsidP="005B5C9C">
      <w:pPr>
        <w:tabs>
          <w:tab w:val="left" w:pos="2160"/>
        </w:tabs>
        <w:rPr>
          <w:rFonts w:ascii="Times New Roman" w:hAnsi="Times New Roman"/>
          <w:sz w:val="28"/>
          <w:szCs w:val="28"/>
        </w:rPr>
      </w:pPr>
      <w:proofErr w:type="gramStart"/>
      <w:r w:rsidRPr="002F5FF1">
        <w:rPr>
          <w:rFonts w:ascii="Times New Roman" w:hAnsi="Times New Roman"/>
          <w:sz w:val="28"/>
          <w:szCs w:val="28"/>
        </w:rPr>
        <w:t>Водовыпуски не оборудованы гидрометрическими постами для учета подаваемой воды.</w:t>
      </w:r>
      <w:proofErr w:type="gramEnd"/>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 xml:space="preserve">Для обеспечения расчетной пропускной способности канала на проблемных участках проектом предусматривается увеличение ширины канала по дну и наращивание дамб. </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Участок канала в земляном русле облицовывается монолитным железобетоном.</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Противофильтрационная облицовка восстанавливается на всем протяжении канала.</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Реконструкция водовыпускных и подпорных сооружений заключается в полной замене гидромеханического оборудования, укреплении входных и выходных оголовков.</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 xml:space="preserve">Дюкеры через р. Шура-Озень и Талгинку также подвержены частичному разрушению, гидромеханическое оборудование устарело. </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lastRenderedPageBreak/>
        <w:t>Реконструкция дюкеров заключается в полной замене гидромеханического оборудования, укреплении входных и выходных оголовков, увеличении пропускной способности труб вплоть до их замены</w:t>
      </w:r>
      <w:proofErr w:type="gramStart"/>
      <w:r w:rsidRPr="002F5FF1">
        <w:rPr>
          <w:rFonts w:ascii="Times New Roman" w:hAnsi="Times New Roman"/>
          <w:sz w:val="28"/>
          <w:szCs w:val="28"/>
        </w:rPr>
        <w:t>..</w:t>
      </w:r>
      <w:proofErr w:type="gramEnd"/>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Катастрофический водосброс на ПК542 в Тарнаирскую балку из-за полной застройки последней жилыми домами в настоящее время не работает. Проектом предусматривается строительство нового катастрофического водосброса по балке Атлыбоюн и далее по существующему коллектору.</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Общая длина тракта 14,1 км. Головное сооружение водосброса запроектировано на ПК542 канала им. Октябрьской революции и совмещено общим водобойным колодцем с существующим ливнепропуском, выполненным из 2-х труб диаметром 1 м.</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Сооружение выполнено по типу одноочкового шлюза-регулятора из сборных железобетонных труб сечением 2х2</w:t>
      </w:r>
      <w:r w:rsidR="005B5C9C">
        <w:rPr>
          <w:rFonts w:ascii="Times New Roman" w:hAnsi="Times New Roman"/>
          <w:sz w:val="28"/>
          <w:szCs w:val="28"/>
        </w:rPr>
        <w:t xml:space="preserve"> </w:t>
      </w:r>
      <w:r w:rsidRPr="002F5FF1">
        <w:rPr>
          <w:rFonts w:ascii="Times New Roman" w:hAnsi="Times New Roman"/>
          <w:sz w:val="28"/>
          <w:szCs w:val="28"/>
        </w:rPr>
        <w:t>м и обеспечивает сброс воды из магистрального канала расходом 5</w:t>
      </w:r>
      <w:r w:rsidR="005B5C9C">
        <w:rPr>
          <w:rFonts w:ascii="Times New Roman" w:hAnsi="Times New Roman"/>
          <w:sz w:val="28"/>
          <w:szCs w:val="28"/>
        </w:rPr>
        <w:t xml:space="preserve"> </w:t>
      </w:r>
      <w:r w:rsidRPr="002F5FF1">
        <w:rPr>
          <w:rFonts w:ascii="Times New Roman" w:hAnsi="Times New Roman"/>
          <w:sz w:val="28"/>
          <w:szCs w:val="28"/>
        </w:rPr>
        <w:t>м</w:t>
      </w:r>
      <w:r w:rsidRPr="002F5FF1">
        <w:rPr>
          <w:rFonts w:ascii="Times New Roman" w:hAnsi="Times New Roman"/>
          <w:sz w:val="28"/>
          <w:szCs w:val="28"/>
          <w:vertAlign w:val="superscript"/>
        </w:rPr>
        <w:t>3</w:t>
      </w:r>
      <w:r w:rsidRPr="002F5FF1">
        <w:rPr>
          <w:rFonts w:ascii="Times New Roman" w:hAnsi="Times New Roman"/>
          <w:sz w:val="28"/>
          <w:szCs w:val="28"/>
        </w:rPr>
        <w:t>/</w:t>
      </w:r>
      <w:proofErr w:type="gramStart"/>
      <w:r w:rsidRPr="002F5FF1">
        <w:rPr>
          <w:rFonts w:ascii="Times New Roman" w:hAnsi="Times New Roman"/>
          <w:sz w:val="28"/>
          <w:szCs w:val="28"/>
        </w:rPr>
        <w:t>с</w:t>
      </w:r>
      <w:proofErr w:type="gramEnd"/>
      <w:r w:rsidRPr="002F5FF1">
        <w:rPr>
          <w:rFonts w:ascii="Times New Roman" w:hAnsi="Times New Roman"/>
          <w:sz w:val="28"/>
          <w:szCs w:val="28"/>
        </w:rPr>
        <w:t>.</w:t>
      </w:r>
    </w:p>
    <w:p w:rsidR="003928D0" w:rsidRDefault="003928D0" w:rsidP="005B5C9C">
      <w:pPr>
        <w:tabs>
          <w:tab w:val="left" w:pos="2160"/>
        </w:tabs>
        <w:rPr>
          <w:rFonts w:ascii="Times New Roman" w:hAnsi="Times New Roman"/>
          <w:sz w:val="28"/>
          <w:szCs w:val="28"/>
        </w:rPr>
      </w:pPr>
      <w:r w:rsidRPr="002F5FF1">
        <w:rPr>
          <w:rFonts w:ascii="Times New Roman" w:hAnsi="Times New Roman"/>
          <w:sz w:val="28"/>
          <w:szCs w:val="28"/>
        </w:rPr>
        <w:t>Расчетный расход ливнепропуска – 3 м</w:t>
      </w:r>
      <w:r w:rsidRPr="002F5FF1">
        <w:rPr>
          <w:rFonts w:ascii="Times New Roman" w:hAnsi="Times New Roman"/>
          <w:sz w:val="28"/>
          <w:szCs w:val="28"/>
          <w:vertAlign w:val="superscript"/>
        </w:rPr>
        <w:t>3</w:t>
      </w:r>
      <w:r w:rsidRPr="002F5FF1">
        <w:rPr>
          <w:rFonts w:ascii="Times New Roman" w:hAnsi="Times New Roman"/>
          <w:sz w:val="28"/>
          <w:szCs w:val="28"/>
        </w:rPr>
        <w:t>/</w:t>
      </w:r>
      <w:proofErr w:type="gramStart"/>
      <w:r w:rsidRPr="002F5FF1">
        <w:rPr>
          <w:rFonts w:ascii="Times New Roman" w:hAnsi="Times New Roman"/>
          <w:sz w:val="28"/>
          <w:szCs w:val="28"/>
        </w:rPr>
        <w:t>с</w:t>
      </w:r>
      <w:proofErr w:type="gramEnd"/>
      <w:r w:rsidRPr="002F5FF1">
        <w:rPr>
          <w:rFonts w:ascii="Times New Roman" w:hAnsi="Times New Roman"/>
          <w:sz w:val="28"/>
          <w:szCs w:val="28"/>
        </w:rPr>
        <w:t>.</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Гашение избыточной энергии водного потока осуществляется в водобойном колодце длиной 10м.</w:t>
      </w:r>
    </w:p>
    <w:p w:rsidR="003928D0" w:rsidRDefault="003928D0" w:rsidP="005B5C9C">
      <w:pPr>
        <w:tabs>
          <w:tab w:val="left" w:pos="2160"/>
        </w:tabs>
        <w:rPr>
          <w:rFonts w:ascii="Times New Roman" w:hAnsi="Times New Roman"/>
          <w:sz w:val="28"/>
          <w:szCs w:val="28"/>
        </w:rPr>
      </w:pPr>
      <w:r w:rsidRPr="002F5FF1">
        <w:rPr>
          <w:rFonts w:ascii="Times New Roman" w:hAnsi="Times New Roman"/>
          <w:sz w:val="28"/>
          <w:szCs w:val="28"/>
        </w:rPr>
        <w:t>Участок тракта длиной 2</w:t>
      </w:r>
      <w:r>
        <w:rPr>
          <w:rFonts w:ascii="Times New Roman" w:hAnsi="Times New Roman"/>
          <w:sz w:val="28"/>
          <w:szCs w:val="28"/>
        </w:rPr>
        <w:t>,2 к</w:t>
      </w:r>
      <w:r w:rsidRPr="002F5FF1">
        <w:rPr>
          <w:rFonts w:ascii="Times New Roman" w:hAnsi="Times New Roman"/>
          <w:sz w:val="28"/>
          <w:szCs w:val="28"/>
        </w:rPr>
        <w:t>м, проходящий по тальвегу Алтыбуюнской балки до коллектора К-4</w:t>
      </w:r>
      <w:r>
        <w:rPr>
          <w:rFonts w:ascii="Times New Roman" w:hAnsi="Times New Roman"/>
          <w:sz w:val="28"/>
          <w:szCs w:val="28"/>
        </w:rPr>
        <w:t>,</w:t>
      </w:r>
      <w:r w:rsidRPr="002F5FF1">
        <w:rPr>
          <w:rFonts w:ascii="Times New Roman" w:hAnsi="Times New Roman"/>
          <w:sz w:val="28"/>
          <w:szCs w:val="28"/>
        </w:rPr>
        <w:t xml:space="preserve"> из-за больших уклонов выполняется в виде быстротока из монолитного железобетона. Ширина по дну 3,0</w:t>
      </w:r>
      <w:r>
        <w:rPr>
          <w:rFonts w:ascii="Times New Roman" w:hAnsi="Times New Roman"/>
          <w:sz w:val="28"/>
          <w:szCs w:val="28"/>
        </w:rPr>
        <w:t xml:space="preserve"> </w:t>
      </w:r>
      <w:r w:rsidRPr="002F5FF1">
        <w:rPr>
          <w:rFonts w:ascii="Times New Roman" w:hAnsi="Times New Roman"/>
          <w:sz w:val="28"/>
          <w:szCs w:val="28"/>
        </w:rPr>
        <w:t>м. строительная высота 1,35</w:t>
      </w:r>
      <w:r w:rsidR="005B5C9C">
        <w:rPr>
          <w:rFonts w:ascii="Times New Roman" w:hAnsi="Times New Roman"/>
          <w:sz w:val="28"/>
          <w:szCs w:val="28"/>
        </w:rPr>
        <w:t xml:space="preserve"> </w:t>
      </w:r>
      <w:r w:rsidRPr="002F5FF1">
        <w:rPr>
          <w:rFonts w:ascii="Times New Roman" w:hAnsi="Times New Roman"/>
          <w:sz w:val="28"/>
          <w:szCs w:val="28"/>
        </w:rPr>
        <w:t>м.</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 xml:space="preserve">Для ликвидации оползневых процессов на длине 550м (от ПК 726+20 до ПК 731+70) устраивается подпорная стенка из габионных конструкций.  </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 xml:space="preserve">Для исключения суффозии грунта через каменную кладку стенки и основания, по всей площади их контакта с грунтом укладывается слой геотекстиля. </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Для отвода грунтовых вод со стороны обратной засыпки грунта отсыпается фильтрующий слои из крупного морского песка, а в основании подпорной стенки по всей её длине устраивается трубчатый дренаж.</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Габионные конструкции заполняются камнем на строительной площадке и формируют гибкие, проницаемые структуры в виде подпорных стенок. Характеристики габионов обеспечивают их конструктивную целостность в течение длительного срока эксплуатации. Наиболее  важные из них – прочность, гибкость, проницаемость, универсальность применения и экологичность.</w:t>
      </w:r>
    </w:p>
    <w:p w:rsidR="003928D0" w:rsidRPr="002F5FF1" w:rsidRDefault="003928D0" w:rsidP="005B5C9C">
      <w:pPr>
        <w:tabs>
          <w:tab w:val="left" w:pos="2160"/>
        </w:tabs>
        <w:rPr>
          <w:rFonts w:ascii="Times New Roman" w:hAnsi="Times New Roman"/>
          <w:iCs/>
          <w:sz w:val="28"/>
          <w:szCs w:val="28"/>
        </w:rPr>
      </w:pPr>
      <w:r w:rsidRPr="002F5FF1">
        <w:rPr>
          <w:rFonts w:ascii="Times New Roman" w:hAnsi="Times New Roman"/>
          <w:sz w:val="28"/>
          <w:szCs w:val="28"/>
        </w:rPr>
        <w:t xml:space="preserve">Со временем габионные сооружения сливаются с окружающей средой и становятся частью природного ландшафта. Они приобретают максимальную прочность и устойчивость за счет природных процессов, </w:t>
      </w:r>
      <w:r w:rsidRPr="002F5FF1">
        <w:rPr>
          <w:rFonts w:ascii="Times New Roman" w:hAnsi="Times New Roman"/>
          <w:sz w:val="28"/>
          <w:szCs w:val="28"/>
        </w:rPr>
        <w:lastRenderedPageBreak/>
        <w:t>поскольку с течением времени происходит аккумуляция частиц грунта между камнями, что способствует образованию растительности на поверхности габионов. Наиболее быстрым рост растений становится при наличии горизонтальных террас между каждым ярусом габионов. Благодаря пористой структуре габионов достигается высокая проницаемость габионных сооружений для воды и воздуха.</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Технологическое и электротехническое оборудование насосных станций морально и физически устарело и нуждается в полной замене.</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В соответствии с выводами заключения «По техническому состоянию здания насосной станции НС-1 и НС-2» здания подлежит сносу.</w:t>
      </w:r>
    </w:p>
    <w:p w:rsidR="00394E99"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За период эксплуатации межхозяйственные каналы заилились, противофильтрационная облицовка на отдельных участках разрушена или вовсе отсутствует.</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Для восстановления пропускной способности межхозяйственных каналов проектом предусматривается произвести мехочистку каналов, восстановление облицовки.</w:t>
      </w:r>
    </w:p>
    <w:p w:rsidR="003928D0" w:rsidRPr="002F5FF1" w:rsidRDefault="003928D0" w:rsidP="005B5C9C">
      <w:pPr>
        <w:tabs>
          <w:tab w:val="left" w:pos="2160"/>
        </w:tabs>
        <w:rPr>
          <w:rFonts w:ascii="Times New Roman" w:hAnsi="Times New Roman"/>
          <w:sz w:val="28"/>
          <w:szCs w:val="28"/>
        </w:rPr>
      </w:pPr>
      <w:r w:rsidRPr="002F5FF1">
        <w:rPr>
          <w:rFonts w:ascii="Times New Roman" w:hAnsi="Times New Roman"/>
          <w:sz w:val="28"/>
          <w:szCs w:val="28"/>
        </w:rPr>
        <w:t>Предусматривается замена гидромеханического оборудования на всех гидротехнических сооружениях.</w:t>
      </w:r>
    </w:p>
    <w:p w:rsidR="003928D0" w:rsidRPr="005B5C9C" w:rsidRDefault="003928D0" w:rsidP="005B5C9C">
      <w:pPr>
        <w:tabs>
          <w:tab w:val="left" w:pos="2160"/>
        </w:tabs>
        <w:rPr>
          <w:rFonts w:ascii="Times New Roman" w:hAnsi="Times New Roman"/>
          <w:spacing w:val="-6"/>
          <w:sz w:val="28"/>
          <w:szCs w:val="28"/>
        </w:rPr>
      </w:pPr>
      <w:r w:rsidRPr="005B5C9C">
        <w:rPr>
          <w:rFonts w:ascii="Times New Roman" w:hAnsi="Times New Roman"/>
          <w:spacing w:val="-6"/>
          <w:sz w:val="28"/>
          <w:szCs w:val="28"/>
        </w:rPr>
        <w:t>Строительства малой ГЭС в комплексе сооружений дюкера через р. Шура-Озень расходом 24 м</w:t>
      </w:r>
      <w:r w:rsidRPr="005B5C9C">
        <w:rPr>
          <w:rFonts w:ascii="Times New Roman" w:hAnsi="Times New Roman"/>
          <w:spacing w:val="-6"/>
          <w:sz w:val="28"/>
          <w:szCs w:val="28"/>
          <w:vertAlign w:val="superscript"/>
        </w:rPr>
        <w:t>3</w:t>
      </w:r>
      <w:r w:rsidRPr="005B5C9C">
        <w:rPr>
          <w:rFonts w:ascii="Times New Roman" w:hAnsi="Times New Roman"/>
          <w:spacing w:val="-6"/>
          <w:sz w:val="28"/>
          <w:szCs w:val="28"/>
        </w:rPr>
        <w:t xml:space="preserve">/с. позволит решить несколько комплексных проблем: </w:t>
      </w:r>
    </w:p>
    <w:p w:rsidR="003928D0" w:rsidRDefault="003928D0" w:rsidP="00A51902">
      <w:pPr>
        <w:pStyle w:val="a8"/>
        <w:numPr>
          <w:ilvl w:val="0"/>
          <w:numId w:val="5"/>
        </w:numPr>
        <w:ind w:left="0" w:firstLine="709"/>
        <w:rPr>
          <w:rFonts w:ascii="Times New Roman" w:hAnsi="Times New Roman"/>
          <w:sz w:val="28"/>
          <w:szCs w:val="28"/>
        </w:rPr>
      </w:pPr>
      <w:r w:rsidRPr="003928D0">
        <w:rPr>
          <w:rFonts w:ascii="Times New Roman" w:hAnsi="Times New Roman"/>
          <w:sz w:val="28"/>
          <w:szCs w:val="28"/>
        </w:rPr>
        <w:t>отпадает необходимость сбросов через катастрофический водосброс, сброс воды будет осуществляться через гидротурбины ГЭС.</w:t>
      </w:r>
    </w:p>
    <w:p w:rsidR="003928D0" w:rsidRPr="003928D0" w:rsidRDefault="003928D0" w:rsidP="00A51902">
      <w:pPr>
        <w:pStyle w:val="a8"/>
        <w:numPr>
          <w:ilvl w:val="0"/>
          <w:numId w:val="5"/>
        </w:numPr>
        <w:ind w:left="0" w:firstLine="709"/>
        <w:rPr>
          <w:rFonts w:ascii="Times New Roman" w:hAnsi="Times New Roman"/>
          <w:sz w:val="28"/>
          <w:szCs w:val="28"/>
        </w:rPr>
      </w:pPr>
      <w:r w:rsidRPr="003928D0">
        <w:rPr>
          <w:rFonts w:ascii="Times New Roman" w:hAnsi="Times New Roman"/>
          <w:sz w:val="28"/>
          <w:szCs w:val="28"/>
        </w:rPr>
        <w:t>появляется возможность использования полной пропускной способности канала вне зависимости от времени года. Всю разницу в расходе между пропускной способностью канала и графиков водоподачи можно пропустить через турбины ГЭС.</w:t>
      </w:r>
    </w:p>
    <w:p w:rsidR="003928D0" w:rsidRPr="003928D0" w:rsidRDefault="003928D0" w:rsidP="00A51902">
      <w:pPr>
        <w:pStyle w:val="a8"/>
        <w:numPr>
          <w:ilvl w:val="0"/>
          <w:numId w:val="5"/>
        </w:numPr>
        <w:ind w:left="0" w:firstLine="709"/>
        <w:rPr>
          <w:rFonts w:ascii="Times New Roman" w:hAnsi="Times New Roman"/>
          <w:sz w:val="28"/>
          <w:szCs w:val="28"/>
        </w:rPr>
      </w:pPr>
      <w:proofErr w:type="gramStart"/>
      <w:r w:rsidRPr="003928D0">
        <w:rPr>
          <w:rFonts w:ascii="Times New Roman" w:hAnsi="Times New Roman"/>
          <w:sz w:val="28"/>
          <w:szCs w:val="28"/>
        </w:rPr>
        <w:t>э</w:t>
      </w:r>
      <w:proofErr w:type="gramEnd"/>
      <w:r w:rsidRPr="003928D0">
        <w:rPr>
          <w:rFonts w:ascii="Times New Roman" w:hAnsi="Times New Roman"/>
          <w:sz w:val="28"/>
          <w:szCs w:val="28"/>
        </w:rPr>
        <w:t>лектроэнергия, выработанная малой ГЭС частично позволит компенсировать эксплуатационные затраты насосных станций НС-1 и НС-2.</w:t>
      </w:r>
    </w:p>
    <w:p w:rsidR="003928D0" w:rsidRDefault="003928D0" w:rsidP="00D52F75">
      <w:pPr>
        <w:pStyle w:val="a8"/>
        <w:ind w:left="709" w:firstLine="0"/>
        <w:rPr>
          <w:rFonts w:ascii="Times New Roman" w:hAnsi="Times New Roman" w:cs="Times New Roman"/>
          <w:sz w:val="28"/>
          <w:szCs w:val="28"/>
        </w:rPr>
      </w:pPr>
    </w:p>
    <w:p w:rsidR="00116F24" w:rsidRPr="00116F24" w:rsidRDefault="00116F24" w:rsidP="00116F24">
      <w:pPr>
        <w:pStyle w:val="a8"/>
        <w:rPr>
          <w:rFonts w:ascii="Times New Roman" w:hAnsi="Times New Roman" w:cs="Times New Roman"/>
          <w:sz w:val="28"/>
          <w:szCs w:val="28"/>
        </w:rPr>
      </w:pPr>
    </w:p>
    <w:p w:rsidR="00116F24" w:rsidRDefault="00116F24" w:rsidP="00116F24">
      <w:pPr>
        <w:rPr>
          <w:rFonts w:ascii="Times New Roman" w:hAnsi="Times New Roman" w:cs="Times New Roman"/>
          <w:sz w:val="28"/>
          <w:szCs w:val="28"/>
        </w:rPr>
      </w:pPr>
    </w:p>
    <w:p w:rsidR="00552596" w:rsidRDefault="00552596">
      <w:pPr>
        <w:rPr>
          <w:rFonts w:ascii="Times New Roman" w:hAnsi="Times New Roman" w:cs="Times New Roman"/>
          <w:sz w:val="28"/>
          <w:szCs w:val="28"/>
        </w:rPr>
      </w:pPr>
      <w:r>
        <w:rPr>
          <w:rFonts w:ascii="Times New Roman" w:hAnsi="Times New Roman" w:cs="Times New Roman"/>
          <w:sz w:val="28"/>
          <w:szCs w:val="28"/>
        </w:rPr>
        <w:br w:type="page"/>
      </w:r>
    </w:p>
    <w:p w:rsidR="00116F24" w:rsidRPr="00A304B8" w:rsidRDefault="00E26F34" w:rsidP="00A304B8">
      <w:pPr>
        <w:pStyle w:val="1"/>
        <w:spacing w:before="720" w:after="360"/>
        <w:ind w:firstLine="0"/>
        <w:rPr>
          <w:rFonts w:ascii="Times New Roman" w:eastAsia="Times New Roman" w:hAnsi="Times New Roman" w:cs="Times New Roman"/>
          <w:caps/>
          <w:color w:val="auto"/>
        </w:rPr>
      </w:pPr>
      <w:bookmarkStart w:id="66" w:name="_Toc383685630"/>
      <w:bookmarkStart w:id="67" w:name="_Toc417392834"/>
      <w:r>
        <w:rPr>
          <w:rFonts w:ascii="Times New Roman" w:eastAsia="Times New Roman" w:hAnsi="Times New Roman" w:cs="Times New Roman"/>
          <w:caps/>
          <w:color w:val="auto"/>
        </w:rPr>
        <w:lastRenderedPageBreak/>
        <w:t>4</w:t>
      </w:r>
      <w:r w:rsidR="00077B1A">
        <w:rPr>
          <w:rFonts w:ascii="Times New Roman" w:eastAsia="Times New Roman" w:hAnsi="Times New Roman" w:cs="Times New Roman"/>
          <w:caps/>
          <w:color w:val="auto"/>
        </w:rPr>
        <w:t>.</w:t>
      </w:r>
      <w:r w:rsidR="00116F24" w:rsidRPr="00A304B8">
        <w:rPr>
          <w:rFonts w:ascii="Times New Roman" w:eastAsia="Times New Roman" w:hAnsi="Times New Roman" w:cs="Times New Roman"/>
          <w:caps/>
          <w:color w:val="auto"/>
        </w:rPr>
        <w:t xml:space="preserve"> </w:t>
      </w:r>
      <w:bookmarkStart w:id="68" w:name="_Toc146620670"/>
      <w:r w:rsidR="00116F24" w:rsidRPr="00A304B8">
        <w:rPr>
          <w:rFonts w:ascii="Times New Roman" w:eastAsia="Times New Roman" w:hAnsi="Times New Roman" w:cs="Times New Roman"/>
          <w:caps/>
          <w:color w:val="auto"/>
        </w:rPr>
        <w:t>Основные технико-экономические показатели проекта</w:t>
      </w:r>
      <w:bookmarkEnd w:id="66"/>
      <w:bookmarkEnd w:id="67"/>
      <w:bookmarkEnd w:id="68"/>
    </w:p>
    <w:tbl>
      <w:tblPr>
        <w:tblW w:w="9443" w:type="dxa"/>
        <w:tblInd w:w="108" w:type="dxa"/>
        <w:tblLayout w:type="fixed"/>
        <w:tblLook w:val="04A0"/>
      </w:tblPr>
      <w:tblGrid>
        <w:gridCol w:w="37"/>
        <w:gridCol w:w="672"/>
        <w:gridCol w:w="48"/>
        <w:gridCol w:w="3173"/>
        <w:gridCol w:w="39"/>
        <w:gridCol w:w="51"/>
        <w:gridCol w:w="1186"/>
        <w:gridCol w:w="39"/>
        <w:gridCol w:w="35"/>
        <w:gridCol w:w="1060"/>
        <w:gridCol w:w="39"/>
        <w:gridCol w:w="48"/>
        <w:gridCol w:w="1401"/>
        <w:gridCol w:w="25"/>
        <w:gridCol w:w="44"/>
        <w:gridCol w:w="1515"/>
        <w:gridCol w:w="19"/>
        <w:gridCol w:w="12"/>
      </w:tblGrid>
      <w:tr w:rsidR="00143EF0" w:rsidRPr="00116F24" w:rsidTr="00077B1A">
        <w:trPr>
          <w:gridAfter w:val="2"/>
          <w:wAfter w:w="31" w:type="dxa"/>
          <w:trHeight w:val="624"/>
          <w:tblHeader/>
        </w:trPr>
        <w:tc>
          <w:tcPr>
            <w:tcW w:w="70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43EF0" w:rsidRPr="00116F24" w:rsidRDefault="00143EF0" w:rsidP="00077B1A">
            <w:pPr>
              <w:spacing w:after="0"/>
              <w:ind w:firstLine="0"/>
              <w:jc w:val="center"/>
              <w:rPr>
                <w:rFonts w:ascii="Times New Roman" w:eastAsia="Times New Roman" w:hAnsi="Times New Roman" w:cs="Times New Roman"/>
                <w:b/>
                <w:bCs/>
                <w:color w:val="000000"/>
                <w:sz w:val="24"/>
                <w:szCs w:val="24"/>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3EF0" w:rsidRPr="00116F24" w:rsidRDefault="00143EF0" w:rsidP="00077B1A">
            <w:pPr>
              <w:spacing w:after="0"/>
              <w:ind w:firstLine="0"/>
              <w:jc w:val="center"/>
              <w:rPr>
                <w:rFonts w:ascii="Times New Roman" w:eastAsia="Times New Roman" w:hAnsi="Times New Roman" w:cs="Times New Roman"/>
                <w:b/>
                <w:bCs/>
                <w:color w:val="000000"/>
                <w:sz w:val="24"/>
                <w:szCs w:val="24"/>
              </w:rPr>
            </w:pPr>
            <w:r w:rsidRPr="00116F24">
              <w:rPr>
                <w:rFonts w:ascii="Times New Roman" w:eastAsia="Times New Roman" w:hAnsi="Times New Roman" w:cs="Times New Roman"/>
                <w:b/>
                <w:bCs/>
                <w:color w:val="000000"/>
                <w:sz w:val="24"/>
                <w:szCs w:val="24"/>
              </w:rPr>
              <w:t>1. Территория</w:t>
            </w:r>
          </w:p>
        </w:tc>
        <w:tc>
          <w:tcPr>
            <w:tcW w:w="1276"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Ед. изм.</w:t>
            </w:r>
          </w:p>
        </w:tc>
        <w:tc>
          <w:tcPr>
            <w:tcW w:w="1134"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43EF0" w:rsidRDefault="00143EF0" w:rsidP="00077B1A">
            <w:pPr>
              <w:spacing w:after="0"/>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w:t>
            </w:r>
          </w:p>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w:t>
            </w:r>
          </w:p>
        </w:tc>
        <w:tc>
          <w:tcPr>
            <w:tcW w:w="1474"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 очередь 2020/22</w:t>
            </w:r>
            <w:r>
              <w:rPr>
                <w:rFonts w:ascii="Times New Roman" w:eastAsia="Times New Roman" w:hAnsi="Times New Roman" w:cs="Times New Roman"/>
                <w:color w:val="000000"/>
                <w:sz w:val="24"/>
                <w:szCs w:val="24"/>
              </w:rPr>
              <w:t xml:space="preserve"> </w:t>
            </w:r>
            <w:r w:rsidRPr="00116F24">
              <w:rPr>
                <w:rFonts w:ascii="Times New Roman" w:eastAsia="Times New Roman" w:hAnsi="Times New Roman" w:cs="Times New Roman"/>
                <w:color w:val="000000"/>
                <w:sz w:val="24"/>
                <w:szCs w:val="24"/>
              </w:rPr>
              <w:t>г.</w:t>
            </w:r>
          </w:p>
        </w:tc>
        <w:tc>
          <w:tcPr>
            <w:tcW w:w="1559"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Расчетный срок 2035г.</w:t>
            </w:r>
          </w:p>
        </w:tc>
      </w:tr>
      <w:tr w:rsidR="00143EF0" w:rsidRPr="00116F24" w:rsidTr="00077B1A">
        <w:trPr>
          <w:gridAfter w:val="2"/>
          <w:wAfter w:w="31" w:type="dxa"/>
          <w:trHeight w:val="624"/>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r w:rsidRPr="00495AB8">
              <w:rPr>
                <w:rFonts w:ascii="Times New Roman" w:eastAsia="Times New Roman" w:hAnsi="Times New Roman" w:cs="Times New Roman"/>
                <w:b/>
                <w:color w:val="000000"/>
                <w:sz w:val="24"/>
                <w:szCs w:val="24"/>
              </w:rPr>
              <w:t>1.</w:t>
            </w:r>
          </w:p>
        </w:tc>
        <w:tc>
          <w:tcPr>
            <w:tcW w:w="3260" w:type="dxa"/>
            <w:gridSpan w:val="3"/>
            <w:tcBorders>
              <w:top w:val="nil"/>
              <w:left w:val="single" w:sz="4" w:space="0" w:color="auto"/>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xml:space="preserve">Общая площадь земель в проектируемых  границах </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га</w:t>
            </w:r>
          </w:p>
        </w:tc>
        <w:tc>
          <w:tcPr>
            <w:tcW w:w="113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46813</w:t>
            </w:r>
          </w:p>
        </w:tc>
        <w:tc>
          <w:tcPr>
            <w:tcW w:w="147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46813</w:t>
            </w:r>
          </w:p>
        </w:tc>
        <w:tc>
          <w:tcPr>
            <w:tcW w:w="1559" w:type="dxa"/>
            <w:gridSpan w:val="2"/>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46813</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bCs/>
                <w:color w:val="000000"/>
                <w:sz w:val="24"/>
                <w:szCs w:val="24"/>
              </w:rPr>
            </w:pPr>
            <w:r w:rsidRPr="00495AB8">
              <w:rPr>
                <w:rFonts w:ascii="Times New Roman" w:eastAsia="Times New Roman" w:hAnsi="Times New Roman" w:cs="Times New Roman"/>
                <w:b/>
                <w:bCs/>
                <w:color w:val="000000"/>
                <w:sz w:val="24"/>
                <w:szCs w:val="24"/>
              </w:rPr>
              <w:t>2.</w:t>
            </w:r>
          </w:p>
        </w:tc>
        <w:tc>
          <w:tcPr>
            <w:tcW w:w="3260" w:type="dxa"/>
            <w:gridSpan w:val="3"/>
            <w:tcBorders>
              <w:top w:val="nil"/>
              <w:left w:val="single" w:sz="4" w:space="0" w:color="auto"/>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rPr>
                <w:rFonts w:ascii="Times New Roman" w:eastAsia="Times New Roman" w:hAnsi="Times New Roman" w:cs="Times New Roman"/>
                <w:b/>
                <w:bCs/>
                <w:color w:val="000000"/>
                <w:sz w:val="24"/>
                <w:szCs w:val="24"/>
              </w:rPr>
            </w:pPr>
            <w:r w:rsidRPr="00116F24">
              <w:rPr>
                <w:rFonts w:ascii="Times New Roman" w:eastAsia="Times New Roman" w:hAnsi="Times New Roman" w:cs="Times New Roman"/>
                <w:b/>
                <w:bCs/>
                <w:color w:val="000000"/>
                <w:sz w:val="24"/>
                <w:szCs w:val="24"/>
              </w:rPr>
              <w:t>Население</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c>
          <w:tcPr>
            <w:tcW w:w="147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tcBorders>
              <w:top w:val="nil"/>
              <w:left w:val="single" w:sz="4" w:space="0" w:color="auto"/>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Постоянное население</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тыс. чел.</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705,7</w:t>
            </w:r>
          </w:p>
        </w:tc>
        <w:tc>
          <w:tcPr>
            <w:tcW w:w="147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746,7</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840,6</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tcBorders>
              <w:top w:val="nil"/>
              <w:left w:val="single" w:sz="4" w:space="0" w:color="auto"/>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Плотность населения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чел./</w:t>
            </w:r>
            <w:proofErr w:type="gramStart"/>
            <w:r w:rsidRPr="00116F24">
              <w:rPr>
                <w:rFonts w:ascii="Times New Roman" w:eastAsia="Times New Roman" w:hAnsi="Times New Roman" w:cs="Times New Roman"/>
                <w:color w:val="000000"/>
                <w:sz w:val="24"/>
                <w:szCs w:val="24"/>
              </w:rPr>
              <w:t>га</w:t>
            </w:r>
            <w:proofErr w:type="gramEnd"/>
          </w:p>
        </w:tc>
        <w:tc>
          <w:tcPr>
            <w:tcW w:w="113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15,1</w:t>
            </w:r>
          </w:p>
        </w:tc>
        <w:tc>
          <w:tcPr>
            <w:tcW w:w="147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16,0</w:t>
            </w:r>
          </w:p>
        </w:tc>
        <w:tc>
          <w:tcPr>
            <w:tcW w:w="1559" w:type="dxa"/>
            <w:gridSpan w:val="2"/>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18,0</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tcBorders>
              <w:top w:val="nil"/>
              <w:left w:val="single" w:sz="4" w:space="0" w:color="auto"/>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Возрастная структура населения</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c>
          <w:tcPr>
            <w:tcW w:w="147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xml:space="preserve">   - моложе трудоспособного</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тыс. чел.</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160,4</w:t>
            </w:r>
          </w:p>
        </w:tc>
        <w:tc>
          <w:tcPr>
            <w:tcW w:w="147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162</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169</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tcBorders>
              <w:top w:val="nil"/>
              <w:left w:val="single" w:sz="4" w:space="0" w:color="auto"/>
              <w:bottom w:val="single" w:sz="4" w:space="0" w:color="auto"/>
              <w:right w:val="single" w:sz="4" w:space="0" w:color="auto"/>
            </w:tcBorders>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22,7</w:t>
            </w:r>
          </w:p>
        </w:tc>
        <w:tc>
          <w:tcPr>
            <w:tcW w:w="147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21,7</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20,1</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xml:space="preserve">    - трудоспособного</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тыс. чел.</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66,4</w:t>
            </w:r>
          </w:p>
        </w:tc>
        <w:tc>
          <w:tcPr>
            <w:tcW w:w="147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64,1</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60,3</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tcBorders>
              <w:top w:val="nil"/>
              <w:left w:val="single" w:sz="4" w:space="0" w:color="auto"/>
              <w:bottom w:val="single" w:sz="4" w:space="0" w:color="auto"/>
              <w:right w:val="single" w:sz="4" w:space="0" w:color="auto"/>
            </w:tcBorders>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10,9</w:t>
            </w:r>
          </w:p>
        </w:tc>
        <w:tc>
          <w:tcPr>
            <w:tcW w:w="147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14,2</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19,6</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xml:space="preserve">    - старше трудоспособного</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тыс. чел.</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76,6</w:t>
            </w:r>
          </w:p>
        </w:tc>
        <w:tc>
          <w:tcPr>
            <w:tcW w:w="147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106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164,7</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tcBorders>
              <w:top w:val="nil"/>
              <w:left w:val="single" w:sz="4" w:space="0" w:color="auto"/>
              <w:bottom w:val="single" w:sz="4" w:space="0" w:color="auto"/>
              <w:right w:val="single" w:sz="4" w:space="0" w:color="auto"/>
            </w:tcBorders>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w:t>
            </w:r>
          </w:p>
        </w:tc>
        <w:tc>
          <w:tcPr>
            <w:tcW w:w="113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c>
          <w:tcPr>
            <w:tcW w:w="147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tcBorders>
              <w:top w:val="nil"/>
              <w:left w:val="single" w:sz="4" w:space="0" w:color="auto"/>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Трудовые ресурсы</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тыс. чел.</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478,7</w:t>
            </w:r>
          </w:p>
        </w:tc>
        <w:tc>
          <w:tcPr>
            <w:tcW w:w="1474" w:type="dxa"/>
            <w:gridSpan w:val="3"/>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0,0</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0,0</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tcBorders>
              <w:top w:val="nil"/>
              <w:left w:val="single" w:sz="4" w:space="0" w:color="auto"/>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Занято в экономике</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тыс. чел.</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283,6</w:t>
            </w:r>
          </w:p>
        </w:tc>
        <w:tc>
          <w:tcPr>
            <w:tcW w:w="1474" w:type="dxa"/>
            <w:gridSpan w:val="3"/>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310,5</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346,3</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tcBorders>
              <w:top w:val="nil"/>
              <w:left w:val="single" w:sz="4" w:space="0" w:color="auto"/>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в том числе:</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c>
          <w:tcPr>
            <w:tcW w:w="1474" w:type="dxa"/>
            <w:gridSpan w:val="3"/>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xml:space="preserve">   - производственная сфера</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тыс. чел.</w:t>
            </w:r>
          </w:p>
        </w:tc>
        <w:tc>
          <w:tcPr>
            <w:tcW w:w="113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72,4</w:t>
            </w:r>
          </w:p>
        </w:tc>
        <w:tc>
          <w:tcPr>
            <w:tcW w:w="147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85,4</w:t>
            </w:r>
          </w:p>
        </w:tc>
        <w:tc>
          <w:tcPr>
            <w:tcW w:w="1559" w:type="dxa"/>
            <w:gridSpan w:val="2"/>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91,1</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tcBorders>
              <w:top w:val="nil"/>
              <w:left w:val="single" w:sz="4" w:space="0" w:color="auto"/>
              <w:bottom w:val="single" w:sz="4" w:space="0" w:color="auto"/>
              <w:right w:val="single" w:sz="4" w:space="0" w:color="auto"/>
            </w:tcBorders>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w:t>
            </w:r>
          </w:p>
        </w:tc>
        <w:tc>
          <w:tcPr>
            <w:tcW w:w="113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25,5</w:t>
            </w:r>
          </w:p>
        </w:tc>
        <w:tc>
          <w:tcPr>
            <w:tcW w:w="147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27,5</w:t>
            </w:r>
          </w:p>
        </w:tc>
        <w:tc>
          <w:tcPr>
            <w:tcW w:w="1559" w:type="dxa"/>
            <w:gridSpan w:val="2"/>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26,3</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xml:space="preserve">   - коммерческо-деловая сфера </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тыс. чел.</w:t>
            </w:r>
          </w:p>
        </w:tc>
        <w:tc>
          <w:tcPr>
            <w:tcW w:w="113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34,3</w:t>
            </w:r>
          </w:p>
        </w:tc>
        <w:tc>
          <w:tcPr>
            <w:tcW w:w="147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53,4</w:t>
            </w:r>
          </w:p>
        </w:tc>
        <w:tc>
          <w:tcPr>
            <w:tcW w:w="1559" w:type="dxa"/>
            <w:gridSpan w:val="2"/>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109,4</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tcBorders>
              <w:top w:val="nil"/>
              <w:left w:val="single" w:sz="4" w:space="0" w:color="auto"/>
              <w:bottom w:val="single" w:sz="4" w:space="0" w:color="auto"/>
              <w:right w:val="single" w:sz="4" w:space="0" w:color="auto"/>
            </w:tcBorders>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w:t>
            </w:r>
          </w:p>
        </w:tc>
        <w:tc>
          <w:tcPr>
            <w:tcW w:w="113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12,1</w:t>
            </w:r>
          </w:p>
        </w:tc>
        <w:tc>
          <w:tcPr>
            <w:tcW w:w="147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17,2</w:t>
            </w:r>
          </w:p>
        </w:tc>
        <w:tc>
          <w:tcPr>
            <w:tcW w:w="1559" w:type="dxa"/>
            <w:gridSpan w:val="2"/>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31,6</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xml:space="preserve">   - бюджетная сфера</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тыс. чел.</w:t>
            </w:r>
          </w:p>
        </w:tc>
        <w:tc>
          <w:tcPr>
            <w:tcW w:w="113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176,9</w:t>
            </w:r>
          </w:p>
        </w:tc>
        <w:tc>
          <w:tcPr>
            <w:tcW w:w="147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171,7</w:t>
            </w:r>
          </w:p>
        </w:tc>
        <w:tc>
          <w:tcPr>
            <w:tcW w:w="1559" w:type="dxa"/>
            <w:gridSpan w:val="2"/>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145,8</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tcBorders>
              <w:top w:val="nil"/>
              <w:left w:val="single" w:sz="4" w:space="0" w:color="auto"/>
              <w:bottom w:val="single" w:sz="4" w:space="0" w:color="auto"/>
              <w:right w:val="single" w:sz="4" w:space="0" w:color="auto"/>
            </w:tcBorders>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w:t>
            </w:r>
          </w:p>
        </w:tc>
        <w:tc>
          <w:tcPr>
            <w:tcW w:w="113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62,4</w:t>
            </w:r>
          </w:p>
        </w:tc>
        <w:tc>
          <w:tcPr>
            <w:tcW w:w="147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55,3</w:t>
            </w:r>
          </w:p>
        </w:tc>
        <w:tc>
          <w:tcPr>
            <w:tcW w:w="1559" w:type="dxa"/>
            <w:gridSpan w:val="2"/>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42,1</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bCs/>
                <w:color w:val="000000"/>
                <w:sz w:val="24"/>
                <w:szCs w:val="24"/>
              </w:rPr>
            </w:pPr>
            <w:r w:rsidRPr="00116F24">
              <w:rPr>
                <w:rFonts w:ascii="Times New Roman" w:eastAsia="Times New Roman" w:hAnsi="Times New Roman" w:cs="Times New Roman"/>
                <w:b/>
                <w:bCs/>
                <w:color w:val="000000"/>
                <w:sz w:val="24"/>
                <w:szCs w:val="24"/>
              </w:rPr>
              <w:t>3.</w:t>
            </w:r>
          </w:p>
        </w:tc>
        <w:tc>
          <w:tcPr>
            <w:tcW w:w="3260" w:type="dxa"/>
            <w:gridSpan w:val="3"/>
            <w:tcBorders>
              <w:top w:val="nil"/>
              <w:left w:val="single" w:sz="4" w:space="0" w:color="auto"/>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rPr>
                <w:rFonts w:ascii="Times New Roman" w:eastAsia="Times New Roman" w:hAnsi="Times New Roman" w:cs="Times New Roman"/>
                <w:b/>
                <w:bCs/>
                <w:color w:val="000000"/>
                <w:sz w:val="24"/>
                <w:szCs w:val="24"/>
              </w:rPr>
            </w:pPr>
            <w:r w:rsidRPr="00116F24">
              <w:rPr>
                <w:rFonts w:ascii="Times New Roman" w:eastAsia="Times New Roman" w:hAnsi="Times New Roman" w:cs="Times New Roman"/>
                <w:b/>
                <w:bCs/>
                <w:color w:val="000000"/>
                <w:sz w:val="24"/>
                <w:szCs w:val="24"/>
              </w:rPr>
              <w:t>Жилищный фонд</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c>
          <w:tcPr>
            <w:tcW w:w="113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c>
          <w:tcPr>
            <w:tcW w:w="147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c>
          <w:tcPr>
            <w:tcW w:w="1559" w:type="dxa"/>
            <w:gridSpan w:val="2"/>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 </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tcBorders>
              <w:top w:val="nil"/>
              <w:left w:val="single" w:sz="4" w:space="0" w:color="auto"/>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Жилищный фонд, всего</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тыс. м</w:t>
            </w:r>
            <w:proofErr w:type="gramStart"/>
            <w:r w:rsidRPr="007E527E">
              <w:rPr>
                <w:rFonts w:ascii="Times New Roman" w:eastAsia="Times New Roman" w:hAnsi="Times New Roman" w:cs="Times New Roman"/>
                <w:color w:val="000000"/>
                <w:sz w:val="24"/>
                <w:szCs w:val="24"/>
                <w:vertAlign w:val="superscript"/>
              </w:rPr>
              <w:t>2</w:t>
            </w:r>
            <w:proofErr w:type="gramEnd"/>
          </w:p>
        </w:tc>
        <w:tc>
          <w:tcPr>
            <w:tcW w:w="1134" w:type="dxa"/>
            <w:gridSpan w:val="3"/>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b/>
                <w:bCs/>
                <w:color w:val="000000"/>
                <w:sz w:val="24"/>
                <w:szCs w:val="24"/>
              </w:rPr>
            </w:pPr>
            <w:r w:rsidRPr="00116F24">
              <w:rPr>
                <w:rFonts w:ascii="Times New Roman" w:eastAsia="Times New Roman" w:hAnsi="Times New Roman" w:cs="Times New Roman"/>
                <w:b/>
                <w:bCs/>
                <w:color w:val="000000"/>
                <w:sz w:val="24"/>
                <w:szCs w:val="24"/>
              </w:rPr>
              <w:t>11 112,30</w:t>
            </w:r>
          </w:p>
        </w:tc>
        <w:tc>
          <w:tcPr>
            <w:tcW w:w="1474" w:type="dxa"/>
            <w:gridSpan w:val="3"/>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b/>
                <w:bCs/>
                <w:color w:val="000000"/>
                <w:sz w:val="24"/>
                <w:szCs w:val="24"/>
              </w:rPr>
            </w:pPr>
            <w:r w:rsidRPr="00116F24">
              <w:rPr>
                <w:rFonts w:ascii="Times New Roman" w:eastAsia="Times New Roman" w:hAnsi="Times New Roman" w:cs="Times New Roman"/>
                <w:b/>
                <w:bCs/>
                <w:color w:val="000000"/>
                <w:sz w:val="24"/>
                <w:szCs w:val="24"/>
              </w:rPr>
              <w:t>14 757,2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b/>
                <w:bCs/>
                <w:color w:val="000000"/>
                <w:sz w:val="24"/>
                <w:szCs w:val="24"/>
              </w:rPr>
            </w:pPr>
            <w:r w:rsidRPr="00116F24">
              <w:rPr>
                <w:rFonts w:ascii="Times New Roman" w:eastAsia="Times New Roman" w:hAnsi="Times New Roman" w:cs="Times New Roman"/>
                <w:b/>
                <w:bCs/>
                <w:color w:val="000000"/>
                <w:sz w:val="24"/>
                <w:szCs w:val="24"/>
              </w:rPr>
              <w:t>22 654,40</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многоэтажная (6-16 эт.)</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тыс. м</w:t>
            </w:r>
            <w:proofErr w:type="gramStart"/>
            <w:r w:rsidRPr="007E527E">
              <w:rPr>
                <w:rFonts w:ascii="Times New Roman" w:eastAsia="Times New Roman" w:hAnsi="Times New Roman" w:cs="Times New Roman"/>
                <w:color w:val="000000"/>
                <w:sz w:val="24"/>
                <w:szCs w:val="24"/>
                <w:vertAlign w:val="superscript"/>
              </w:rPr>
              <w:t>2</w:t>
            </w:r>
            <w:proofErr w:type="gramEnd"/>
          </w:p>
        </w:tc>
        <w:tc>
          <w:tcPr>
            <w:tcW w:w="113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794,2</w:t>
            </w:r>
          </w:p>
        </w:tc>
        <w:tc>
          <w:tcPr>
            <w:tcW w:w="147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2 900,4</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6 927,7</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tcBorders>
              <w:top w:val="nil"/>
              <w:left w:val="single" w:sz="4" w:space="0" w:color="auto"/>
              <w:bottom w:val="single" w:sz="4" w:space="0" w:color="auto"/>
              <w:right w:val="single" w:sz="4" w:space="0" w:color="auto"/>
            </w:tcBorders>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7,1</w:t>
            </w:r>
          </w:p>
        </w:tc>
        <w:tc>
          <w:tcPr>
            <w:tcW w:w="1474" w:type="dxa"/>
            <w:gridSpan w:val="3"/>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19,7</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30,6</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среднеэтажная (4-5 эт.)</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тыс. м</w:t>
            </w:r>
            <w:proofErr w:type="gramStart"/>
            <w:r w:rsidRPr="007E527E">
              <w:rPr>
                <w:rFonts w:ascii="Times New Roman" w:eastAsia="Times New Roman" w:hAnsi="Times New Roman" w:cs="Times New Roman"/>
                <w:color w:val="000000"/>
                <w:sz w:val="24"/>
                <w:szCs w:val="24"/>
                <w:vertAlign w:val="superscript"/>
              </w:rPr>
              <w:t>2</w:t>
            </w:r>
            <w:proofErr w:type="gramEnd"/>
          </w:p>
        </w:tc>
        <w:tc>
          <w:tcPr>
            <w:tcW w:w="113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1 345,10</w:t>
            </w:r>
          </w:p>
        </w:tc>
        <w:tc>
          <w:tcPr>
            <w:tcW w:w="147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2 241,6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4 333,3</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tcBorders>
              <w:top w:val="nil"/>
              <w:left w:val="single" w:sz="4" w:space="0" w:color="auto"/>
              <w:bottom w:val="single" w:sz="4" w:space="0" w:color="auto"/>
              <w:right w:val="single" w:sz="4" w:space="0" w:color="auto"/>
            </w:tcBorders>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12,1</w:t>
            </w:r>
          </w:p>
        </w:tc>
        <w:tc>
          <w:tcPr>
            <w:tcW w:w="1474" w:type="dxa"/>
            <w:gridSpan w:val="3"/>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15,2</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19,1</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proofErr w:type="gramStart"/>
            <w:r w:rsidRPr="00116F24">
              <w:rPr>
                <w:rFonts w:ascii="Times New Roman" w:eastAsia="Times New Roman" w:hAnsi="Times New Roman" w:cs="Times New Roman"/>
                <w:color w:val="000000"/>
                <w:sz w:val="24"/>
                <w:szCs w:val="24"/>
              </w:rPr>
              <w:t>малоэтажная</w:t>
            </w:r>
            <w:proofErr w:type="gramEnd"/>
            <w:r w:rsidRPr="00116F24">
              <w:rPr>
                <w:rFonts w:ascii="Times New Roman" w:eastAsia="Times New Roman" w:hAnsi="Times New Roman" w:cs="Times New Roman"/>
                <w:color w:val="000000"/>
                <w:sz w:val="24"/>
                <w:szCs w:val="24"/>
              </w:rPr>
              <w:t xml:space="preserve"> квартирного типа (1-3 эт.)</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тыс. м</w:t>
            </w:r>
            <w:proofErr w:type="gramStart"/>
            <w:r w:rsidRPr="007E527E">
              <w:rPr>
                <w:rFonts w:ascii="Times New Roman" w:eastAsia="Times New Roman" w:hAnsi="Times New Roman" w:cs="Times New Roman"/>
                <w:color w:val="000000"/>
                <w:sz w:val="24"/>
                <w:szCs w:val="24"/>
                <w:vertAlign w:val="superscript"/>
              </w:rPr>
              <w:t>2</w:t>
            </w:r>
            <w:proofErr w:type="gramEnd"/>
          </w:p>
        </w:tc>
        <w:tc>
          <w:tcPr>
            <w:tcW w:w="113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365,1</w:t>
            </w:r>
          </w:p>
        </w:tc>
        <w:tc>
          <w:tcPr>
            <w:tcW w:w="147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561,7</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1 315,7</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tcBorders>
              <w:top w:val="nil"/>
              <w:left w:val="single" w:sz="4" w:space="0" w:color="auto"/>
              <w:bottom w:val="single" w:sz="4" w:space="0" w:color="auto"/>
              <w:right w:val="single" w:sz="4" w:space="0" w:color="auto"/>
            </w:tcBorders>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3,3</w:t>
            </w:r>
          </w:p>
        </w:tc>
        <w:tc>
          <w:tcPr>
            <w:tcW w:w="1474" w:type="dxa"/>
            <w:gridSpan w:val="3"/>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3,8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5,8</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индивидуальная</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тыс. м</w:t>
            </w:r>
            <w:proofErr w:type="gramStart"/>
            <w:r w:rsidRPr="00495AB8">
              <w:rPr>
                <w:rFonts w:ascii="Times New Roman" w:eastAsia="Times New Roman" w:hAnsi="Times New Roman" w:cs="Times New Roman"/>
                <w:color w:val="000000"/>
                <w:sz w:val="24"/>
                <w:szCs w:val="24"/>
                <w:vertAlign w:val="superscript"/>
              </w:rPr>
              <w:t>2</w:t>
            </w:r>
            <w:proofErr w:type="gramEnd"/>
          </w:p>
        </w:tc>
        <w:tc>
          <w:tcPr>
            <w:tcW w:w="113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8 171,90</w:t>
            </w:r>
          </w:p>
        </w:tc>
        <w:tc>
          <w:tcPr>
            <w:tcW w:w="1474" w:type="dxa"/>
            <w:gridSpan w:val="3"/>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8 230,6</w:t>
            </w:r>
          </w:p>
        </w:tc>
        <w:tc>
          <w:tcPr>
            <w:tcW w:w="1559" w:type="dxa"/>
            <w:gridSpan w:val="2"/>
            <w:tcBorders>
              <w:top w:val="nil"/>
              <w:left w:val="nil"/>
              <w:bottom w:val="single" w:sz="4" w:space="0" w:color="auto"/>
              <w:right w:val="single" w:sz="4" w:space="0" w:color="auto"/>
            </w:tcBorders>
            <w:shd w:val="clear" w:color="auto" w:fill="auto"/>
            <w:noWrap/>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8 313,2</w:t>
            </w:r>
          </w:p>
        </w:tc>
      </w:tr>
      <w:tr w:rsidR="00143EF0" w:rsidRPr="00116F24" w:rsidTr="00077B1A">
        <w:trPr>
          <w:gridAfter w:val="2"/>
          <w:wAfter w:w="31" w:type="dxa"/>
          <w:trHeight w:val="312"/>
        </w:trPr>
        <w:tc>
          <w:tcPr>
            <w:tcW w:w="709" w:type="dxa"/>
            <w:gridSpan w:val="2"/>
            <w:tcBorders>
              <w:top w:val="nil"/>
              <w:left w:val="single" w:sz="4" w:space="0" w:color="auto"/>
              <w:bottom w:val="single" w:sz="4" w:space="0" w:color="auto"/>
              <w:right w:val="single" w:sz="4" w:space="0" w:color="auto"/>
            </w:tcBorders>
            <w:vAlign w:val="center"/>
          </w:tcPr>
          <w:p w:rsidR="00143EF0" w:rsidRPr="00495AB8" w:rsidRDefault="00143EF0" w:rsidP="00077B1A">
            <w:pPr>
              <w:spacing w:after="0"/>
              <w:ind w:firstLine="0"/>
              <w:jc w:val="center"/>
              <w:rPr>
                <w:rFonts w:ascii="Times New Roman" w:eastAsia="Times New Roman" w:hAnsi="Times New Roman" w:cs="Times New Roman"/>
                <w:b/>
                <w:color w:val="000000"/>
                <w:sz w:val="24"/>
                <w:szCs w:val="24"/>
              </w:rPr>
            </w:pPr>
          </w:p>
        </w:tc>
        <w:tc>
          <w:tcPr>
            <w:tcW w:w="3260" w:type="dxa"/>
            <w:gridSpan w:val="3"/>
            <w:vMerge/>
            <w:tcBorders>
              <w:top w:val="nil"/>
              <w:left w:val="single" w:sz="4" w:space="0" w:color="auto"/>
              <w:bottom w:val="single" w:sz="4" w:space="0" w:color="auto"/>
              <w:right w:val="single" w:sz="4" w:space="0" w:color="auto"/>
            </w:tcBorders>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w:t>
            </w:r>
          </w:p>
        </w:tc>
        <w:tc>
          <w:tcPr>
            <w:tcW w:w="1134" w:type="dxa"/>
            <w:gridSpan w:val="3"/>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73,5</w:t>
            </w:r>
          </w:p>
        </w:tc>
        <w:tc>
          <w:tcPr>
            <w:tcW w:w="1474" w:type="dxa"/>
            <w:gridSpan w:val="3"/>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55,8</w:t>
            </w:r>
          </w:p>
        </w:tc>
        <w:tc>
          <w:tcPr>
            <w:tcW w:w="1559" w:type="dxa"/>
            <w:gridSpan w:val="2"/>
            <w:tcBorders>
              <w:top w:val="nil"/>
              <w:left w:val="nil"/>
              <w:bottom w:val="single" w:sz="4" w:space="0" w:color="auto"/>
              <w:right w:val="single" w:sz="4" w:space="0" w:color="auto"/>
            </w:tcBorders>
            <w:shd w:val="clear" w:color="auto" w:fill="auto"/>
            <w:noWrap/>
            <w:vAlign w:val="bottom"/>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36,7</w:t>
            </w:r>
          </w:p>
        </w:tc>
      </w:tr>
      <w:tr w:rsidR="00143EF0" w:rsidRPr="00116F24" w:rsidTr="00077B1A">
        <w:trPr>
          <w:gridAfter w:val="2"/>
          <w:wAfter w:w="31" w:type="dxa"/>
          <w:trHeight w:val="624"/>
        </w:trPr>
        <w:tc>
          <w:tcPr>
            <w:tcW w:w="709" w:type="dxa"/>
            <w:gridSpan w:val="2"/>
            <w:tcBorders>
              <w:top w:val="nil"/>
              <w:left w:val="single" w:sz="4" w:space="0" w:color="auto"/>
              <w:bottom w:val="single" w:sz="4" w:space="0" w:color="auto"/>
              <w:right w:val="single" w:sz="4" w:space="0" w:color="auto"/>
            </w:tcBorders>
            <w:vAlign w:val="center"/>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p>
        </w:tc>
        <w:tc>
          <w:tcPr>
            <w:tcW w:w="3260" w:type="dxa"/>
            <w:gridSpan w:val="3"/>
            <w:tcBorders>
              <w:top w:val="nil"/>
              <w:left w:val="single" w:sz="4" w:space="0" w:color="auto"/>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Средняя обеспеченность населения общей площадью</w:t>
            </w:r>
          </w:p>
        </w:tc>
        <w:tc>
          <w:tcPr>
            <w:tcW w:w="1276"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м</w:t>
            </w:r>
            <w:proofErr w:type="gramStart"/>
            <w:r w:rsidRPr="00495AB8">
              <w:rPr>
                <w:rFonts w:ascii="Times New Roman" w:eastAsia="Times New Roman" w:hAnsi="Times New Roman" w:cs="Times New Roman"/>
                <w:color w:val="000000"/>
                <w:sz w:val="24"/>
                <w:szCs w:val="24"/>
                <w:vertAlign w:val="superscript"/>
              </w:rPr>
              <w:t>2</w:t>
            </w:r>
            <w:proofErr w:type="gramEnd"/>
            <w:r w:rsidRPr="00116F24">
              <w:rPr>
                <w:rFonts w:ascii="Times New Roman" w:eastAsia="Times New Roman" w:hAnsi="Times New Roman" w:cs="Times New Roman"/>
                <w:color w:val="000000"/>
                <w:sz w:val="24"/>
                <w:szCs w:val="24"/>
              </w:rPr>
              <w:t>/чел.</w:t>
            </w:r>
          </w:p>
        </w:tc>
        <w:tc>
          <w:tcPr>
            <w:tcW w:w="113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15,7</w:t>
            </w:r>
          </w:p>
        </w:tc>
        <w:tc>
          <w:tcPr>
            <w:tcW w:w="1474" w:type="dxa"/>
            <w:gridSpan w:val="3"/>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19,8</w:t>
            </w:r>
          </w:p>
        </w:tc>
        <w:tc>
          <w:tcPr>
            <w:tcW w:w="1559" w:type="dxa"/>
            <w:gridSpan w:val="2"/>
            <w:tcBorders>
              <w:top w:val="nil"/>
              <w:left w:val="nil"/>
              <w:bottom w:val="single" w:sz="4" w:space="0" w:color="auto"/>
              <w:right w:val="single" w:sz="4" w:space="0" w:color="auto"/>
            </w:tcBorders>
            <w:shd w:val="clear" w:color="auto" w:fill="auto"/>
            <w:vAlign w:val="center"/>
            <w:hideMark/>
          </w:tcPr>
          <w:p w:rsidR="00143EF0" w:rsidRPr="00116F24" w:rsidRDefault="00143EF0" w:rsidP="00077B1A">
            <w:pPr>
              <w:spacing w:after="0"/>
              <w:ind w:firstLine="0"/>
              <w:jc w:val="center"/>
              <w:rPr>
                <w:rFonts w:ascii="Times New Roman" w:eastAsia="Times New Roman" w:hAnsi="Times New Roman" w:cs="Times New Roman"/>
                <w:color w:val="000000"/>
                <w:sz w:val="24"/>
                <w:szCs w:val="24"/>
              </w:rPr>
            </w:pPr>
            <w:r w:rsidRPr="00116F24">
              <w:rPr>
                <w:rFonts w:ascii="Times New Roman" w:eastAsia="Times New Roman" w:hAnsi="Times New Roman" w:cs="Times New Roman"/>
                <w:color w:val="000000"/>
                <w:sz w:val="24"/>
                <w:szCs w:val="24"/>
              </w:rPr>
              <w:t>27,0</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vAlign w:val="center"/>
          </w:tcPr>
          <w:p w:rsidR="00143EF0" w:rsidRPr="00495AB8" w:rsidRDefault="00143EF0" w:rsidP="00077B1A">
            <w:pPr>
              <w:widowControl w:val="0"/>
              <w:autoSpaceDE w:val="0"/>
              <w:autoSpaceDN w:val="0"/>
              <w:adjustRightInd w:val="0"/>
              <w:spacing w:after="0"/>
              <w:ind w:firstLine="0"/>
              <w:jc w:val="center"/>
              <w:rPr>
                <w:rFonts w:ascii="Times New Roman" w:hAnsi="Times New Roman" w:cs="Times New Roman"/>
                <w:b/>
                <w:bCs/>
                <w:sz w:val="24"/>
                <w:szCs w:val="24"/>
              </w:rPr>
            </w:pPr>
            <w:r>
              <w:rPr>
                <w:rFonts w:ascii="Times New Roman" w:hAnsi="Times New Roman" w:cs="Times New Roman"/>
                <w:b/>
                <w:bCs/>
                <w:sz w:val="24"/>
                <w:szCs w:val="24"/>
              </w:rPr>
              <w:t>4.</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b/>
                <w:bCs/>
                <w:sz w:val="24"/>
                <w:szCs w:val="24"/>
              </w:rPr>
            </w:pPr>
            <w:r w:rsidRPr="00495AB8">
              <w:rPr>
                <w:rFonts w:ascii="Times New Roman" w:hAnsi="Times New Roman" w:cs="Times New Roman"/>
                <w:b/>
                <w:bCs/>
                <w:sz w:val="24"/>
                <w:szCs w:val="24"/>
              </w:rPr>
              <w:t>Транспортная инфраструктура</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474" w:type="dxa"/>
            <w:gridSpan w:val="3"/>
            <w:tcBorders>
              <w:top w:val="single" w:sz="4" w:space="0" w:color="auto"/>
              <w:left w:val="single" w:sz="4" w:space="0" w:color="auto"/>
              <w:bottom w:val="single" w:sz="4" w:space="0" w:color="auto"/>
              <w:right w:val="single" w:sz="4" w:space="0" w:color="auto"/>
            </w:tcBorders>
            <w:vAlign w:val="center"/>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vAlign w:val="center"/>
          </w:tcPr>
          <w:p w:rsidR="00143EF0" w:rsidRPr="00495AB8" w:rsidRDefault="00143EF0" w:rsidP="00077B1A">
            <w:pPr>
              <w:widowControl w:val="0"/>
              <w:autoSpaceDE w:val="0"/>
              <w:autoSpaceDN w:val="0"/>
              <w:adjustRightInd w:val="0"/>
              <w:spacing w:after="0"/>
              <w:ind w:firstLine="0"/>
              <w:jc w:val="center"/>
              <w:rPr>
                <w:rFonts w:ascii="Times New Roman" w:hAnsi="Times New Roman" w:cs="Times New Roman"/>
                <w:b/>
                <w:bCs/>
                <w:sz w:val="24"/>
                <w:szCs w:val="24"/>
              </w:rPr>
            </w:pPr>
            <w:r>
              <w:rPr>
                <w:rFonts w:ascii="Times New Roman" w:hAnsi="Times New Roman" w:cs="Times New Roman"/>
                <w:b/>
                <w:bCs/>
                <w:sz w:val="24"/>
                <w:szCs w:val="24"/>
              </w:rPr>
              <w:t>4.1.</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b/>
                <w:bCs/>
                <w:sz w:val="24"/>
                <w:szCs w:val="24"/>
              </w:rPr>
            </w:pPr>
            <w:r w:rsidRPr="00495AB8">
              <w:rPr>
                <w:rFonts w:ascii="Times New Roman" w:hAnsi="Times New Roman" w:cs="Times New Roman"/>
                <w:b/>
                <w:bCs/>
                <w:sz w:val="24"/>
                <w:szCs w:val="24"/>
              </w:rPr>
              <w:t>1.Улично-дорожная сеть</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474" w:type="dxa"/>
            <w:gridSpan w:val="3"/>
            <w:tcBorders>
              <w:top w:val="single" w:sz="4" w:space="0" w:color="auto"/>
              <w:left w:val="single" w:sz="4" w:space="0" w:color="auto"/>
              <w:bottom w:val="single" w:sz="4" w:space="0" w:color="auto"/>
              <w:right w:val="single" w:sz="4" w:space="0" w:color="auto"/>
            </w:tcBorders>
            <w:vAlign w:val="center"/>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495AB8" w:rsidRDefault="00143EF0" w:rsidP="00077B1A">
            <w:pPr>
              <w:widowControl w:val="0"/>
              <w:autoSpaceDE w:val="0"/>
              <w:autoSpaceDN w:val="0"/>
              <w:adjustRightInd w:val="0"/>
              <w:spacing w:after="0"/>
              <w:ind w:firstLine="0"/>
              <w:jc w:val="center"/>
              <w:rPr>
                <w:rFonts w:ascii="Times New Roman" w:hAnsi="Times New Roman" w:cs="Times New Roman"/>
                <w:sz w:val="24"/>
                <w:szCs w:val="24"/>
              </w:rPr>
            </w:pPr>
            <w:r>
              <w:rPr>
                <w:rFonts w:ascii="Times New Roman" w:hAnsi="Times New Roman" w:cs="Times New Roman"/>
                <w:sz w:val="24"/>
                <w:szCs w:val="24"/>
              </w:rPr>
              <w:lastRenderedPageBreak/>
              <w:t>4.1.1.</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lang w:eastAsia="en-US"/>
              </w:rPr>
            </w:pPr>
            <w:r w:rsidRPr="00495AB8">
              <w:rPr>
                <w:rFonts w:ascii="Times New Roman" w:hAnsi="Times New Roman" w:cs="Times New Roman"/>
                <w:sz w:val="24"/>
                <w:szCs w:val="24"/>
              </w:rPr>
              <w:t>Общая протяженность улиц, проездов, набережных (на конец года), километров</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Км</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799</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935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1025</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495AB8" w:rsidRDefault="00143EF0" w:rsidP="00077B1A">
            <w:pPr>
              <w:widowControl w:val="0"/>
              <w:autoSpaceDE w:val="0"/>
              <w:autoSpaceDN w:val="0"/>
              <w:adjustRightInd w:val="0"/>
              <w:spacing w:after="0"/>
              <w:ind w:firstLine="0"/>
              <w:jc w:val="center"/>
              <w:rPr>
                <w:rFonts w:ascii="Times New Roman" w:hAnsi="Times New Roman" w:cs="Times New Roman"/>
                <w:sz w:val="24"/>
                <w:szCs w:val="24"/>
              </w:rPr>
            </w:pPr>
            <w:r>
              <w:rPr>
                <w:rFonts w:ascii="Times New Roman" w:hAnsi="Times New Roman" w:cs="Times New Roman"/>
                <w:sz w:val="24"/>
                <w:szCs w:val="24"/>
              </w:rPr>
              <w:t>4.1.2.</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lang w:eastAsia="en-US"/>
              </w:rPr>
            </w:pPr>
            <w:r w:rsidRPr="00495AB8">
              <w:rPr>
                <w:rFonts w:ascii="Times New Roman" w:hAnsi="Times New Roman" w:cs="Times New Roman"/>
                <w:sz w:val="24"/>
                <w:szCs w:val="24"/>
              </w:rPr>
              <w:t>Общее протяжение освещенных частей улиц, проездов, набережных и т.п.</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Км</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407</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680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915</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vAlign w:val="center"/>
          </w:tcPr>
          <w:p w:rsidR="00143EF0" w:rsidRPr="00495AB8" w:rsidRDefault="00143EF0" w:rsidP="00077B1A">
            <w:pPr>
              <w:widowControl w:val="0"/>
              <w:autoSpaceDE w:val="0"/>
              <w:autoSpaceDN w:val="0"/>
              <w:adjustRightInd w:val="0"/>
              <w:spacing w:after="0"/>
              <w:ind w:firstLine="0"/>
              <w:jc w:val="center"/>
              <w:rPr>
                <w:rFonts w:ascii="Times New Roman" w:hAnsi="Times New Roman" w:cs="Times New Roman"/>
                <w:b/>
                <w:bCs/>
                <w:sz w:val="24"/>
                <w:szCs w:val="24"/>
              </w:rPr>
            </w:pPr>
            <w:r>
              <w:rPr>
                <w:rFonts w:ascii="Times New Roman" w:hAnsi="Times New Roman" w:cs="Times New Roman"/>
                <w:b/>
                <w:bCs/>
                <w:sz w:val="24"/>
                <w:szCs w:val="24"/>
              </w:rPr>
              <w:t>4.</w:t>
            </w:r>
            <w:r w:rsidRPr="00495AB8">
              <w:rPr>
                <w:rFonts w:ascii="Times New Roman" w:hAnsi="Times New Roman" w:cs="Times New Roman"/>
                <w:b/>
                <w:bCs/>
                <w:sz w:val="24"/>
                <w:szCs w:val="24"/>
              </w:rPr>
              <w:t>2.</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b/>
                <w:bCs/>
                <w:sz w:val="24"/>
                <w:szCs w:val="24"/>
              </w:rPr>
            </w:pPr>
            <w:r w:rsidRPr="00495AB8">
              <w:rPr>
                <w:rFonts w:ascii="Times New Roman" w:hAnsi="Times New Roman" w:cs="Times New Roman"/>
                <w:b/>
                <w:bCs/>
                <w:sz w:val="24"/>
                <w:szCs w:val="24"/>
              </w:rPr>
              <w:t>Общественный транспорт</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 </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 </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 </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 </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043FAE" w:rsidRDefault="00143EF0" w:rsidP="00077B1A">
            <w:pPr>
              <w:widowControl w:val="0"/>
              <w:autoSpaceDE w:val="0"/>
              <w:autoSpaceDN w:val="0"/>
              <w:adjustRightInd w:val="0"/>
              <w:spacing w:after="0"/>
              <w:ind w:firstLine="0"/>
              <w:jc w:val="center"/>
              <w:rPr>
                <w:rFonts w:ascii="Times New Roman" w:hAnsi="Times New Roman" w:cs="Times New Roman"/>
                <w:spacing w:val="-16"/>
                <w:sz w:val="24"/>
                <w:szCs w:val="24"/>
              </w:rPr>
            </w:pPr>
            <w:r w:rsidRPr="00043FAE">
              <w:rPr>
                <w:rFonts w:ascii="Times New Roman" w:hAnsi="Times New Roman" w:cs="Times New Roman"/>
                <w:spacing w:val="-16"/>
                <w:sz w:val="24"/>
                <w:szCs w:val="24"/>
              </w:rPr>
              <w:t>4. 2.1.</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Протяженность обособленных линий скоростного автобуса</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км</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31,2</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52,2</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043FAE" w:rsidRDefault="00143EF0" w:rsidP="00077B1A">
            <w:pPr>
              <w:widowControl w:val="0"/>
              <w:autoSpaceDE w:val="0"/>
              <w:autoSpaceDN w:val="0"/>
              <w:adjustRightInd w:val="0"/>
              <w:spacing w:after="0"/>
              <w:ind w:firstLine="0"/>
              <w:jc w:val="center"/>
              <w:rPr>
                <w:rFonts w:ascii="Times New Roman" w:hAnsi="Times New Roman" w:cs="Times New Roman"/>
                <w:spacing w:val="-16"/>
                <w:sz w:val="24"/>
                <w:szCs w:val="24"/>
              </w:rPr>
            </w:pPr>
            <w:r w:rsidRPr="00043FAE">
              <w:rPr>
                <w:rFonts w:ascii="Times New Roman" w:hAnsi="Times New Roman" w:cs="Times New Roman"/>
                <w:spacing w:val="-16"/>
                <w:sz w:val="24"/>
                <w:szCs w:val="24"/>
              </w:rPr>
              <w:t>4. 2.2.</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Количество маршрутов скоростного автобуса</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ед.</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2</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3</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043FAE" w:rsidRDefault="00143EF0" w:rsidP="00077B1A">
            <w:pPr>
              <w:widowControl w:val="0"/>
              <w:autoSpaceDE w:val="0"/>
              <w:autoSpaceDN w:val="0"/>
              <w:adjustRightInd w:val="0"/>
              <w:spacing w:after="0"/>
              <w:ind w:firstLine="0"/>
              <w:jc w:val="center"/>
              <w:rPr>
                <w:rFonts w:ascii="Times New Roman" w:hAnsi="Times New Roman" w:cs="Times New Roman"/>
                <w:spacing w:val="-16"/>
                <w:sz w:val="24"/>
                <w:szCs w:val="24"/>
              </w:rPr>
            </w:pPr>
            <w:r w:rsidRPr="00043FAE">
              <w:rPr>
                <w:rFonts w:ascii="Times New Roman" w:hAnsi="Times New Roman" w:cs="Times New Roman"/>
                <w:spacing w:val="-16"/>
                <w:sz w:val="24"/>
                <w:szCs w:val="24"/>
              </w:rPr>
              <w:t>4. 2.3.</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Количество скоростных автобусов</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ед.</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100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160</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043FAE" w:rsidRDefault="00143EF0" w:rsidP="00077B1A">
            <w:pPr>
              <w:widowControl w:val="0"/>
              <w:autoSpaceDE w:val="0"/>
              <w:autoSpaceDN w:val="0"/>
              <w:adjustRightInd w:val="0"/>
              <w:spacing w:after="0"/>
              <w:ind w:firstLine="0"/>
              <w:jc w:val="center"/>
              <w:rPr>
                <w:rFonts w:ascii="Times New Roman" w:hAnsi="Times New Roman" w:cs="Times New Roman"/>
                <w:spacing w:val="-16"/>
                <w:sz w:val="24"/>
                <w:szCs w:val="24"/>
              </w:rPr>
            </w:pPr>
            <w:r w:rsidRPr="00043FAE">
              <w:rPr>
                <w:rFonts w:ascii="Times New Roman" w:hAnsi="Times New Roman" w:cs="Times New Roman"/>
                <w:spacing w:val="-16"/>
                <w:sz w:val="24"/>
                <w:szCs w:val="24"/>
              </w:rPr>
              <w:t>4. 2.4.</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Количество станций скоростного автобуса</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ед.</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37</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61</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043FAE" w:rsidRDefault="00143EF0" w:rsidP="00077B1A">
            <w:pPr>
              <w:widowControl w:val="0"/>
              <w:autoSpaceDE w:val="0"/>
              <w:autoSpaceDN w:val="0"/>
              <w:adjustRightInd w:val="0"/>
              <w:spacing w:after="0"/>
              <w:ind w:firstLine="0"/>
              <w:jc w:val="center"/>
              <w:rPr>
                <w:rFonts w:ascii="Times New Roman" w:hAnsi="Times New Roman" w:cs="Times New Roman"/>
                <w:spacing w:val="-16"/>
                <w:sz w:val="24"/>
                <w:szCs w:val="24"/>
              </w:rPr>
            </w:pPr>
            <w:r w:rsidRPr="00043FAE">
              <w:rPr>
                <w:rFonts w:ascii="Times New Roman" w:hAnsi="Times New Roman" w:cs="Times New Roman"/>
                <w:spacing w:val="-16"/>
                <w:sz w:val="24"/>
                <w:szCs w:val="24"/>
              </w:rPr>
              <w:t>4. 2.5.</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Количество парков скоростных автобусов</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ед.</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1</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1</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043FAE" w:rsidRDefault="00143EF0" w:rsidP="00077B1A">
            <w:pPr>
              <w:widowControl w:val="0"/>
              <w:autoSpaceDE w:val="0"/>
              <w:autoSpaceDN w:val="0"/>
              <w:adjustRightInd w:val="0"/>
              <w:spacing w:after="0"/>
              <w:ind w:firstLine="0"/>
              <w:jc w:val="center"/>
              <w:rPr>
                <w:rFonts w:ascii="Times New Roman" w:hAnsi="Times New Roman" w:cs="Times New Roman"/>
                <w:spacing w:val="-16"/>
                <w:sz w:val="24"/>
                <w:szCs w:val="24"/>
              </w:rPr>
            </w:pPr>
            <w:r w:rsidRPr="00043FAE">
              <w:rPr>
                <w:rFonts w:ascii="Times New Roman" w:hAnsi="Times New Roman" w:cs="Times New Roman"/>
                <w:spacing w:val="-16"/>
                <w:sz w:val="24"/>
                <w:szCs w:val="24"/>
              </w:rPr>
              <w:t>4. 2.6.</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Вместимость парка скоростных автобусов</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ед.</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160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160</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043FAE" w:rsidRDefault="00143EF0" w:rsidP="00077B1A">
            <w:pPr>
              <w:widowControl w:val="0"/>
              <w:autoSpaceDE w:val="0"/>
              <w:autoSpaceDN w:val="0"/>
              <w:adjustRightInd w:val="0"/>
              <w:spacing w:after="0"/>
              <w:ind w:firstLine="0"/>
              <w:jc w:val="center"/>
              <w:rPr>
                <w:rFonts w:ascii="Times New Roman" w:hAnsi="Times New Roman" w:cs="Times New Roman"/>
                <w:spacing w:val="-16"/>
                <w:sz w:val="24"/>
                <w:szCs w:val="24"/>
              </w:rPr>
            </w:pPr>
            <w:r w:rsidRPr="00043FAE">
              <w:rPr>
                <w:rFonts w:ascii="Times New Roman" w:hAnsi="Times New Roman" w:cs="Times New Roman"/>
                <w:spacing w:val="-16"/>
                <w:sz w:val="24"/>
                <w:szCs w:val="24"/>
              </w:rPr>
              <w:t>4. 2.7.</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Протяженность эксплуатируемых линий троллейбуса</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км</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21,9</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043FAE" w:rsidRDefault="00143EF0" w:rsidP="00077B1A">
            <w:pPr>
              <w:widowControl w:val="0"/>
              <w:autoSpaceDE w:val="0"/>
              <w:autoSpaceDN w:val="0"/>
              <w:adjustRightInd w:val="0"/>
              <w:spacing w:after="0"/>
              <w:ind w:firstLine="0"/>
              <w:jc w:val="center"/>
              <w:rPr>
                <w:rFonts w:ascii="Times New Roman" w:hAnsi="Times New Roman" w:cs="Times New Roman"/>
                <w:spacing w:val="-18"/>
                <w:sz w:val="24"/>
                <w:szCs w:val="24"/>
              </w:rPr>
            </w:pPr>
            <w:r w:rsidRPr="00043FAE">
              <w:rPr>
                <w:rFonts w:ascii="Times New Roman" w:hAnsi="Times New Roman" w:cs="Times New Roman"/>
                <w:spacing w:val="-18"/>
                <w:sz w:val="24"/>
                <w:szCs w:val="24"/>
              </w:rPr>
              <w:t>4. 2.8.</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Количество маршрутов троллейбуса</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ед.</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5</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043FAE" w:rsidRDefault="00143EF0" w:rsidP="00077B1A">
            <w:pPr>
              <w:widowControl w:val="0"/>
              <w:autoSpaceDE w:val="0"/>
              <w:autoSpaceDN w:val="0"/>
              <w:adjustRightInd w:val="0"/>
              <w:spacing w:after="0"/>
              <w:ind w:firstLine="0"/>
              <w:jc w:val="center"/>
              <w:rPr>
                <w:rFonts w:ascii="Times New Roman" w:hAnsi="Times New Roman" w:cs="Times New Roman"/>
                <w:spacing w:val="-18"/>
                <w:sz w:val="24"/>
                <w:szCs w:val="24"/>
              </w:rPr>
            </w:pPr>
            <w:r w:rsidRPr="00043FAE">
              <w:rPr>
                <w:rFonts w:ascii="Times New Roman" w:hAnsi="Times New Roman" w:cs="Times New Roman"/>
                <w:spacing w:val="-18"/>
                <w:sz w:val="24"/>
                <w:szCs w:val="24"/>
              </w:rPr>
              <w:t>4. 2.9.</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Количество троллейбусных депо</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ед.</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1</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043FAE" w:rsidRDefault="00143EF0" w:rsidP="00077B1A">
            <w:pPr>
              <w:widowControl w:val="0"/>
              <w:autoSpaceDE w:val="0"/>
              <w:autoSpaceDN w:val="0"/>
              <w:adjustRightInd w:val="0"/>
              <w:spacing w:after="0"/>
              <w:ind w:firstLine="0"/>
              <w:jc w:val="center"/>
              <w:rPr>
                <w:rFonts w:ascii="Times New Roman" w:hAnsi="Times New Roman" w:cs="Times New Roman"/>
                <w:spacing w:val="-22"/>
              </w:rPr>
            </w:pPr>
            <w:r w:rsidRPr="00043FAE">
              <w:rPr>
                <w:rFonts w:ascii="Times New Roman" w:hAnsi="Times New Roman" w:cs="Times New Roman"/>
                <w:spacing w:val="-22"/>
              </w:rPr>
              <w:t>4. 2.10</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Протяженность линий городского подвозящего автобуса</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км</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127,2</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123</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320</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043FAE" w:rsidRDefault="00143EF0" w:rsidP="00077B1A">
            <w:pPr>
              <w:widowControl w:val="0"/>
              <w:autoSpaceDE w:val="0"/>
              <w:autoSpaceDN w:val="0"/>
              <w:adjustRightInd w:val="0"/>
              <w:spacing w:after="0"/>
              <w:ind w:firstLine="0"/>
              <w:jc w:val="center"/>
              <w:rPr>
                <w:rFonts w:ascii="Times New Roman" w:hAnsi="Times New Roman" w:cs="Times New Roman"/>
                <w:spacing w:val="-22"/>
              </w:rPr>
            </w:pPr>
            <w:r w:rsidRPr="00043FAE">
              <w:rPr>
                <w:rFonts w:ascii="Times New Roman" w:hAnsi="Times New Roman" w:cs="Times New Roman"/>
                <w:spacing w:val="-22"/>
              </w:rPr>
              <w:t>4. 2.11</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Количество парков городских подвозящих автобусов</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ед.</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2</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2</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043FAE" w:rsidRDefault="00143EF0" w:rsidP="00077B1A">
            <w:pPr>
              <w:widowControl w:val="0"/>
              <w:autoSpaceDE w:val="0"/>
              <w:autoSpaceDN w:val="0"/>
              <w:adjustRightInd w:val="0"/>
              <w:spacing w:after="0"/>
              <w:ind w:firstLine="0"/>
              <w:jc w:val="center"/>
              <w:rPr>
                <w:rFonts w:ascii="Times New Roman" w:hAnsi="Times New Roman" w:cs="Times New Roman"/>
                <w:spacing w:val="-22"/>
              </w:rPr>
            </w:pPr>
            <w:r w:rsidRPr="00043FAE">
              <w:rPr>
                <w:rFonts w:ascii="Times New Roman" w:hAnsi="Times New Roman" w:cs="Times New Roman"/>
                <w:spacing w:val="-22"/>
              </w:rPr>
              <w:t>4. 2.12</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Общая вместимость парков городских подвозящих автобусов</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ед.</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240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240</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043FAE" w:rsidRDefault="00143EF0" w:rsidP="00077B1A">
            <w:pPr>
              <w:widowControl w:val="0"/>
              <w:autoSpaceDE w:val="0"/>
              <w:autoSpaceDN w:val="0"/>
              <w:adjustRightInd w:val="0"/>
              <w:spacing w:after="0"/>
              <w:ind w:firstLine="0"/>
              <w:jc w:val="center"/>
              <w:rPr>
                <w:rFonts w:ascii="Times New Roman" w:hAnsi="Times New Roman" w:cs="Times New Roman"/>
                <w:spacing w:val="-22"/>
              </w:rPr>
            </w:pPr>
            <w:r w:rsidRPr="00043FAE">
              <w:rPr>
                <w:rFonts w:ascii="Times New Roman" w:hAnsi="Times New Roman" w:cs="Times New Roman"/>
                <w:spacing w:val="-22"/>
              </w:rPr>
              <w:t>4. 2.13</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Количество перевезенных пассажиров городским общественным транспортом</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млн. чел.</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42</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46</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55</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043FAE" w:rsidRDefault="00143EF0" w:rsidP="00077B1A">
            <w:pPr>
              <w:widowControl w:val="0"/>
              <w:autoSpaceDE w:val="0"/>
              <w:autoSpaceDN w:val="0"/>
              <w:adjustRightInd w:val="0"/>
              <w:spacing w:after="0"/>
              <w:ind w:firstLine="0"/>
              <w:jc w:val="center"/>
              <w:rPr>
                <w:rFonts w:ascii="Times New Roman" w:hAnsi="Times New Roman" w:cs="Times New Roman"/>
                <w:spacing w:val="-22"/>
              </w:rPr>
            </w:pPr>
            <w:r w:rsidRPr="00043FAE">
              <w:rPr>
                <w:rFonts w:ascii="Times New Roman" w:hAnsi="Times New Roman" w:cs="Times New Roman"/>
                <w:spacing w:val="-22"/>
              </w:rPr>
              <w:t>4. 2.14</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Количество перевезенных пассажиров в пригородном железнодорожном сообщении (за год)</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млн. чел.</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0,6</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5,5</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043FAE" w:rsidRDefault="00143EF0" w:rsidP="00077B1A">
            <w:pPr>
              <w:widowControl w:val="0"/>
              <w:autoSpaceDE w:val="0"/>
              <w:autoSpaceDN w:val="0"/>
              <w:adjustRightInd w:val="0"/>
              <w:spacing w:after="0"/>
              <w:ind w:firstLine="0"/>
              <w:jc w:val="center"/>
              <w:rPr>
                <w:rFonts w:ascii="Times New Roman" w:hAnsi="Times New Roman" w:cs="Times New Roman"/>
                <w:spacing w:val="-22"/>
              </w:rPr>
            </w:pPr>
            <w:r w:rsidRPr="00043FAE">
              <w:rPr>
                <w:rFonts w:ascii="Times New Roman" w:hAnsi="Times New Roman" w:cs="Times New Roman"/>
                <w:spacing w:val="-22"/>
              </w:rPr>
              <w:t>4. 2.15</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Количество транспортно-пересадочных узлов</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ед.</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3</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6</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vAlign w:val="center"/>
          </w:tcPr>
          <w:p w:rsidR="00143EF0" w:rsidRPr="00043FAE" w:rsidRDefault="00143EF0" w:rsidP="00077B1A">
            <w:pPr>
              <w:widowControl w:val="0"/>
              <w:autoSpaceDE w:val="0"/>
              <w:autoSpaceDN w:val="0"/>
              <w:adjustRightInd w:val="0"/>
              <w:spacing w:after="0"/>
              <w:ind w:firstLine="0"/>
              <w:jc w:val="center"/>
              <w:rPr>
                <w:rFonts w:ascii="Times New Roman" w:hAnsi="Times New Roman" w:cs="Times New Roman"/>
                <w:spacing w:val="-20"/>
              </w:rPr>
            </w:pPr>
            <w:r w:rsidRPr="00043FAE">
              <w:rPr>
                <w:rFonts w:ascii="Times New Roman" w:hAnsi="Times New Roman" w:cs="Times New Roman"/>
                <w:spacing w:val="-20"/>
              </w:rPr>
              <w:t>4. 2.16</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 xml:space="preserve">Доля населения населенных </w:t>
            </w:r>
            <w:r w:rsidRPr="00495AB8">
              <w:rPr>
                <w:rFonts w:ascii="Times New Roman" w:hAnsi="Times New Roman" w:cs="Times New Roman"/>
                <w:sz w:val="24"/>
                <w:szCs w:val="24"/>
              </w:rPr>
              <w:lastRenderedPageBreak/>
              <w:t>пунктов, не имеющих регулярного автобусного (железнодорожного) сообщения с административным центром городского округа в общей численности населения городского округа</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lastRenderedPageBreak/>
              <w:t>%</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0,03</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495AB8" w:rsidRDefault="00143EF0" w:rsidP="00077B1A">
            <w:pPr>
              <w:widowControl w:val="0"/>
              <w:autoSpaceDE w:val="0"/>
              <w:autoSpaceDN w:val="0"/>
              <w:adjustRightInd w:val="0"/>
              <w:spacing w:after="0"/>
              <w:ind w:firstLine="0"/>
              <w:jc w:val="center"/>
              <w:rPr>
                <w:rFonts w:ascii="Times New Roman" w:hAnsi="Times New Roman" w:cs="Times New Roman"/>
                <w:b/>
                <w:bCs/>
                <w:sz w:val="24"/>
                <w:szCs w:val="24"/>
              </w:rPr>
            </w:pPr>
            <w:r>
              <w:rPr>
                <w:rFonts w:ascii="Times New Roman" w:hAnsi="Times New Roman" w:cs="Times New Roman"/>
                <w:b/>
                <w:bCs/>
                <w:sz w:val="24"/>
                <w:szCs w:val="24"/>
              </w:rPr>
              <w:lastRenderedPageBreak/>
              <w:t>4.3.</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b/>
                <w:bCs/>
                <w:sz w:val="24"/>
                <w:szCs w:val="24"/>
              </w:rPr>
            </w:pPr>
            <w:r w:rsidRPr="00495AB8">
              <w:rPr>
                <w:rFonts w:ascii="Times New Roman" w:hAnsi="Times New Roman" w:cs="Times New Roman"/>
                <w:b/>
                <w:bCs/>
                <w:sz w:val="24"/>
                <w:szCs w:val="24"/>
              </w:rPr>
              <w:t>Велосипедный транспорт</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 </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 </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 </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 </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5E2A9E" w:rsidRDefault="00143EF0" w:rsidP="00077B1A">
            <w:pPr>
              <w:widowControl w:val="0"/>
              <w:autoSpaceDE w:val="0"/>
              <w:autoSpaceDN w:val="0"/>
              <w:adjustRightInd w:val="0"/>
              <w:spacing w:after="0"/>
              <w:ind w:firstLine="0"/>
              <w:jc w:val="center"/>
              <w:rPr>
                <w:rFonts w:ascii="Times New Roman" w:hAnsi="Times New Roman" w:cs="Times New Roman"/>
                <w:spacing w:val="-16"/>
                <w:sz w:val="24"/>
                <w:szCs w:val="24"/>
              </w:rPr>
            </w:pPr>
            <w:r w:rsidRPr="005E2A9E">
              <w:rPr>
                <w:rFonts w:ascii="Times New Roman" w:hAnsi="Times New Roman" w:cs="Times New Roman"/>
                <w:spacing w:val="-16"/>
                <w:sz w:val="24"/>
                <w:szCs w:val="24"/>
              </w:rPr>
              <w:t>4.3.1.</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Длина велосипедных полос и дорожек</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км</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140</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300</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5E2A9E" w:rsidRDefault="00143EF0" w:rsidP="00077B1A">
            <w:pPr>
              <w:widowControl w:val="0"/>
              <w:autoSpaceDE w:val="0"/>
              <w:autoSpaceDN w:val="0"/>
              <w:adjustRightInd w:val="0"/>
              <w:spacing w:after="0"/>
              <w:ind w:firstLine="0"/>
              <w:jc w:val="center"/>
              <w:rPr>
                <w:rFonts w:ascii="Times New Roman" w:hAnsi="Times New Roman" w:cs="Times New Roman"/>
                <w:spacing w:val="-16"/>
                <w:sz w:val="24"/>
                <w:szCs w:val="24"/>
              </w:rPr>
            </w:pPr>
            <w:r w:rsidRPr="005E2A9E">
              <w:rPr>
                <w:rFonts w:ascii="Times New Roman" w:hAnsi="Times New Roman" w:cs="Times New Roman"/>
                <w:spacing w:val="-16"/>
                <w:sz w:val="24"/>
                <w:szCs w:val="24"/>
              </w:rPr>
              <w:t>4. 3.2.</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 xml:space="preserve">Количество </w:t>
            </w:r>
            <w:proofErr w:type="gramStart"/>
            <w:r w:rsidRPr="00495AB8">
              <w:rPr>
                <w:rFonts w:ascii="Times New Roman" w:hAnsi="Times New Roman" w:cs="Times New Roman"/>
                <w:sz w:val="24"/>
                <w:szCs w:val="24"/>
              </w:rPr>
              <w:t>перехватывающих</w:t>
            </w:r>
            <w:proofErr w:type="gramEnd"/>
            <w:r w:rsidRPr="00495AB8">
              <w:rPr>
                <w:rFonts w:ascii="Times New Roman" w:hAnsi="Times New Roman" w:cs="Times New Roman"/>
                <w:sz w:val="24"/>
                <w:szCs w:val="24"/>
              </w:rPr>
              <w:t xml:space="preserve"> велопарковок</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Ед.</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37</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61</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5E2A9E" w:rsidRDefault="00143EF0" w:rsidP="00077B1A">
            <w:pPr>
              <w:widowControl w:val="0"/>
              <w:autoSpaceDE w:val="0"/>
              <w:autoSpaceDN w:val="0"/>
              <w:adjustRightInd w:val="0"/>
              <w:spacing w:after="0"/>
              <w:ind w:firstLine="0"/>
              <w:jc w:val="center"/>
              <w:rPr>
                <w:rFonts w:ascii="Times New Roman" w:hAnsi="Times New Roman" w:cs="Times New Roman"/>
                <w:spacing w:val="-16"/>
                <w:sz w:val="24"/>
                <w:szCs w:val="24"/>
              </w:rPr>
            </w:pPr>
            <w:r w:rsidRPr="005E2A9E">
              <w:rPr>
                <w:rFonts w:ascii="Times New Roman" w:hAnsi="Times New Roman" w:cs="Times New Roman"/>
                <w:spacing w:val="-16"/>
                <w:sz w:val="24"/>
                <w:szCs w:val="24"/>
              </w:rPr>
              <w:t>4. 3.3.</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495AB8">
              <w:rPr>
                <w:rFonts w:ascii="Times New Roman" w:hAnsi="Times New Roman" w:cs="Times New Roman"/>
                <w:sz w:val="24"/>
                <w:szCs w:val="24"/>
              </w:rPr>
              <w:t>Количество велопешеходных мостов</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Ед.</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1</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1</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495AB8" w:rsidRDefault="00143EF0" w:rsidP="00077B1A">
            <w:pPr>
              <w:widowControl w:val="0"/>
              <w:autoSpaceDE w:val="0"/>
              <w:autoSpaceDN w:val="0"/>
              <w:adjustRightInd w:val="0"/>
              <w:spacing w:after="0"/>
              <w:ind w:firstLine="0"/>
              <w:jc w:val="center"/>
              <w:rPr>
                <w:rFonts w:ascii="Times New Roman" w:hAnsi="Times New Roman" w:cs="Times New Roman"/>
                <w:b/>
                <w:sz w:val="24"/>
                <w:szCs w:val="24"/>
              </w:rPr>
            </w:pPr>
            <w:r>
              <w:rPr>
                <w:rFonts w:ascii="Times New Roman" w:hAnsi="Times New Roman" w:cs="Times New Roman"/>
                <w:b/>
                <w:sz w:val="24"/>
                <w:szCs w:val="24"/>
              </w:rPr>
              <w:t>4.4.</w:t>
            </w:r>
          </w:p>
        </w:tc>
        <w:tc>
          <w:tcPr>
            <w:tcW w:w="3260"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rPr>
                <w:rFonts w:ascii="Times New Roman" w:eastAsia="Times New Roman" w:hAnsi="Times New Roman" w:cs="Times New Roman"/>
                <w:b/>
                <w:sz w:val="24"/>
                <w:szCs w:val="24"/>
              </w:rPr>
            </w:pPr>
            <w:r w:rsidRPr="00495AB8">
              <w:rPr>
                <w:rFonts w:ascii="Times New Roman" w:hAnsi="Times New Roman" w:cs="Times New Roman"/>
                <w:b/>
                <w:sz w:val="24"/>
                <w:szCs w:val="24"/>
              </w:rPr>
              <w:t>Автомобильный транспорт</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474" w:type="dxa"/>
            <w:gridSpan w:val="3"/>
            <w:tcBorders>
              <w:top w:val="single" w:sz="4" w:space="0" w:color="auto"/>
              <w:left w:val="single" w:sz="4" w:space="0" w:color="auto"/>
              <w:bottom w:val="single" w:sz="4" w:space="0" w:color="auto"/>
              <w:right w:val="single" w:sz="4" w:space="0" w:color="auto"/>
            </w:tcBorders>
            <w:vAlign w:val="center"/>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495AB8" w:rsidRDefault="00143EF0" w:rsidP="00077B1A">
            <w:pPr>
              <w:widowControl w:val="0"/>
              <w:autoSpaceDE w:val="0"/>
              <w:autoSpaceDN w:val="0"/>
              <w:adjustRightInd w:val="0"/>
              <w:spacing w:after="0"/>
              <w:ind w:firstLine="0"/>
              <w:jc w:val="center"/>
              <w:rPr>
                <w:rFonts w:ascii="Times New Roman" w:hAnsi="Times New Roman" w:cs="Times New Roman"/>
                <w:sz w:val="24"/>
                <w:szCs w:val="24"/>
              </w:rPr>
            </w:pPr>
            <w:r>
              <w:rPr>
                <w:rFonts w:ascii="Times New Roman" w:hAnsi="Times New Roman" w:cs="Times New Roman"/>
                <w:sz w:val="24"/>
                <w:szCs w:val="24"/>
              </w:rPr>
              <w:t>4.4.1</w:t>
            </w:r>
          </w:p>
        </w:tc>
        <w:tc>
          <w:tcPr>
            <w:tcW w:w="3260" w:type="dxa"/>
            <w:gridSpan w:val="3"/>
            <w:tcBorders>
              <w:top w:val="single" w:sz="4" w:space="0" w:color="auto"/>
              <w:left w:val="single" w:sz="4" w:space="0" w:color="auto"/>
              <w:bottom w:val="single" w:sz="4" w:space="0" w:color="auto"/>
              <w:right w:val="single" w:sz="4" w:space="0" w:color="auto"/>
            </w:tcBorders>
            <w:hideMark/>
          </w:tcPr>
          <w:p w:rsidR="00143EF0" w:rsidRPr="00495AB8" w:rsidRDefault="00143EF0" w:rsidP="00077B1A">
            <w:pPr>
              <w:widowControl w:val="0"/>
              <w:autoSpaceDE w:val="0"/>
              <w:autoSpaceDN w:val="0"/>
              <w:adjustRightInd w:val="0"/>
              <w:spacing w:after="0"/>
              <w:ind w:firstLine="0"/>
              <w:jc w:val="left"/>
              <w:rPr>
                <w:rFonts w:ascii="Times New Roman" w:eastAsia="Times New Roman" w:hAnsi="Times New Roman" w:cs="Times New Roman"/>
                <w:sz w:val="24"/>
                <w:szCs w:val="24"/>
              </w:rPr>
            </w:pPr>
            <w:r w:rsidRPr="00495AB8">
              <w:rPr>
                <w:rFonts w:ascii="Times New Roman" w:hAnsi="Times New Roman" w:cs="Times New Roman"/>
                <w:sz w:val="24"/>
                <w:szCs w:val="24"/>
              </w:rPr>
              <w:t>Уровень автомобилизации населения</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Default="00143EF0" w:rsidP="00077B1A">
            <w:pPr>
              <w:widowControl w:val="0"/>
              <w:autoSpaceDE w:val="0"/>
              <w:autoSpaceDN w:val="0"/>
              <w:adjustRightInd w:val="0"/>
              <w:spacing w:after="0"/>
              <w:ind w:firstLine="0"/>
              <w:jc w:val="center"/>
              <w:rPr>
                <w:rFonts w:ascii="Times New Roman" w:hAnsi="Times New Roman" w:cs="Times New Roman"/>
                <w:sz w:val="24"/>
                <w:szCs w:val="24"/>
              </w:rPr>
            </w:pPr>
            <w:r w:rsidRPr="00495AB8">
              <w:rPr>
                <w:rFonts w:ascii="Times New Roman" w:hAnsi="Times New Roman" w:cs="Times New Roman"/>
                <w:sz w:val="24"/>
                <w:szCs w:val="24"/>
              </w:rPr>
              <w:t>Ед. легкового автотранспорта/</w:t>
            </w:r>
          </w:p>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 xml:space="preserve">1000 чел. </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150</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195</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275</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300"/>
        </w:trPr>
        <w:tc>
          <w:tcPr>
            <w:tcW w:w="709" w:type="dxa"/>
            <w:gridSpan w:val="2"/>
            <w:tcBorders>
              <w:top w:val="single" w:sz="4" w:space="0" w:color="auto"/>
              <w:left w:val="single" w:sz="4" w:space="0" w:color="auto"/>
              <w:bottom w:val="single" w:sz="4" w:space="0" w:color="auto"/>
              <w:right w:val="single" w:sz="4" w:space="0" w:color="auto"/>
            </w:tcBorders>
          </w:tcPr>
          <w:p w:rsidR="00143EF0" w:rsidRPr="00495AB8" w:rsidRDefault="00143EF0" w:rsidP="00077B1A">
            <w:pPr>
              <w:widowControl w:val="0"/>
              <w:autoSpaceDE w:val="0"/>
              <w:autoSpaceDN w:val="0"/>
              <w:adjustRightInd w:val="0"/>
              <w:spacing w:after="0"/>
              <w:ind w:firstLine="0"/>
              <w:jc w:val="center"/>
              <w:rPr>
                <w:rFonts w:ascii="Times New Roman" w:hAnsi="Times New Roman" w:cs="Times New Roman"/>
                <w:b/>
                <w:bCs/>
                <w:sz w:val="24"/>
                <w:szCs w:val="24"/>
              </w:rPr>
            </w:pPr>
            <w:r>
              <w:rPr>
                <w:rFonts w:ascii="Times New Roman" w:hAnsi="Times New Roman" w:cs="Times New Roman"/>
                <w:b/>
                <w:bCs/>
                <w:sz w:val="24"/>
                <w:szCs w:val="24"/>
              </w:rPr>
              <w:t>4.</w:t>
            </w:r>
            <w:r w:rsidRPr="00495AB8">
              <w:rPr>
                <w:rFonts w:ascii="Times New Roman" w:hAnsi="Times New Roman" w:cs="Times New Roman"/>
                <w:b/>
                <w:bCs/>
                <w:sz w:val="24"/>
                <w:szCs w:val="24"/>
              </w:rPr>
              <w:t xml:space="preserve"> 5.</w:t>
            </w:r>
          </w:p>
        </w:tc>
        <w:tc>
          <w:tcPr>
            <w:tcW w:w="3260" w:type="dxa"/>
            <w:gridSpan w:val="3"/>
            <w:tcBorders>
              <w:top w:val="single" w:sz="4" w:space="0" w:color="auto"/>
              <w:left w:val="single" w:sz="4" w:space="0" w:color="auto"/>
              <w:bottom w:val="single" w:sz="4" w:space="0" w:color="auto"/>
              <w:right w:val="single" w:sz="4" w:space="0" w:color="auto"/>
            </w:tcBorders>
            <w:hideMark/>
          </w:tcPr>
          <w:p w:rsidR="00143EF0" w:rsidRPr="00495AB8" w:rsidRDefault="00143EF0" w:rsidP="00077B1A">
            <w:pPr>
              <w:widowControl w:val="0"/>
              <w:autoSpaceDE w:val="0"/>
              <w:autoSpaceDN w:val="0"/>
              <w:adjustRightInd w:val="0"/>
              <w:spacing w:after="0"/>
              <w:ind w:firstLine="0"/>
              <w:jc w:val="left"/>
              <w:rPr>
                <w:rFonts w:ascii="Times New Roman" w:eastAsia="Times New Roman" w:hAnsi="Times New Roman" w:cs="Times New Roman"/>
                <w:b/>
                <w:bCs/>
                <w:sz w:val="24"/>
                <w:szCs w:val="24"/>
              </w:rPr>
            </w:pPr>
            <w:r w:rsidRPr="00495AB8">
              <w:rPr>
                <w:rFonts w:ascii="Times New Roman" w:hAnsi="Times New Roman" w:cs="Times New Roman"/>
                <w:b/>
                <w:bCs/>
                <w:sz w:val="24"/>
                <w:szCs w:val="24"/>
              </w:rPr>
              <w:t>Парковочное пространство</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 </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 </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 </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 </w:t>
            </w:r>
          </w:p>
        </w:tc>
      </w:tr>
      <w:tr w:rsidR="00143EF0" w:rsidRPr="00495AB8" w:rsidTr="00077B1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31" w:type="dxa"/>
          <w:trHeight w:val="510"/>
        </w:trPr>
        <w:tc>
          <w:tcPr>
            <w:tcW w:w="709" w:type="dxa"/>
            <w:gridSpan w:val="2"/>
            <w:tcBorders>
              <w:top w:val="single" w:sz="4" w:space="0" w:color="auto"/>
              <w:left w:val="single" w:sz="4" w:space="0" w:color="auto"/>
              <w:bottom w:val="single" w:sz="4" w:space="0" w:color="auto"/>
              <w:right w:val="single" w:sz="4" w:space="0" w:color="auto"/>
            </w:tcBorders>
          </w:tcPr>
          <w:p w:rsidR="00143EF0" w:rsidRPr="005E2A9E" w:rsidRDefault="00143EF0" w:rsidP="00077B1A">
            <w:pPr>
              <w:widowControl w:val="0"/>
              <w:autoSpaceDE w:val="0"/>
              <w:autoSpaceDN w:val="0"/>
              <w:adjustRightInd w:val="0"/>
              <w:spacing w:after="0"/>
              <w:ind w:firstLine="0"/>
              <w:jc w:val="center"/>
              <w:rPr>
                <w:rFonts w:ascii="Times New Roman" w:hAnsi="Times New Roman" w:cs="Times New Roman"/>
                <w:spacing w:val="-16"/>
                <w:sz w:val="24"/>
                <w:szCs w:val="24"/>
              </w:rPr>
            </w:pPr>
            <w:r w:rsidRPr="005E2A9E">
              <w:rPr>
                <w:rFonts w:ascii="Times New Roman" w:hAnsi="Times New Roman" w:cs="Times New Roman"/>
                <w:spacing w:val="-16"/>
                <w:sz w:val="24"/>
                <w:szCs w:val="24"/>
              </w:rPr>
              <w:t>4. 5.1.</w:t>
            </w:r>
          </w:p>
        </w:tc>
        <w:tc>
          <w:tcPr>
            <w:tcW w:w="3260" w:type="dxa"/>
            <w:gridSpan w:val="3"/>
            <w:tcBorders>
              <w:top w:val="single" w:sz="4" w:space="0" w:color="auto"/>
              <w:left w:val="single" w:sz="4" w:space="0" w:color="auto"/>
              <w:bottom w:val="single" w:sz="4" w:space="0" w:color="auto"/>
              <w:right w:val="single" w:sz="4" w:space="0" w:color="auto"/>
            </w:tcBorders>
            <w:hideMark/>
          </w:tcPr>
          <w:p w:rsidR="00143EF0" w:rsidRPr="00495AB8" w:rsidRDefault="00143EF0" w:rsidP="00077B1A">
            <w:pPr>
              <w:widowControl w:val="0"/>
              <w:autoSpaceDE w:val="0"/>
              <w:autoSpaceDN w:val="0"/>
              <w:adjustRightInd w:val="0"/>
              <w:spacing w:after="0"/>
              <w:ind w:firstLine="0"/>
              <w:jc w:val="left"/>
              <w:rPr>
                <w:rFonts w:ascii="Times New Roman" w:eastAsia="Times New Roman" w:hAnsi="Times New Roman" w:cs="Times New Roman"/>
                <w:sz w:val="24"/>
                <w:szCs w:val="24"/>
              </w:rPr>
            </w:pPr>
            <w:r w:rsidRPr="00495AB8">
              <w:rPr>
                <w:rFonts w:ascii="Times New Roman" w:hAnsi="Times New Roman" w:cs="Times New Roman"/>
                <w:sz w:val="24"/>
                <w:szCs w:val="24"/>
              </w:rPr>
              <w:t>Количество перехватывающих парковок у станций скоростного автобуса</w:t>
            </w:r>
          </w:p>
        </w:tc>
        <w:tc>
          <w:tcPr>
            <w:tcW w:w="1276"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Ед.</w:t>
            </w:r>
          </w:p>
        </w:tc>
        <w:tc>
          <w:tcPr>
            <w:tcW w:w="113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0</w:t>
            </w:r>
          </w:p>
        </w:tc>
        <w:tc>
          <w:tcPr>
            <w:tcW w:w="1474" w:type="dxa"/>
            <w:gridSpan w:val="3"/>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3</w:t>
            </w:r>
          </w:p>
        </w:tc>
        <w:tc>
          <w:tcPr>
            <w:tcW w:w="1559" w:type="dxa"/>
            <w:gridSpan w:val="2"/>
            <w:tcBorders>
              <w:top w:val="single" w:sz="4" w:space="0" w:color="auto"/>
              <w:left w:val="single" w:sz="4" w:space="0" w:color="auto"/>
              <w:bottom w:val="single" w:sz="4" w:space="0" w:color="auto"/>
              <w:right w:val="single" w:sz="4" w:space="0" w:color="auto"/>
            </w:tcBorders>
            <w:vAlign w:val="center"/>
            <w:hideMark/>
          </w:tcPr>
          <w:p w:rsidR="00143EF0" w:rsidRPr="00495AB8"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495AB8">
              <w:rPr>
                <w:rFonts w:ascii="Times New Roman" w:hAnsi="Times New Roman" w:cs="Times New Roman"/>
                <w:sz w:val="24"/>
                <w:szCs w:val="24"/>
              </w:rPr>
              <w:t>5</w:t>
            </w:r>
          </w:p>
        </w:tc>
      </w:tr>
      <w:tr w:rsidR="00143EF0" w:rsidRPr="002317C5"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CCCCCC"/>
            <w:vAlign w:val="center"/>
          </w:tcPr>
          <w:p w:rsidR="00143EF0" w:rsidRPr="002317C5" w:rsidRDefault="00143EF0" w:rsidP="00077B1A">
            <w:pPr>
              <w:ind w:firstLine="0"/>
              <w:jc w:val="center"/>
              <w:rPr>
                <w:rFonts w:ascii="Times New Roman" w:hAnsi="Times New Roman" w:cs="Times New Roman"/>
                <w:b/>
                <w:sz w:val="24"/>
                <w:szCs w:val="24"/>
              </w:rPr>
            </w:pPr>
            <w:r w:rsidRPr="002317C5">
              <w:rPr>
                <w:rStyle w:val="1e"/>
                <w:b/>
                <w:sz w:val="24"/>
                <w:szCs w:val="24"/>
              </w:rPr>
              <w:t>5.</w:t>
            </w:r>
          </w:p>
        </w:tc>
        <w:tc>
          <w:tcPr>
            <w:tcW w:w="8686" w:type="dxa"/>
            <w:gridSpan w:val="15"/>
            <w:shd w:val="clear" w:color="auto" w:fill="CCCCCC"/>
            <w:vAlign w:val="center"/>
          </w:tcPr>
          <w:p w:rsidR="00143EF0" w:rsidRPr="002317C5" w:rsidRDefault="00143EF0" w:rsidP="00077B1A">
            <w:pPr>
              <w:ind w:firstLine="0"/>
              <w:rPr>
                <w:rFonts w:ascii="Times New Roman" w:hAnsi="Times New Roman" w:cs="Times New Roman"/>
                <w:b/>
                <w:sz w:val="24"/>
                <w:szCs w:val="24"/>
              </w:rPr>
            </w:pPr>
            <w:r w:rsidRPr="002317C5">
              <w:rPr>
                <w:rStyle w:val="1e"/>
                <w:b/>
                <w:sz w:val="24"/>
                <w:szCs w:val="24"/>
              </w:rPr>
              <w:t>Инженерная инфраструктура и благоустройство территории</w:t>
            </w:r>
          </w:p>
        </w:tc>
      </w:tr>
      <w:tr w:rsidR="00143EF0" w:rsidRPr="002317C5"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auto"/>
            <w:vAlign w:val="center"/>
          </w:tcPr>
          <w:p w:rsidR="00143EF0" w:rsidRPr="002317C5" w:rsidRDefault="00143EF0" w:rsidP="00077B1A">
            <w:pPr>
              <w:ind w:firstLine="0"/>
              <w:jc w:val="center"/>
              <w:rPr>
                <w:rStyle w:val="1e"/>
                <w:b/>
                <w:sz w:val="24"/>
                <w:szCs w:val="24"/>
              </w:rPr>
            </w:pPr>
            <w:r w:rsidRPr="002317C5">
              <w:rPr>
                <w:rStyle w:val="1e"/>
                <w:b/>
                <w:sz w:val="24"/>
                <w:szCs w:val="24"/>
              </w:rPr>
              <w:t>5.</w:t>
            </w:r>
            <w:r>
              <w:rPr>
                <w:rStyle w:val="1e"/>
                <w:b/>
                <w:sz w:val="24"/>
                <w:szCs w:val="24"/>
              </w:rPr>
              <w:t>1</w:t>
            </w:r>
            <w:r w:rsidRPr="002317C5">
              <w:rPr>
                <w:rStyle w:val="1e"/>
                <w:b/>
                <w:sz w:val="24"/>
                <w:szCs w:val="24"/>
              </w:rPr>
              <w:t>.</w:t>
            </w:r>
          </w:p>
        </w:tc>
        <w:tc>
          <w:tcPr>
            <w:tcW w:w="8686" w:type="dxa"/>
            <w:gridSpan w:val="15"/>
            <w:shd w:val="clear" w:color="auto" w:fill="auto"/>
            <w:vAlign w:val="center"/>
          </w:tcPr>
          <w:p w:rsidR="00143EF0" w:rsidRPr="002317C5" w:rsidRDefault="00143EF0" w:rsidP="00077B1A">
            <w:pPr>
              <w:ind w:firstLine="0"/>
              <w:rPr>
                <w:rFonts w:ascii="Times New Roman" w:hAnsi="Times New Roman" w:cs="Times New Roman"/>
                <w:b/>
                <w:i/>
                <w:sz w:val="24"/>
                <w:szCs w:val="24"/>
              </w:rPr>
            </w:pPr>
            <w:r w:rsidRPr="002317C5">
              <w:rPr>
                <w:rStyle w:val="1e"/>
                <w:b/>
                <w:i/>
                <w:sz w:val="24"/>
                <w:szCs w:val="24"/>
              </w:rPr>
              <w:t>Хозяйственно-бытовое водоотведение</w:t>
            </w:r>
          </w:p>
        </w:tc>
      </w:tr>
      <w:tr w:rsidR="00143EF0" w:rsidRPr="002317C5"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sz w:val="24"/>
                <w:szCs w:val="24"/>
              </w:rPr>
            </w:pPr>
            <w:r w:rsidRPr="002317C5">
              <w:rPr>
                <w:rStyle w:val="1e"/>
                <w:sz w:val="24"/>
                <w:szCs w:val="24"/>
              </w:rPr>
              <w:t>5.</w:t>
            </w:r>
            <w:r>
              <w:rPr>
                <w:rStyle w:val="1e"/>
                <w:sz w:val="24"/>
                <w:szCs w:val="24"/>
              </w:rPr>
              <w:t>1</w:t>
            </w:r>
            <w:r w:rsidRPr="002317C5">
              <w:rPr>
                <w:rStyle w:val="1e"/>
                <w:sz w:val="24"/>
                <w:szCs w:val="24"/>
              </w:rPr>
              <w:t>.1</w:t>
            </w:r>
          </w:p>
        </w:tc>
        <w:tc>
          <w:tcPr>
            <w:tcW w:w="3173" w:type="dxa"/>
            <w:shd w:val="clear" w:color="auto" w:fill="FFFFFF"/>
            <w:vAlign w:val="center"/>
          </w:tcPr>
          <w:p w:rsidR="00143EF0" w:rsidRPr="002317C5" w:rsidRDefault="00143EF0" w:rsidP="00077B1A">
            <w:pPr>
              <w:ind w:firstLine="0"/>
              <w:rPr>
                <w:rStyle w:val="1e"/>
                <w:sz w:val="24"/>
                <w:szCs w:val="24"/>
              </w:rPr>
            </w:pPr>
            <w:r w:rsidRPr="002317C5">
              <w:rPr>
                <w:rStyle w:val="1e"/>
                <w:sz w:val="24"/>
                <w:szCs w:val="24"/>
              </w:rPr>
              <w:t>Общий объём сточных вод</w:t>
            </w:r>
          </w:p>
        </w:tc>
        <w:tc>
          <w:tcPr>
            <w:tcW w:w="1276" w:type="dxa"/>
            <w:gridSpan w:val="3"/>
            <w:vMerge w:val="restart"/>
            <w:shd w:val="clear" w:color="auto" w:fill="FFFFFF"/>
            <w:vAlign w:val="center"/>
          </w:tcPr>
          <w:p w:rsidR="00143EF0" w:rsidRPr="002317C5" w:rsidRDefault="00143EF0" w:rsidP="00077B1A">
            <w:pPr>
              <w:ind w:firstLine="0"/>
              <w:jc w:val="center"/>
              <w:rPr>
                <w:rStyle w:val="1e"/>
                <w:sz w:val="24"/>
                <w:szCs w:val="24"/>
              </w:rPr>
            </w:pPr>
            <w:r w:rsidRPr="002317C5">
              <w:rPr>
                <w:rStyle w:val="1e"/>
                <w:sz w:val="24"/>
                <w:szCs w:val="24"/>
              </w:rPr>
              <w:t>тыс. м</w:t>
            </w:r>
            <w:r w:rsidRPr="002317C5">
              <w:rPr>
                <w:rStyle w:val="1e"/>
                <w:sz w:val="24"/>
                <w:szCs w:val="24"/>
                <w:vertAlign w:val="superscript"/>
              </w:rPr>
              <w:t>3</w:t>
            </w:r>
          </w:p>
          <w:p w:rsidR="00143EF0" w:rsidRPr="002317C5" w:rsidRDefault="00143EF0" w:rsidP="00077B1A">
            <w:pPr>
              <w:ind w:firstLine="0"/>
              <w:jc w:val="center"/>
              <w:rPr>
                <w:rStyle w:val="1e"/>
                <w:sz w:val="24"/>
                <w:szCs w:val="24"/>
              </w:rPr>
            </w:pPr>
            <w:r w:rsidRPr="002317C5">
              <w:rPr>
                <w:rStyle w:val="1e"/>
                <w:sz w:val="24"/>
                <w:szCs w:val="24"/>
              </w:rPr>
              <w:t>в сутки</w:t>
            </w:r>
          </w:p>
        </w:tc>
        <w:tc>
          <w:tcPr>
            <w:tcW w:w="1134" w:type="dxa"/>
            <w:gridSpan w:val="3"/>
            <w:shd w:val="clear" w:color="auto" w:fill="FFFFFF"/>
            <w:vAlign w:val="center"/>
          </w:tcPr>
          <w:p w:rsidR="00143EF0" w:rsidRPr="002317C5" w:rsidRDefault="00143EF0" w:rsidP="00077B1A">
            <w:pPr>
              <w:ind w:firstLine="0"/>
              <w:jc w:val="center"/>
              <w:rPr>
                <w:rFonts w:ascii="Times New Roman" w:hAnsi="Times New Roman" w:cs="Times New Roman"/>
                <w:sz w:val="24"/>
                <w:szCs w:val="24"/>
              </w:rPr>
            </w:pPr>
            <w:r w:rsidRPr="002317C5">
              <w:rPr>
                <w:rFonts w:ascii="Times New Roman" w:hAnsi="Times New Roman" w:cs="Times New Roman"/>
                <w:sz w:val="24"/>
                <w:szCs w:val="24"/>
              </w:rPr>
              <w:t>183,6</w:t>
            </w:r>
          </w:p>
        </w:tc>
        <w:tc>
          <w:tcPr>
            <w:tcW w:w="1488" w:type="dxa"/>
            <w:gridSpan w:val="3"/>
            <w:shd w:val="clear" w:color="auto" w:fill="FFFFFF"/>
            <w:vAlign w:val="center"/>
          </w:tcPr>
          <w:p w:rsidR="00143EF0" w:rsidRPr="002317C5" w:rsidRDefault="00143EF0" w:rsidP="00077B1A">
            <w:pPr>
              <w:ind w:firstLine="0"/>
              <w:jc w:val="center"/>
              <w:rPr>
                <w:rFonts w:ascii="Times New Roman" w:hAnsi="Times New Roman" w:cs="Times New Roman"/>
                <w:sz w:val="24"/>
                <w:szCs w:val="24"/>
              </w:rPr>
            </w:pPr>
            <w:r w:rsidRPr="002317C5">
              <w:rPr>
                <w:rFonts w:ascii="Times New Roman" w:hAnsi="Times New Roman" w:cs="Times New Roman"/>
                <w:sz w:val="24"/>
                <w:szCs w:val="24"/>
              </w:rPr>
              <w:t>215</w:t>
            </w:r>
          </w:p>
        </w:tc>
        <w:tc>
          <w:tcPr>
            <w:tcW w:w="1615" w:type="dxa"/>
            <w:gridSpan w:val="5"/>
            <w:shd w:val="clear" w:color="auto" w:fill="FFFFFF"/>
            <w:vAlign w:val="center"/>
          </w:tcPr>
          <w:p w:rsidR="00143EF0" w:rsidRPr="002317C5" w:rsidRDefault="00143EF0" w:rsidP="00077B1A">
            <w:pPr>
              <w:ind w:firstLine="0"/>
              <w:jc w:val="center"/>
              <w:rPr>
                <w:rFonts w:ascii="Times New Roman" w:hAnsi="Times New Roman" w:cs="Times New Roman"/>
                <w:sz w:val="24"/>
                <w:szCs w:val="24"/>
              </w:rPr>
            </w:pPr>
            <w:r w:rsidRPr="002317C5">
              <w:rPr>
                <w:rFonts w:ascii="Times New Roman" w:hAnsi="Times New Roman" w:cs="Times New Roman"/>
                <w:sz w:val="24"/>
                <w:szCs w:val="24"/>
              </w:rPr>
              <w:t>273</w:t>
            </w:r>
          </w:p>
        </w:tc>
      </w:tr>
      <w:tr w:rsidR="00143EF0" w:rsidRPr="002317C5"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sz w:val="24"/>
                <w:szCs w:val="24"/>
              </w:rPr>
            </w:pPr>
            <w:r w:rsidRPr="002317C5">
              <w:rPr>
                <w:rStyle w:val="1e"/>
                <w:sz w:val="24"/>
                <w:szCs w:val="24"/>
              </w:rPr>
              <w:t>5.</w:t>
            </w:r>
            <w:r>
              <w:rPr>
                <w:rStyle w:val="1e"/>
                <w:sz w:val="24"/>
                <w:szCs w:val="24"/>
              </w:rPr>
              <w:t>1</w:t>
            </w:r>
            <w:r w:rsidRPr="002317C5">
              <w:rPr>
                <w:rStyle w:val="1e"/>
                <w:sz w:val="24"/>
                <w:szCs w:val="24"/>
              </w:rPr>
              <w:t>.2</w:t>
            </w:r>
          </w:p>
        </w:tc>
        <w:tc>
          <w:tcPr>
            <w:tcW w:w="3173" w:type="dxa"/>
            <w:shd w:val="clear" w:color="auto" w:fill="FFFFFF"/>
            <w:vAlign w:val="center"/>
          </w:tcPr>
          <w:p w:rsidR="00143EF0" w:rsidRPr="002317C5" w:rsidRDefault="00143EF0" w:rsidP="00077B1A">
            <w:pPr>
              <w:ind w:firstLine="0"/>
              <w:rPr>
                <w:rStyle w:val="1e"/>
                <w:sz w:val="24"/>
                <w:szCs w:val="24"/>
              </w:rPr>
            </w:pPr>
            <w:r w:rsidRPr="002317C5">
              <w:rPr>
                <w:rStyle w:val="1e"/>
                <w:sz w:val="24"/>
                <w:szCs w:val="24"/>
              </w:rPr>
              <w:t xml:space="preserve">Проектная мощность очистных сооружений </w:t>
            </w:r>
          </w:p>
        </w:tc>
        <w:tc>
          <w:tcPr>
            <w:tcW w:w="1276" w:type="dxa"/>
            <w:gridSpan w:val="3"/>
            <w:vMerge/>
            <w:shd w:val="clear" w:color="auto" w:fill="FFFFFF"/>
            <w:vAlign w:val="center"/>
          </w:tcPr>
          <w:p w:rsidR="00143EF0" w:rsidRPr="002317C5" w:rsidRDefault="00143EF0" w:rsidP="00077B1A">
            <w:pPr>
              <w:ind w:firstLine="0"/>
              <w:jc w:val="center"/>
              <w:rPr>
                <w:rStyle w:val="1e"/>
                <w:sz w:val="24"/>
                <w:szCs w:val="24"/>
              </w:rPr>
            </w:pPr>
          </w:p>
        </w:tc>
        <w:tc>
          <w:tcPr>
            <w:tcW w:w="1134" w:type="dxa"/>
            <w:gridSpan w:val="3"/>
            <w:shd w:val="clear" w:color="auto" w:fill="FFFFFF"/>
            <w:vAlign w:val="center"/>
          </w:tcPr>
          <w:p w:rsidR="00143EF0" w:rsidRPr="002317C5" w:rsidRDefault="00143EF0" w:rsidP="00077B1A">
            <w:pPr>
              <w:ind w:firstLine="0"/>
              <w:jc w:val="center"/>
              <w:rPr>
                <w:rFonts w:ascii="Times New Roman" w:hAnsi="Times New Roman" w:cs="Times New Roman"/>
                <w:sz w:val="24"/>
                <w:szCs w:val="24"/>
              </w:rPr>
            </w:pPr>
            <w:r w:rsidRPr="002317C5">
              <w:rPr>
                <w:rFonts w:ascii="Times New Roman" w:hAnsi="Times New Roman" w:cs="Times New Roman"/>
                <w:sz w:val="24"/>
                <w:szCs w:val="24"/>
              </w:rPr>
              <w:t>240,0*</w:t>
            </w:r>
          </w:p>
        </w:tc>
        <w:tc>
          <w:tcPr>
            <w:tcW w:w="1488" w:type="dxa"/>
            <w:gridSpan w:val="3"/>
            <w:shd w:val="clear" w:color="auto" w:fill="FFFFFF"/>
            <w:vAlign w:val="center"/>
          </w:tcPr>
          <w:p w:rsidR="00143EF0" w:rsidRPr="002317C5" w:rsidRDefault="00143EF0" w:rsidP="00077B1A">
            <w:pPr>
              <w:ind w:firstLine="0"/>
              <w:jc w:val="center"/>
              <w:rPr>
                <w:rFonts w:ascii="Times New Roman" w:hAnsi="Times New Roman" w:cs="Times New Roman"/>
                <w:sz w:val="24"/>
                <w:szCs w:val="24"/>
              </w:rPr>
            </w:pPr>
            <w:r w:rsidRPr="002317C5">
              <w:rPr>
                <w:rFonts w:ascii="Times New Roman" w:hAnsi="Times New Roman" w:cs="Times New Roman"/>
                <w:sz w:val="24"/>
                <w:szCs w:val="24"/>
              </w:rPr>
              <w:t>240,0*</w:t>
            </w:r>
          </w:p>
        </w:tc>
        <w:tc>
          <w:tcPr>
            <w:tcW w:w="1615" w:type="dxa"/>
            <w:gridSpan w:val="5"/>
            <w:shd w:val="clear" w:color="auto" w:fill="FFFFFF"/>
            <w:vAlign w:val="center"/>
          </w:tcPr>
          <w:p w:rsidR="00143EF0" w:rsidRPr="002317C5" w:rsidRDefault="00143EF0" w:rsidP="00077B1A">
            <w:pPr>
              <w:ind w:firstLine="0"/>
              <w:jc w:val="center"/>
              <w:rPr>
                <w:rFonts w:ascii="Times New Roman" w:hAnsi="Times New Roman" w:cs="Times New Roman"/>
                <w:sz w:val="24"/>
                <w:szCs w:val="24"/>
              </w:rPr>
            </w:pPr>
            <w:r w:rsidRPr="002317C5">
              <w:rPr>
                <w:rFonts w:ascii="Times New Roman" w:hAnsi="Times New Roman" w:cs="Times New Roman"/>
                <w:sz w:val="24"/>
                <w:szCs w:val="24"/>
              </w:rPr>
              <w:t>480,0*</w:t>
            </w:r>
          </w:p>
        </w:tc>
      </w:tr>
      <w:tr w:rsidR="00143EF0" w:rsidRPr="002317C5"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b/>
                <w:sz w:val="24"/>
                <w:szCs w:val="24"/>
              </w:rPr>
            </w:pPr>
            <w:r w:rsidRPr="002317C5">
              <w:rPr>
                <w:rStyle w:val="1e"/>
                <w:b/>
                <w:sz w:val="24"/>
                <w:szCs w:val="24"/>
              </w:rPr>
              <w:t>5.</w:t>
            </w:r>
            <w:r>
              <w:rPr>
                <w:rStyle w:val="1e"/>
                <w:b/>
                <w:sz w:val="24"/>
                <w:szCs w:val="24"/>
              </w:rPr>
              <w:t>2</w:t>
            </w:r>
          </w:p>
        </w:tc>
        <w:tc>
          <w:tcPr>
            <w:tcW w:w="8686" w:type="dxa"/>
            <w:gridSpan w:val="15"/>
            <w:shd w:val="clear" w:color="auto" w:fill="FFFFFF"/>
            <w:vAlign w:val="center"/>
          </w:tcPr>
          <w:p w:rsidR="00143EF0" w:rsidRPr="002317C5" w:rsidRDefault="00143EF0" w:rsidP="00077B1A">
            <w:pPr>
              <w:ind w:firstLine="0"/>
              <w:rPr>
                <w:rFonts w:ascii="Times New Roman" w:hAnsi="Times New Roman" w:cs="Times New Roman"/>
                <w:b/>
                <w:i/>
                <w:sz w:val="24"/>
                <w:szCs w:val="24"/>
              </w:rPr>
            </w:pPr>
            <w:r w:rsidRPr="002317C5">
              <w:rPr>
                <w:rStyle w:val="1e"/>
                <w:b/>
                <w:i/>
                <w:sz w:val="24"/>
                <w:szCs w:val="24"/>
              </w:rPr>
              <w:t>Санитарная очистка</w:t>
            </w:r>
          </w:p>
        </w:tc>
      </w:tr>
      <w:tr w:rsidR="00143EF0" w:rsidRPr="002317C5"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sz w:val="24"/>
                <w:szCs w:val="24"/>
              </w:rPr>
            </w:pPr>
            <w:r w:rsidRPr="002317C5">
              <w:rPr>
                <w:rStyle w:val="1e"/>
                <w:sz w:val="24"/>
                <w:szCs w:val="24"/>
              </w:rPr>
              <w:t>5.</w:t>
            </w:r>
            <w:r>
              <w:rPr>
                <w:rStyle w:val="1e"/>
                <w:sz w:val="24"/>
                <w:szCs w:val="24"/>
              </w:rPr>
              <w:t>2</w:t>
            </w:r>
            <w:r w:rsidRPr="002317C5">
              <w:rPr>
                <w:rStyle w:val="1e"/>
                <w:sz w:val="24"/>
                <w:szCs w:val="24"/>
              </w:rPr>
              <w:t>.1</w:t>
            </w:r>
          </w:p>
        </w:tc>
        <w:tc>
          <w:tcPr>
            <w:tcW w:w="3173" w:type="dxa"/>
            <w:shd w:val="clear" w:color="auto" w:fill="FFFFFF"/>
            <w:vAlign w:val="center"/>
          </w:tcPr>
          <w:p w:rsidR="00143EF0" w:rsidRPr="002317C5" w:rsidRDefault="00143EF0" w:rsidP="00077B1A">
            <w:pPr>
              <w:ind w:firstLine="0"/>
              <w:rPr>
                <w:rStyle w:val="1e"/>
                <w:sz w:val="24"/>
                <w:szCs w:val="24"/>
              </w:rPr>
            </w:pPr>
            <w:r w:rsidRPr="002317C5">
              <w:rPr>
                <w:rStyle w:val="1e"/>
                <w:sz w:val="24"/>
                <w:szCs w:val="24"/>
              </w:rPr>
              <w:t>Объём образования ТБО</w:t>
            </w:r>
          </w:p>
        </w:tc>
        <w:tc>
          <w:tcPr>
            <w:tcW w:w="1276" w:type="dxa"/>
            <w:gridSpan w:val="3"/>
            <w:shd w:val="clear" w:color="auto" w:fill="FFFFFF"/>
            <w:vAlign w:val="center"/>
          </w:tcPr>
          <w:p w:rsidR="00143EF0" w:rsidRPr="002317C5" w:rsidRDefault="00143EF0" w:rsidP="00077B1A">
            <w:pPr>
              <w:ind w:firstLine="0"/>
              <w:jc w:val="center"/>
              <w:rPr>
                <w:rStyle w:val="1e"/>
                <w:sz w:val="24"/>
                <w:szCs w:val="24"/>
              </w:rPr>
            </w:pPr>
            <w:r w:rsidRPr="002317C5">
              <w:rPr>
                <w:rStyle w:val="1e"/>
                <w:sz w:val="24"/>
                <w:szCs w:val="24"/>
              </w:rPr>
              <w:t>тыс. м</w:t>
            </w:r>
            <w:r w:rsidRPr="002317C5">
              <w:rPr>
                <w:rStyle w:val="1e"/>
                <w:sz w:val="24"/>
                <w:szCs w:val="24"/>
                <w:vertAlign w:val="superscript"/>
              </w:rPr>
              <w:t>3</w:t>
            </w:r>
            <w:r w:rsidRPr="002317C5">
              <w:rPr>
                <w:rStyle w:val="1e"/>
                <w:sz w:val="24"/>
                <w:szCs w:val="24"/>
              </w:rPr>
              <w:t xml:space="preserve"> в год</w:t>
            </w:r>
          </w:p>
        </w:tc>
        <w:tc>
          <w:tcPr>
            <w:tcW w:w="1134" w:type="dxa"/>
            <w:gridSpan w:val="3"/>
            <w:shd w:val="clear" w:color="auto" w:fill="FFFFFF"/>
            <w:vAlign w:val="center"/>
          </w:tcPr>
          <w:p w:rsidR="00143EF0" w:rsidRPr="002317C5" w:rsidRDefault="00143EF0" w:rsidP="00077B1A">
            <w:pPr>
              <w:ind w:firstLine="0"/>
              <w:jc w:val="center"/>
              <w:rPr>
                <w:rFonts w:ascii="Times New Roman" w:hAnsi="Times New Roman" w:cs="Times New Roman"/>
                <w:sz w:val="24"/>
                <w:szCs w:val="24"/>
              </w:rPr>
            </w:pPr>
            <w:r w:rsidRPr="002317C5">
              <w:rPr>
                <w:rFonts w:ascii="Times New Roman" w:hAnsi="Times New Roman" w:cs="Times New Roman"/>
                <w:sz w:val="24"/>
                <w:szCs w:val="24"/>
              </w:rPr>
              <w:t>1200,0</w:t>
            </w:r>
          </w:p>
        </w:tc>
        <w:tc>
          <w:tcPr>
            <w:tcW w:w="1488" w:type="dxa"/>
            <w:gridSpan w:val="3"/>
            <w:shd w:val="clear" w:color="auto" w:fill="FFFFFF"/>
            <w:vAlign w:val="center"/>
          </w:tcPr>
          <w:p w:rsidR="00143EF0" w:rsidRPr="002317C5" w:rsidRDefault="00143EF0" w:rsidP="00077B1A">
            <w:pPr>
              <w:ind w:firstLine="0"/>
              <w:jc w:val="center"/>
              <w:rPr>
                <w:rFonts w:ascii="Times New Roman" w:hAnsi="Times New Roman" w:cs="Times New Roman"/>
                <w:sz w:val="24"/>
                <w:szCs w:val="24"/>
              </w:rPr>
            </w:pPr>
            <w:r w:rsidRPr="002317C5">
              <w:rPr>
                <w:rFonts w:ascii="Times New Roman" w:hAnsi="Times New Roman" w:cs="Times New Roman"/>
                <w:sz w:val="24"/>
                <w:szCs w:val="24"/>
              </w:rPr>
              <w:t>1294,0</w:t>
            </w:r>
          </w:p>
        </w:tc>
        <w:tc>
          <w:tcPr>
            <w:tcW w:w="1615" w:type="dxa"/>
            <w:gridSpan w:val="5"/>
            <w:shd w:val="clear" w:color="auto" w:fill="FFFFFF"/>
            <w:vAlign w:val="center"/>
          </w:tcPr>
          <w:p w:rsidR="00143EF0" w:rsidRPr="002317C5" w:rsidRDefault="00143EF0" w:rsidP="00077B1A">
            <w:pPr>
              <w:ind w:firstLine="0"/>
              <w:jc w:val="center"/>
              <w:rPr>
                <w:rFonts w:ascii="Times New Roman" w:hAnsi="Times New Roman" w:cs="Times New Roman"/>
                <w:sz w:val="24"/>
                <w:szCs w:val="24"/>
              </w:rPr>
            </w:pPr>
            <w:r w:rsidRPr="002317C5">
              <w:rPr>
                <w:rFonts w:ascii="Times New Roman" w:hAnsi="Times New Roman" w:cs="Times New Roman"/>
                <w:sz w:val="24"/>
                <w:szCs w:val="24"/>
              </w:rPr>
              <w:t>1456,0</w:t>
            </w:r>
          </w:p>
        </w:tc>
      </w:tr>
      <w:tr w:rsidR="00143EF0" w:rsidRPr="002317C5"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sz w:val="24"/>
                <w:szCs w:val="24"/>
              </w:rPr>
            </w:pPr>
          </w:p>
        </w:tc>
        <w:tc>
          <w:tcPr>
            <w:tcW w:w="8686" w:type="dxa"/>
            <w:gridSpan w:val="15"/>
            <w:shd w:val="clear" w:color="auto" w:fill="FFFFFF"/>
            <w:vAlign w:val="center"/>
          </w:tcPr>
          <w:p w:rsidR="00143EF0" w:rsidRPr="002317C5" w:rsidRDefault="00143EF0" w:rsidP="00077B1A">
            <w:pPr>
              <w:ind w:firstLine="0"/>
              <w:rPr>
                <w:rFonts w:ascii="Times New Roman" w:hAnsi="Times New Roman" w:cs="Times New Roman"/>
                <w:i/>
              </w:rPr>
            </w:pPr>
            <w:r w:rsidRPr="002317C5">
              <w:rPr>
                <w:rFonts w:ascii="Times New Roman" w:hAnsi="Times New Roman" w:cs="Times New Roman"/>
                <w:i/>
              </w:rPr>
              <w:t xml:space="preserve">Примечание: * Указана производительность очистных сооружений </w:t>
            </w:r>
            <w:proofErr w:type="gramStart"/>
            <w:r w:rsidRPr="002317C5">
              <w:rPr>
                <w:rFonts w:ascii="Times New Roman" w:hAnsi="Times New Roman" w:cs="Times New Roman"/>
                <w:i/>
              </w:rPr>
              <w:t>г</w:t>
            </w:r>
            <w:proofErr w:type="gramEnd"/>
            <w:r w:rsidRPr="002317C5">
              <w:rPr>
                <w:rFonts w:ascii="Times New Roman" w:hAnsi="Times New Roman" w:cs="Times New Roman"/>
                <w:i/>
              </w:rPr>
              <w:t>. Каспийска, на расчетный срок указана суммарная производительность очистных сооружений г. Каспийска и проектируемых «Северных» очистных сооружений го Махачкала</w:t>
            </w:r>
          </w:p>
        </w:tc>
      </w:tr>
      <w:tr w:rsidR="00143EF0" w:rsidRPr="002317C5"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497F6D" w:rsidRDefault="00143EF0" w:rsidP="00077B1A">
            <w:pPr>
              <w:ind w:firstLine="0"/>
              <w:jc w:val="center"/>
              <w:rPr>
                <w:rStyle w:val="1e"/>
                <w:b/>
                <w:sz w:val="24"/>
                <w:szCs w:val="24"/>
              </w:rPr>
            </w:pPr>
            <w:r w:rsidRPr="00497F6D">
              <w:rPr>
                <w:rStyle w:val="1e"/>
                <w:b/>
                <w:sz w:val="24"/>
                <w:szCs w:val="24"/>
              </w:rPr>
              <w:t>5.3</w:t>
            </w:r>
          </w:p>
        </w:tc>
        <w:tc>
          <w:tcPr>
            <w:tcW w:w="3263" w:type="dxa"/>
            <w:gridSpan w:val="3"/>
            <w:shd w:val="clear" w:color="auto" w:fill="FFFFFF"/>
            <w:vAlign w:val="center"/>
          </w:tcPr>
          <w:p w:rsidR="00143EF0" w:rsidRPr="00497F6D" w:rsidRDefault="00143EF0" w:rsidP="00077B1A">
            <w:pPr>
              <w:ind w:firstLine="0"/>
              <w:rPr>
                <w:rFonts w:ascii="Times New Roman" w:hAnsi="Times New Roman" w:cs="Times New Roman"/>
                <w:b/>
                <w:i/>
              </w:rPr>
            </w:pPr>
            <w:r w:rsidRPr="00497F6D">
              <w:rPr>
                <w:rStyle w:val="1e"/>
                <w:b/>
                <w:i/>
                <w:sz w:val="24"/>
                <w:szCs w:val="24"/>
              </w:rPr>
              <w:t>Электроснабжение</w:t>
            </w:r>
          </w:p>
        </w:tc>
        <w:tc>
          <w:tcPr>
            <w:tcW w:w="1260" w:type="dxa"/>
            <w:gridSpan w:val="3"/>
            <w:shd w:val="clear" w:color="auto" w:fill="FFFFFF"/>
            <w:vAlign w:val="center"/>
          </w:tcPr>
          <w:p w:rsidR="00143EF0" w:rsidRPr="002317C5" w:rsidRDefault="00143EF0" w:rsidP="00077B1A">
            <w:pPr>
              <w:ind w:firstLine="0"/>
              <w:rPr>
                <w:rFonts w:ascii="Times New Roman" w:hAnsi="Times New Roman" w:cs="Times New Roman"/>
                <w:i/>
              </w:rPr>
            </w:pPr>
          </w:p>
        </w:tc>
        <w:tc>
          <w:tcPr>
            <w:tcW w:w="1147" w:type="dxa"/>
            <w:gridSpan w:val="3"/>
            <w:shd w:val="clear" w:color="auto" w:fill="FFFFFF"/>
            <w:vAlign w:val="center"/>
          </w:tcPr>
          <w:p w:rsidR="00143EF0" w:rsidRPr="002317C5" w:rsidRDefault="00143EF0" w:rsidP="00077B1A">
            <w:pPr>
              <w:ind w:firstLine="0"/>
              <w:rPr>
                <w:rFonts w:ascii="Times New Roman" w:hAnsi="Times New Roman" w:cs="Times New Roman"/>
                <w:i/>
              </w:rPr>
            </w:pPr>
          </w:p>
        </w:tc>
        <w:tc>
          <w:tcPr>
            <w:tcW w:w="1470" w:type="dxa"/>
            <w:gridSpan w:val="3"/>
            <w:shd w:val="clear" w:color="auto" w:fill="FFFFFF"/>
            <w:vAlign w:val="center"/>
          </w:tcPr>
          <w:p w:rsidR="00143EF0" w:rsidRPr="002317C5" w:rsidRDefault="00143EF0" w:rsidP="00077B1A">
            <w:pPr>
              <w:ind w:firstLine="0"/>
              <w:rPr>
                <w:rFonts w:ascii="Times New Roman" w:hAnsi="Times New Roman" w:cs="Times New Roman"/>
                <w:i/>
              </w:rPr>
            </w:pPr>
          </w:p>
        </w:tc>
        <w:tc>
          <w:tcPr>
            <w:tcW w:w="1546" w:type="dxa"/>
            <w:gridSpan w:val="3"/>
            <w:shd w:val="clear" w:color="auto" w:fill="FFFFFF"/>
            <w:vAlign w:val="center"/>
          </w:tcPr>
          <w:p w:rsidR="00143EF0" w:rsidRPr="002317C5" w:rsidRDefault="00143EF0" w:rsidP="00077B1A">
            <w:pPr>
              <w:ind w:firstLine="0"/>
              <w:rPr>
                <w:rFonts w:ascii="Times New Roman" w:hAnsi="Times New Roman" w:cs="Times New Roman"/>
                <w:i/>
              </w:rPr>
            </w:pP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sz w:val="24"/>
                <w:szCs w:val="24"/>
              </w:rPr>
            </w:pPr>
            <w:r>
              <w:rPr>
                <w:rStyle w:val="1e"/>
                <w:sz w:val="24"/>
                <w:szCs w:val="24"/>
              </w:rPr>
              <w:t>5.3.1</w:t>
            </w:r>
          </w:p>
        </w:tc>
        <w:tc>
          <w:tcPr>
            <w:tcW w:w="3263" w:type="dxa"/>
            <w:gridSpan w:val="3"/>
            <w:shd w:val="clear" w:color="auto" w:fill="FFFFFF"/>
            <w:vAlign w:val="center"/>
          </w:tcPr>
          <w:p w:rsidR="00143EF0" w:rsidRPr="00756E5A" w:rsidRDefault="00143EF0" w:rsidP="00077B1A">
            <w:pPr>
              <w:spacing w:after="0"/>
              <w:ind w:firstLine="0"/>
              <w:rPr>
                <w:rStyle w:val="1e"/>
                <w:sz w:val="24"/>
                <w:szCs w:val="24"/>
              </w:rPr>
            </w:pPr>
            <w:r w:rsidRPr="00756E5A">
              <w:rPr>
                <w:rStyle w:val="1e"/>
                <w:sz w:val="24"/>
                <w:szCs w:val="24"/>
              </w:rPr>
              <w:t>Суммарная электрическая нагрузка на коммунально-бытовые нужды</w:t>
            </w:r>
          </w:p>
        </w:tc>
        <w:tc>
          <w:tcPr>
            <w:tcW w:w="1260" w:type="dxa"/>
            <w:gridSpan w:val="3"/>
            <w:shd w:val="clear" w:color="auto" w:fill="FFFFFF"/>
            <w:vAlign w:val="center"/>
          </w:tcPr>
          <w:p w:rsidR="00143EF0" w:rsidRPr="00756E5A" w:rsidRDefault="00143EF0" w:rsidP="00077B1A">
            <w:pPr>
              <w:spacing w:after="0"/>
              <w:ind w:firstLine="0"/>
              <w:jc w:val="center"/>
              <w:rPr>
                <w:rStyle w:val="1e"/>
                <w:sz w:val="24"/>
                <w:szCs w:val="24"/>
              </w:rPr>
            </w:pPr>
            <w:r w:rsidRPr="00756E5A">
              <w:rPr>
                <w:rStyle w:val="1e"/>
                <w:sz w:val="24"/>
                <w:szCs w:val="24"/>
              </w:rPr>
              <w:t>МВт</w:t>
            </w:r>
          </w:p>
        </w:tc>
        <w:tc>
          <w:tcPr>
            <w:tcW w:w="1147" w:type="dxa"/>
            <w:gridSpan w:val="3"/>
            <w:shd w:val="clear" w:color="auto" w:fill="FFFFFF"/>
            <w:vAlign w:val="center"/>
          </w:tcPr>
          <w:p w:rsidR="00143EF0" w:rsidRPr="00756E5A" w:rsidRDefault="00143EF0" w:rsidP="00077B1A">
            <w:pPr>
              <w:spacing w:after="0"/>
              <w:ind w:firstLine="0"/>
              <w:jc w:val="center"/>
              <w:rPr>
                <w:rFonts w:ascii="Times New Roman" w:hAnsi="Times New Roman" w:cs="Times New Roman"/>
                <w:sz w:val="24"/>
                <w:szCs w:val="24"/>
              </w:rPr>
            </w:pPr>
            <w:r w:rsidRPr="00756E5A">
              <w:rPr>
                <w:rFonts w:ascii="Times New Roman" w:hAnsi="Times New Roman" w:cs="Times New Roman"/>
                <w:sz w:val="24"/>
                <w:szCs w:val="24"/>
              </w:rPr>
              <w:t>312</w:t>
            </w:r>
          </w:p>
        </w:tc>
        <w:tc>
          <w:tcPr>
            <w:tcW w:w="1470" w:type="dxa"/>
            <w:gridSpan w:val="3"/>
            <w:shd w:val="clear" w:color="auto" w:fill="FFFFFF"/>
            <w:vAlign w:val="center"/>
          </w:tcPr>
          <w:p w:rsidR="00143EF0" w:rsidRPr="00756E5A" w:rsidRDefault="00143EF0" w:rsidP="00077B1A">
            <w:pPr>
              <w:spacing w:after="0"/>
              <w:ind w:firstLine="0"/>
              <w:jc w:val="center"/>
              <w:rPr>
                <w:rFonts w:ascii="Times New Roman" w:hAnsi="Times New Roman" w:cs="Times New Roman"/>
                <w:sz w:val="24"/>
                <w:szCs w:val="24"/>
              </w:rPr>
            </w:pPr>
            <w:r w:rsidRPr="00756E5A">
              <w:rPr>
                <w:rFonts w:ascii="Times New Roman" w:hAnsi="Times New Roman" w:cs="Times New Roman"/>
                <w:sz w:val="24"/>
                <w:szCs w:val="24"/>
              </w:rPr>
              <w:t>386</w:t>
            </w:r>
          </w:p>
        </w:tc>
        <w:tc>
          <w:tcPr>
            <w:tcW w:w="1546" w:type="dxa"/>
            <w:gridSpan w:val="3"/>
            <w:shd w:val="clear" w:color="auto" w:fill="FFFFFF"/>
            <w:vAlign w:val="center"/>
          </w:tcPr>
          <w:p w:rsidR="00143EF0" w:rsidRPr="00756E5A" w:rsidRDefault="00143EF0" w:rsidP="00077B1A">
            <w:pPr>
              <w:spacing w:after="0"/>
              <w:ind w:firstLine="0"/>
              <w:jc w:val="center"/>
              <w:rPr>
                <w:rFonts w:ascii="Times New Roman" w:hAnsi="Times New Roman" w:cs="Times New Roman"/>
                <w:sz w:val="24"/>
                <w:szCs w:val="24"/>
              </w:rPr>
            </w:pPr>
            <w:r w:rsidRPr="00756E5A">
              <w:rPr>
                <w:rFonts w:ascii="Times New Roman" w:hAnsi="Times New Roman" w:cs="Times New Roman"/>
                <w:sz w:val="24"/>
                <w:szCs w:val="24"/>
              </w:rPr>
              <w:t>591</w:t>
            </w:r>
          </w:p>
        </w:tc>
      </w:tr>
      <w:tr w:rsidR="00143EF0" w:rsidRPr="002317C5"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497F6D" w:rsidRDefault="00143EF0" w:rsidP="00077B1A">
            <w:pPr>
              <w:ind w:firstLine="0"/>
              <w:jc w:val="center"/>
              <w:rPr>
                <w:rStyle w:val="1e"/>
                <w:b/>
                <w:sz w:val="24"/>
                <w:szCs w:val="24"/>
              </w:rPr>
            </w:pPr>
            <w:r w:rsidRPr="00497F6D">
              <w:rPr>
                <w:rStyle w:val="1e"/>
                <w:b/>
                <w:sz w:val="24"/>
                <w:szCs w:val="24"/>
              </w:rPr>
              <w:lastRenderedPageBreak/>
              <w:t>5.4</w:t>
            </w:r>
          </w:p>
        </w:tc>
        <w:tc>
          <w:tcPr>
            <w:tcW w:w="3263" w:type="dxa"/>
            <w:gridSpan w:val="3"/>
            <w:shd w:val="clear" w:color="auto" w:fill="FFFFFF"/>
            <w:vAlign w:val="center"/>
          </w:tcPr>
          <w:p w:rsidR="00143EF0" w:rsidRPr="00497F6D" w:rsidRDefault="00143EF0" w:rsidP="00077B1A">
            <w:pPr>
              <w:ind w:firstLine="0"/>
              <w:rPr>
                <w:rFonts w:ascii="Times New Roman" w:hAnsi="Times New Roman" w:cs="Times New Roman"/>
                <w:b/>
                <w:i/>
              </w:rPr>
            </w:pPr>
            <w:r w:rsidRPr="00497F6D">
              <w:rPr>
                <w:rStyle w:val="1e"/>
                <w:b/>
                <w:i/>
                <w:sz w:val="24"/>
                <w:szCs w:val="24"/>
              </w:rPr>
              <w:t>Теплоснабжение</w:t>
            </w:r>
          </w:p>
        </w:tc>
        <w:tc>
          <w:tcPr>
            <w:tcW w:w="1260" w:type="dxa"/>
            <w:gridSpan w:val="3"/>
            <w:shd w:val="clear" w:color="auto" w:fill="FFFFFF"/>
            <w:vAlign w:val="center"/>
          </w:tcPr>
          <w:p w:rsidR="00143EF0" w:rsidRPr="002317C5" w:rsidRDefault="00143EF0" w:rsidP="00077B1A">
            <w:pPr>
              <w:ind w:firstLine="0"/>
              <w:rPr>
                <w:rFonts w:ascii="Times New Roman" w:hAnsi="Times New Roman" w:cs="Times New Roman"/>
                <w:i/>
              </w:rPr>
            </w:pPr>
          </w:p>
        </w:tc>
        <w:tc>
          <w:tcPr>
            <w:tcW w:w="1147" w:type="dxa"/>
            <w:gridSpan w:val="3"/>
            <w:shd w:val="clear" w:color="auto" w:fill="FFFFFF"/>
            <w:vAlign w:val="center"/>
          </w:tcPr>
          <w:p w:rsidR="00143EF0" w:rsidRPr="002317C5" w:rsidRDefault="00143EF0" w:rsidP="00077B1A">
            <w:pPr>
              <w:ind w:firstLine="0"/>
              <w:rPr>
                <w:rFonts w:ascii="Times New Roman" w:hAnsi="Times New Roman" w:cs="Times New Roman"/>
                <w:i/>
              </w:rPr>
            </w:pPr>
          </w:p>
        </w:tc>
        <w:tc>
          <w:tcPr>
            <w:tcW w:w="1470" w:type="dxa"/>
            <w:gridSpan w:val="3"/>
            <w:shd w:val="clear" w:color="auto" w:fill="FFFFFF"/>
            <w:vAlign w:val="center"/>
          </w:tcPr>
          <w:p w:rsidR="00143EF0" w:rsidRPr="002317C5" w:rsidRDefault="00143EF0" w:rsidP="00077B1A">
            <w:pPr>
              <w:ind w:firstLine="0"/>
              <w:rPr>
                <w:rFonts w:ascii="Times New Roman" w:hAnsi="Times New Roman" w:cs="Times New Roman"/>
                <w:i/>
              </w:rPr>
            </w:pPr>
          </w:p>
        </w:tc>
        <w:tc>
          <w:tcPr>
            <w:tcW w:w="1546" w:type="dxa"/>
            <w:gridSpan w:val="3"/>
            <w:shd w:val="clear" w:color="auto" w:fill="FFFFFF"/>
            <w:vAlign w:val="center"/>
          </w:tcPr>
          <w:p w:rsidR="00143EF0" w:rsidRPr="002317C5" w:rsidRDefault="00143EF0" w:rsidP="00077B1A">
            <w:pPr>
              <w:ind w:firstLine="0"/>
              <w:rPr>
                <w:rFonts w:ascii="Times New Roman" w:hAnsi="Times New Roman" w:cs="Times New Roman"/>
                <w:i/>
              </w:rPr>
            </w:pP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sz w:val="24"/>
                <w:szCs w:val="24"/>
              </w:rPr>
            </w:pPr>
            <w:r>
              <w:rPr>
                <w:rStyle w:val="1e"/>
                <w:sz w:val="24"/>
                <w:szCs w:val="24"/>
              </w:rPr>
              <w:t>5.4.1</w:t>
            </w:r>
          </w:p>
        </w:tc>
        <w:tc>
          <w:tcPr>
            <w:tcW w:w="3263" w:type="dxa"/>
            <w:gridSpan w:val="3"/>
            <w:shd w:val="clear" w:color="auto" w:fill="FFFFFF"/>
            <w:vAlign w:val="center"/>
          </w:tcPr>
          <w:p w:rsidR="00143EF0" w:rsidRPr="00756E5A" w:rsidRDefault="00143EF0" w:rsidP="00077B1A">
            <w:pPr>
              <w:spacing w:after="0"/>
              <w:ind w:firstLine="0"/>
              <w:rPr>
                <w:rStyle w:val="1e"/>
                <w:sz w:val="24"/>
                <w:szCs w:val="24"/>
              </w:rPr>
            </w:pPr>
            <w:r w:rsidRPr="00756E5A">
              <w:rPr>
                <w:rStyle w:val="1e"/>
                <w:sz w:val="24"/>
                <w:szCs w:val="24"/>
              </w:rPr>
              <w:t>Потребность тепла на коммунально-бытовые нужды</w:t>
            </w:r>
          </w:p>
        </w:tc>
        <w:tc>
          <w:tcPr>
            <w:tcW w:w="1260" w:type="dxa"/>
            <w:gridSpan w:val="3"/>
            <w:shd w:val="clear" w:color="auto" w:fill="FFFFFF"/>
            <w:vAlign w:val="center"/>
          </w:tcPr>
          <w:p w:rsidR="00143EF0" w:rsidRPr="00756E5A" w:rsidRDefault="00143EF0" w:rsidP="00077B1A">
            <w:pPr>
              <w:spacing w:after="0"/>
              <w:ind w:firstLine="0"/>
              <w:jc w:val="center"/>
              <w:rPr>
                <w:rStyle w:val="1e"/>
                <w:sz w:val="24"/>
                <w:szCs w:val="24"/>
              </w:rPr>
            </w:pPr>
            <w:r w:rsidRPr="00756E5A">
              <w:rPr>
                <w:rStyle w:val="1e"/>
                <w:sz w:val="24"/>
                <w:szCs w:val="24"/>
              </w:rPr>
              <w:t>Гкал/</w:t>
            </w:r>
            <w:proofErr w:type="gramStart"/>
            <w:r w:rsidRPr="00756E5A">
              <w:rPr>
                <w:rStyle w:val="1e"/>
                <w:sz w:val="24"/>
                <w:szCs w:val="24"/>
              </w:rPr>
              <w:t>ч</w:t>
            </w:r>
            <w:proofErr w:type="gramEnd"/>
          </w:p>
        </w:tc>
        <w:tc>
          <w:tcPr>
            <w:tcW w:w="1147" w:type="dxa"/>
            <w:gridSpan w:val="3"/>
            <w:shd w:val="clear" w:color="auto" w:fill="FFFFFF"/>
            <w:vAlign w:val="center"/>
          </w:tcPr>
          <w:p w:rsidR="00143EF0" w:rsidRPr="00756E5A" w:rsidRDefault="00143EF0" w:rsidP="00077B1A">
            <w:pPr>
              <w:spacing w:after="0"/>
              <w:ind w:firstLine="0"/>
              <w:jc w:val="center"/>
              <w:rPr>
                <w:rFonts w:ascii="Times New Roman" w:hAnsi="Times New Roman" w:cs="Times New Roman"/>
                <w:sz w:val="24"/>
                <w:szCs w:val="24"/>
              </w:rPr>
            </w:pPr>
            <w:r w:rsidRPr="00756E5A">
              <w:rPr>
                <w:rFonts w:ascii="Times New Roman" w:hAnsi="Times New Roman" w:cs="Times New Roman"/>
                <w:sz w:val="24"/>
                <w:szCs w:val="24"/>
              </w:rPr>
              <w:t>1355,38</w:t>
            </w:r>
          </w:p>
        </w:tc>
        <w:tc>
          <w:tcPr>
            <w:tcW w:w="1470" w:type="dxa"/>
            <w:gridSpan w:val="3"/>
            <w:shd w:val="clear" w:color="auto" w:fill="FFFFFF"/>
            <w:vAlign w:val="center"/>
          </w:tcPr>
          <w:p w:rsidR="00143EF0" w:rsidRPr="00756E5A" w:rsidRDefault="00143EF0" w:rsidP="00077B1A">
            <w:pPr>
              <w:spacing w:after="0"/>
              <w:ind w:firstLine="0"/>
              <w:jc w:val="center"/>
              <w:rPr>
                <w:rFonts w:ascii="Times New Roman" w:hAnsi="Times New Roman" w:cs="Times New Roman"/>
                <w:sz w:val="24"/>
                <w:szCs w:val="24"/>
              </w:rPr>
            </w:pPr>
            <w:r w:rsidRPr="00756E5A">
              <w:rPr>
                <w:rFonts w:ascii="Times New Roman" w:hAnsi="Times New Roman" w:cs="Times New Roman"/>
                <w:sz w:val="24"/>
                <w:szCs w:val="24"/>
              </w:rPr>
              <w:t>1553,53</w:t>
            </w:r>
          </w:p>
        </w:tc>
        <w:tc>
          <w:tcPr>
            <w:tcW w:w="1546" w:type="dxa"/>
            <w:gridSpan w:val="3"/>
            <w:shd w:val="clear" w:color="auto" w:fill="FFFFFF"/>
            <w:vAlign w:val="center"/>
          </w:tcPr>
          <w:p w:rsidR="00143EF0" w:rsidRPr="00756E5A" w:rsidRDefault="00143EF0" w:rsidP="00077B1A">
            <w:pPr>
              <w:spacing w:after="0"/>
              <w:ind w:firstLine="0"/>
              <w:jc w:val="center"/>
              <w:rPr>
                <w:rFonts w:ascii="Times New Roman" w:hAnsi="Times New Roman" w:cs="Times New Roman"/>
                <w:sz w:val="24"/>
                <w:szCs w:val="24"/>
              </w:rPr>
            </w:pPr>
            <w:r w:rsidRPr="00756E5A">
              <w:rPr>
                <w:rFonts w:ascii="Times New Roman" w:hAnsi="Times New Roman" w:cs="Times New Roman"/>
                <w:sz w:val="24"/>
                <w:szCs w:val="24"/>
              </w:rPr>
              <w:t>2248,92</w:t>
            </w:r>
          </w:p>
        </w:tc>
      </w:tr>
      <w:tr w:rsidR="00143EF0" w:rsidRPr="002317C5"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497F6D" w:rsidRDefault="00143EF0" w:rsidP="00077B1A">
            <w:pPr>
              <w:ind w:firstLine="0"/>
              <w:jc w:val="center"/>
              <w:rPr>
                <w:rStyle w:val="1e"/>
                <w:b/>
                <w:sz w:val="24"/>
                <w:szCs w:val="24"/>
              </w:rPr>
            </w:pPr>
            <w:r w:rsidRPr="00497F6D">
              <w:rPr>
                <w:rStyle w:val="1e"/>
                <w:b/>
                <w:sz w:val="24"/>
                <w:szCs w:val="24"/>
              </w:rPr>
              <w:t>5.5.</w:t>
            </w:r>
          </w:p>
        </w:tc>
        <w:tc>
          <w:tcPr>
            <w:tcW w:w="3263" w:type="dxa"/>
            <w:gridSpan w:val="3"/>
            <w:shd w:val="clear" w:color="auto" w:fill="FFFFFF"/>
            <w:vAlign w:val="center"/>
          </w:tcPr>
          <w:p w:rsidR="00143EF0" w:rsidRPr="00497F6D" w:rsidRDefault="00143EF0" w:rsidP="00077B1A">
            <w:pPr>
              <w:ind w:firstLine="0"/>
              <w:rPr>
                <w:rFonts w:ascii="Times New Roman" w:hAnsi="Times New Roman" w:cs="Times New Roman"/>
                <w:b/>
                <w:i/>
              </w:rPr>
            </w:pPr>
            <w:r w:rsidRPr="00497F6D">
              <w:rPr>
                <w:rStyle w:val="1e"/>
                <w:b/>
                <w:i/>
                <w:sz w:val="24"/>
                <w:szCs w:val="24"/>
              </w:rPr>
              <w:t>Газоснабжение</w:t>
            </w:r>
          </w:p>
        </w:tc>
        <w:tc>
          <w:tcPr>
            <w:tcW w:w="1260" w:type="dxa"/>
            <w:gridSpan w:val="3"/>
            <w:shd w:val="clear" w:color="auto" w:fill="FFFFFF"/>
            <w:vAlign w:val="center"/>
          </w:tcPr>
          <w:p w:rsidR="00143EF0" w:rsidRPr="002317C5" w:rsidRDefault="00143EF0" w:rsidP="00077B1A">
            <w:pPr>
              <w:ind w:firstLine="0"/>
              <w:rPr>
                <w:rFonts w:ascii="Times New Roman" w:hAnsi="Times New Roman" w:cs="Times New Roman"/>
                <w:i/>
              </w:rPr>
            </w:pPr>
          </w:p>
        </w:tc>
        <w:tc>
          <w:tcPr>
            <w:tcW w:w="1147" w:type="dxa"/>
            <w:gridSpan w:val="3"/>
            <w:shd w:val="clear" w:color="auto" w:fill="FFFFFF"/>
            <w:vAlign w:val="center"/>
          </w:tcPr>
          <w:p w:rsidR="00143EF0" w:rsidRPr="002317C5" w:rsidRDefault="00143EF0" w:rsidP="00077B1A">
            <w:pPr>
              <w:ind w:firstLine="0"/>
              <w:rPr>
                <w:rFonts w:ascii="Times New Roman" w:hAnsi="Times New Roman" w:cs="Times New Roman"/>
                <w:i/>
              </w:rPr>
            </w:pPr>
          </w:p>
        </w:tc>
        <w:tc>
          <w:tcPr>
            <w:tcW w:w="1470" w:type="dxa"/>
            <w:gridSpan w:val="3"/>
            <w:shd w:val="clear" w:color="auto" w:fill="FFFFFF"/>
            <w:vAlign w:val="center"/>
          </w:tcPr>
          <w:p w:rsidR="00143EF0" w:rsidRPr="002317C5" w:rsidRDefault="00143EF0" w:rsidP="00077B1A">
            <w:pPr>
              <w:ind w:firstLine="0"/>
              <w:rPr>
                <w:rFonts w:ascii="Times New Roman" w:hAnsi="Times New Roman" w:cs="Times New Roman"/>
                <w:i/>
              </w:rPr>
            </w:pPr>
          </w:p>
        </w:tc>
        <w:tc>
          <w:tcPr>
            <w:tcW w:w="1546" w:type="dxa"/>
            <w:gridSpan w:val="3"/>
            <w:shd w:val="clear" w:color="auto" w:fill="FFFFFF"/>
            <w:vAlign w:val="center"/>
          </w:tcPr>
          <w:p w:rsidR="00143EF0" w:rsidRPr="002317C5" w:rsidRDefault="00143EF0" w:rsidP="00077B1A">
            <w:pPr>
              <w:ind w:firstLine="0"/>
              <w:rPr>
                <w:rFonts w:ascii="Times New Roman" w:hAnsi="Times New Roman" w:cs="Times New Roman"/>
                <w:i/>
              </w:rPr>
            </w:pP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sz w:val="24"/>
                <w:szCs w:val="24"/>
              </w:rPr>
            </w:pPr>
            <w:r>
              <w:rPr>
                <w:rStyle w:val="1e"/>
                <w:sz w:val="24"/>
                <w:szCs w:val="24"/>
              </w:rPr>
              <w:t>5.5.1</w:t>
            </w:r>
          </w:p>
        </w:tc>
        <w:tc>
          <w:tcPr>
            <w:tcW w:w="3263" w:type="dxa"/>
            <w:gridSpan w:val="3"/>
            <w:shd w:val="clear" w:color="auto" w:fill="FFFFFF"/>
            <w:vAlign w:val="center"/>
          </w:tcPr>
          <w:p w:rsidR="00143EF0" w:rsidRPr="00756E5A" w:rsidRDefault="00143EF0" w:rsidP="00077B1A">
            <w:pPr>
              <w:spacing w:after="0"/>
              <w:ind w:firstLine="0"/>
              <w:rPr>
                <w:rStyle w:val="1e"/>
                <w:sz w:val="24"/>
                <w:szCs w:val="24"/>
              </w:rPr>
            </w:pPr>
            <w:r w:rsidRPr="00756E5A">
              <w:rPr>
                <w:rStyle w:val="1e"/>
                <w:sz w:val="24"/>
                <w:szCs w:val="24"/>
              </w:rPr>
              <w:t>Потребление газа на ком-быт</w:t>
            </w:r>
            <w:proofErr w:type="gramStart"/>
            <w:r w:rsidRPr="00756E5A">
              <w:rPr>
                <w:rStyle w:val="1e"/>
                <w:sz w:val="24"/>
                <w:szCs w:val="24"/>
              </w:rPr>
              <w:t>.</w:t>
            </w:r>
            <w:proofErr w:type="gramEnd"/>
            <w:r w:rsidRPr="00756E5A">
              <w:rPr>
                <w:rStyle w:val="1e"/>
                <w:sz w:val="24"/>
                <w:szCs w:val="24"/>
              </w:rPr>
              <w:t xml:space="preserve"> </w:t>
            </w:r>
            <w:proofErr w:type="gramStart"/>
            <w:r w:rsidRPr="00756E5A">
              <w:rPr>
                <w:rStyle w:val="1e"/>
                <w:sz w:val="24"/>
                <w:szCs w:val="24"/>
              </w:rPr>
              <w:t>н</w:t>
            </w:r>
            <w:proofErr w:type="gramEnd"/>
            <w:r w:rsidRPr="00756E5A">
              <w:rPr>
                <w:rStyle w:val="1e"/>
                <w:sz w:val="24"/>
                <w:szCs w:val="24"/>
              </w:rPr>
              <w:t>ужды и отопление одноэтажной застройки</w:t>
            </w:r>
          </w:p>
        </w:tc>
        <w:tc>
          <w:tcPr>
            <w:tcW w:w="1260" w:type="dxa"/>
            <w:gridSpan w:val="3"/>
            <w:shd w:val="clear" w:color="auto" w:fill="FFFFFF"/>
            <w:vAlign w:val="center"/>
          </w:tcPr>
          <w:p w:rsidR="00143EF0" w:rsidRPr="00756E5A" w:rsidRDefault="00143EF0" w:rsidP="00077B1A">
            <w:pPr>
              <w:spacing w:after="0"/>
              <w:ind w:firstLine="0"/>
              <w:jc w:val="center"/>
              <w:rPr>
                <w:rStyle w:val="1e"/>
                <w:sz w:val="24"/>
                <w:szCs w:val="24"/>
              </w:rPr>
            </w:pPr>
            <w:r w:rsidRPr="00756E5A">
              <w:rPr>
                <w:rStyle w:val="1e"/>
                <w:sz w:val="24"/>
                <w:szCs w:val="24"/>
              </w:rPr>
              <w:t>тыс. м</w:t>
            </w:r>
            <w:r w:rsidRPr="00756E5A">
              <w:rPr>
                <w:rStyle w:val="1e"/>
                <w:sz w:val="24"/>
                <w:szCs w:val="24"/>
                <w:vertAlign w:val="superscript"/>
              </w:rPr>
              <w:t>3</w:t>
            </w:r>
            <w:r w:rsidRPr="00756E5A">
              <w:rPr>
                <w:rStyle w:val="1e"/>
                <w:sz w:val="24"/>
                <w:szCs w:val="24"/>
              </w:rPr>
              <w:t xml:space="preserve"> в год</w:t>
            </w:r>
          </w:p>
        </w:tc>
        <w:tc>
          <w:tcPr>
            <w:tcW w:w="1147" w:type="dxa"/>
            <w:gridSpan w:val="3"/>
            <w:shd w:val="clear" w:color="auto" w:fill="FFFFFF"/>
            <w:vAlign w:val="center"/>
          </w:tcPr>
          <w:p w:rsidR="00143EF0" w:rsidRPr="00756E5A" w:rsidRDefault="00143EF0" w:rsidP="00077B1A">
            <w:pPr>
              <w:spacing w:after="0"/>
              <w:ind w:firstLine="0"/>
              <w:jc w:val="center"/>
              <w:rPr>
                <w:rFonts w:ascii="Times New Roman" w:hAnsi="Times New Roman" w:cs="Times New Roman"/>
                <w:sz w:val="24"/>
                <w:szCs w:val="24"/>
              </w:rPr>
            </w:pPr>
            <w:r w:rsidRPr="00756E5A">
              <w:rPr>
                <w:rFonts w:ascii="Times New Roman" w:hAnsi="Times New Roman" w:cs="Times New Roman"/>
                <w:sz w:val="24"/>
                <w:szCs w:val="24"/>
              </w:rPr>
              <w:t>446005</w:t>
            </w:r>
          </w:p>
        </w:tc>
        <w:tc>
          <w:tcPr>
            <w:tcW w:w="1470" w:type="dxa"/>
            <w:gridSpan w:val="3"/>
            <w:shd w:val="clear" w:color="auto" w:fill="FFFFFF"/>
            <w:vAlign w:val="center"/>
          </w:tcPr>
          <w:p w:rsidR="00143EF0" w:rsidRPr="00756E5A" w:rsidRDefault="00143EF0" w:rsidP="00077B1A">
            <w:pPr>
              <w:spacing w:after="0"/>
              <w:ind w:firstLine="0"/>
              <w:jc w:val="center"/>
              <w:rPr>
                <w:rFonts w:ascii="Times New Roman" w:hAnsi="Times New Roman" w:cs="Times New Roman"/>
                <w:sz w:val="24"/>
                <w:szCs w:val="24"/>
              </w:rPr>
            </w:pPr>
            <w:r w:rsidRPr="00756E5A">
              <w:rPr>
                <w:rFonts w:ascii="Times New Roman" w:hAnsi="Times New Roman" w:cs="Times New Roman"/>
                <w:sz w:val="24"/>
                <w:szCs w:val="24"/>
              </w:rPr>
              <w:t>595560</w:t>
            </w:r>
          </w:p>
        </w:tc>
        <w:tc>
          <w:tcPr>
            <w:tcW w:w="1546" w:type="dxa"/>
            <w:gridSpan w:val="3"/>
            <w:shd w:val="clear" w:color="auto" w:fill="FFFFFF"/>
            <w:vAlign w:val="center"/>
          </w:tcPr>
          <w:p w:rsidR="00143EF0" w:rsidRPr="00756E5A" w:rsidRDefault="00143EF0" w:rsidP="00077B1A">
            <w:pPr>
              <w:spacing w:after="0"/>
              <w:ind w:firstLine="0"/>
              <w:jc w:val="center"/>
              <w:rPr>
                <w:rFonts w:ascii="Times New Roman" w:hAnsi="Times New Roman" w:cs="Times New Roman"/>
                <w:sz w:val="24"/>
                <w:szCs w:val="24"/>
              </w:rPr>
            </w:pPr>
            <w:r w:rsidRPr="00756E5A">
              <w:rPr>
                <w:rFonts w:ascii="Times New Roman" w:hAnsi="Times New Roman" w:cs="Times New Roman"/>
                <w:sz w:val="24"/>
                <w:szCs w:val="24"/>
              </w:rPr>
              <w:t>915670</w:t>
            </w:r>
          </w:p>
        </w:tc>
      </w:tr>
      <w:tr w:rsidR="00143EF0" w:rsidRPr="002317C5"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497F6D" w:rsidRDefault="00143EF0" w:rsidP="00077B1A">
            <w:pPr>
              <w:ind w:firstLine="0"/>
              <w:jc w:val="center"/>
              <w:rPr>
                <w:rStyle w:val="1e"/>
                <w:b/>
                <w:sz w:val="24"/>
                <w:szCs w:val="24"/>
              </w:rPr>
            </w:pPr>
            <w:r w:rsidRPr="00497F6D">
              <w:rPr>
                <w:rStyle w:val="1e"/>
                <w:b/>
                <w:sz w:val="24"/>
                <w:szCs w:val="24"/>
              </w:rPr>
              <w:t>5.6.</w:t>
            </w:r>
          </w:p>
        </w:tc>
        <w:tc>
          <w:tcPr>
            <w:tcW w:w="3263" w:type="dxa"/>
            <w:gridSpan w:val="3"/>
            <w:shd w:val="clear" w:color="auto" w:fill="FFFFFF"/>
            <w:vAlign w:val="center"/>
          </w:tcPr>
          <w:p w:rsidR="00143EF0" w:rsidRPr="002317C5" w:rsidRDefault="00143EF0" w:rsidP="00077B1A">
            <w:pPr>
              <w:ind w:firstLine="0"/>
              <w:rPr>
                <w:rFonts w:ascii="Times New Roman" w:hAnsi="Times New Roman" w:cs="Times New Roman"/>
                <w:i/>
              </w:rPr>
            </w:pPr>
            <w:r w:rsidRPr="00756E5A">
              <w:rPr>
                <w:rFonts w:ascii="Times New Roman" w:hAnsi="Times New Roman" w:cs="Times New Roman"/>
                <w:b/>
                <w:sz w:val="24"/>
                <w:szCs w:val="24"/>
              </w:rPr>
              <w:t>Средства связи</w:t>
            </w:r>
          </w:p>
        </w:tc>
        <w:tc>
          <w:tcPr>
            <w:tcW w:w="1260" w:type="dxa"/>
            <w:gridSpan w:val="3"/>
            <w:shd w:val="clear" w:color="auto" w:fill="FFFFFF"/>
            <w:vAlign w:val="center"/>
          </w:tcPr>
          <w:p w:rsidR="00143EF0" w:rsidRPr="002317C5" w:rsidRDefault="00143EF0" w:rsidP="00077B1A">
            <w:pPr>
              <w:ind w:firstLine="0"/>
              <w:rPr>
                <w:rFonts w:ascii="Times New Roman" w:hAnsi="Times New Roman" w:cs="Times New Roman"/>
                <w:i/>
              </w:rPr>
            </w:pPr>
          </w:p>
        </w:tc>
        <w:tc>
          <w:tcPr>
            <w:tcW w:w="1147" w:type="dxa"/>
            <w:gridSpan w:val="3"/>
            <w:shd w:val="clear" w:color="auto" w:fill="FFFFFF"/>
            <w:vAlign w:val="center"/>
          </w:tcPr>
          <w:p w:rsidR="00143EF0" w:rsidRPr="002317C5" w:rsidRDefault="00143EF0" w:rsidP="00077B1A">
            <w:pPr>
              <w:ind w:firstLine="0"/>
              <w:rPr>
                <w:rFonts w:ascii="Times New Roman" w:hAnsi="Times New Roman" w:cs="Times New Roman"/>
                <w:i/>
              </w:rPr>
            </w:pPr>
          </w:p>
        </w:tc>
        <w:tc>
          <w:tcPr>
            <w:tcW w:w="1470" w:type="dxa"/>
            <w:gridSpan w:val="3"/>
            <w:shd w:val="clear" w:color="auto" w:fill="FFFFFF"/>
            <w:vAlign w:val="center"/>
          </w:tcPr>
          <w:p w:rsidR="00143EF0" w:rsidRPr="002317C5" w:rsidRDefault="00143EF0" w:rsidP="00077B1A">
            <w:pPr>
              <w:ind w:firstLine="0"/>
              <w:rPr>
                <w:rFonts w:ascii="Times New Roman" w:hAnsi="Times New Roman" w:cs="Times New Roman"/>
                <w:i/>
              </w:rPr>
            </w:pPr>
          </w:p>
        </w:tc>
        <w:tc>
          <w:tcPr>
            <w:tcW w:w="1546" w:type="dxa"/>
            <w:gridSpan w:val="3"/>
            <w:shd w:val="clear" w:color="auto" w:fill="FFFFFF"/>
            <w:vAlign w:val="center"/>
          </w:tcPr>
          <w:p w:rsidR="00143EF0" w:rsidRPr="002317C5" w:rsidRDefault="00143EF0" w:rsidP="00077B1A">
            <w:pPr>
              <w:ind w:firstLine="0"/>
              <w:rPr>
                <w:rFonts w:ascii="Times New Roman" w:hAnsi="Times New Roman" w:cs="Times New Roman"/>
                <w:i/>
              </w:rPr>
            </w:pP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sz w:val="24"/>
                <w:szCs w:val="24"/>
              </w:rPr>
            </w:pPr>
            <w:r>
              <w:rPr>
                <w:rStyle w:val="1e"/>
                <w:sz w:val="24"/>
                <w:szCs w:val="24"/>
              </w:rPr>
              <w:t>5.6.1</w:t>
            </w:r>
          </w:p>
        </w:tc>
        <w:tc>
          <w:tcPr>
            <w:tcW w:w="3263" w:type="dxa"/>
            <w:gridSpan w:val="3"/>
            <w:shd w:val="clear" w:color="auto" w:fill="FFFFFF"/>
            <w:vAlign w:val="center"/>
          </w:tcPr>
          <w:p w:rsidR="00143EF0" w:rsidRPr="00756E5A" w:rsidRDefault="00143EF0" w:rsidP="00077B1A">
            <w:pPr>
              <w:spacing w:after="0"/>
              <w:ind w:firstLine="0"/>
              <w:rPr>
                <w:rStyle w:val="1e"/>
                <w:sz w:val="24"/>
                <w:szCs w:val="24"/>
              </w:rPr>
            </w:pPr>
            <w:r w:rsidRPr="00756E5A">
              <w:rPr>
                <w:rStyle w:val="1e"/>
                <w:sz w:val="24"/>
                <w:szCs w:val="24"/>
              </w:rPr>
              <w:t>Телефонная емкость</w:t>
            </w:r>
          </w:p>
        </w:tc>
        <w:tc>
          <w:tcPr>
            <w:tcW w:w="1260" w:type="dxa"/>
            <w:gridSpan w:val="3"/>
            <w:shd w:val="clear" w:color="auto" w:fill="FFFFFF"/>
            <w:vAlign w:val="center"/>
          </w:tcPr>
          <w:p w:rsidR="00143EF0" w:rsidRPr="00756E5A" w:rsidRDefault="00143EF0" w:rsidP="00077B1A">
            <w:pPr>
              <w:spacing w:after="0"/>
              <w:ind w:firstLine="0"/>
              <w:jc w:val="center"/>
              <w:rPr>
                <w:rStyle w:val="1e"/>
                <w:sz w:val="24"/>
                <w:szCs w:val="24"/>
              </w:rPr>
            </w:pPr>
            <w:r w:rsidRPr="00756E5A">
              <w:rPr>
                <w:rStyle w:val="1e"/>
                <w:sz w:val="24"/>
                <w:szCs w:val="24"/>
              </w:rPr>
              <w:t xml:space="preserve">тыс. </w:t>
            </w:r>
            <w:r w:rsidRPr="00756E5A">
              <w:rPr>
                <w:rStyle w:val="1e"/>
                <w:spacing w:val="-4"/>
                <w:sz w:val="24"/>
                <w:szCs w:val="24"/>
              </w:rPr>
              <w:t>номеров</w:t>
            </w:r>
          </w:p>
        </w:tc>
        <w:tc>
          <w:tcPr>
            <w:tcW w:w="1147" w:type="dxa"/>
            <w:gridSpan w:val="3"/>
            <w:shd w:val="clear" w:color="auto" w:fill="FFFFFF"/>
            <w:vAlign w:val="center"/>
          </w:tcPr>
          <w:p w:rsidR="00143EF0" w:rsidRPr="00756E5A" w:rsidRDefault="00143EF0" w:rsidP="00077B1A">
            <w:pPr>
              <w:spacing w:after="0"/>
              <w:ind w:firstLine="0"/>
              <w:jc w:val="center"/>
              <w:rPr>
                <w:rStyle w:val="1e"/>
                <w:sz w:val="24"/>
                <w:szCs w:val="24"/>
              </w:rPr>
            </w:pPr>
            <w:r w:rsidRPr="00756E5A">
              <w:rPr>
                <w:rStyle w:val="1e"/>
                <w:sz w:val="24"/>
                <w:szCs w:val="24"/>
              </w:rPr>
              <w:t>289,6</w:t>
            </w:r>
          </w:p>
        </w:tc>
        <w:tc>
          <w:tcPr>
            <w:tcW w:w="1470" w:type="dxa"/>
            <w:gridSpan w:val="3"/>
            <w:shd w:val="clear" w:color="auto" w:fill="FFFFFF"/>
            <w:vAlign w:val="center"/>
          </w:tcPr>
          <w:p w:rsidR="00143EF0" w:rsidRPr="00756E5A" w:rsidRDefault="00143EF0" w:rsidP="00077B1A">
            <w:pPr>
              <w:spacing w:after="0"/>
              <w:ind w:firstLine="0"/>
              <w:jc w:val="center"/>
              <w:rPr>
                <w:rStyle w:val="1e"/>
                <w:sz w:val="24"/>
                <w:szCs w:val="24"/>
              </w:rPr>
            </w:pPr>
            <w:r w:rsidRPr="00756E5A">
              <w:rPr>
                <w:rStyle w:val="1e"/>
                <w:sz w:val="24"/>
                <w:szCs w:val="24"/>
              </w:rPr>
              <w:t>306</w:t>
            </w:r>
          </w:p>
        </w:tc>
        <w:tc>
          <w:tcPr>
            <w:tcW w:w="1546" w:type="dxa"/>
            <w:gridSpan w:val="3"/>
            <w:shd w:val="clear" w:color="auto" w:fill="FFFFFF"/>
            <w:vAlign w:val="center"/>
          </w:tcPr>
          <w:p w:rsidR="00143EF0" w:rsidRPr="00756E5A" w:rsidRDefault="00143EF0" w:rsidP="00077B1A">
            <w:pPr>
              <w:spacing w:after="0"/>
              <w:ind w:firstLine="0"/>
              <w:jc w:val="center"/>
              <w:rPr>
                <w:rStyle w:val="1e"/>
                <w:sz w:val="24"/>
                <w:szCs w:val="24"/>
              </w:rPr>
            </w:pPr>
            <w:r w:rsidRPr="00756E5A">
              <w:rPr>
                <w:rStyle w:val="1e"/>
                <w:sz w:val="24"/>
                <w:szCs w:val="24"/>
              </w:rPr>
              <w:t>344,9</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gridAfter w:val="1"/>
          <w:wBefore w:w="37" w:type="dxa"/>
          <w:wAfter w:w="12" w:type="dxa"/>
          <w:trHeight w:val="227"/>
          <w:jc w:val="center"/>
        </w:trPr>
        <w:tc>
          <w:tcPr>
            <w:tcW w:w="720" w:type="dxa"/>
            <w:gridSpan w:val="2"/>
            <w:shd w:val="clear" w:color="auto" w:fill="FFFFFF"/>
            <w:vAlign w:val="center"/>
          </w:tcPr>
          <w:p w:rsidR="00143EF0" w:rsidRPr="00497F6D" w:rsidRDefault="00143EF0" w:rsidP="00077B1A">
            <w:pPr>
              <w:ind w:firstLine="0"/>
              <w:jc w:val="center"/>
              <w:rPr>
                <w:rStyle w:val="1e"/>
                <w:b/>
                <w:sz w:val="24"/>
                <w:szCs w:val="24"/>
              </w:rPr>
            </w:pPr>
            <w:r w:rsidRPr="00497F6D">
              <w:rPr>
                <w:rStyle w:val="1e"/>
                <w:b/>
                <w:sz w:val="24"/>
                <w:szCs w:val="24"/>
              </w:rPr>
              <w:t>6.</w:t>
            </w:r>
          </w:p>
        </w:tc>
        <w:tc>
          <w:tcPr>
            <w:tcW w:w="8674" w:type="dxa"/>
            <w:gridSpan w:val="14"/>
            <w:shd w:val="clear" w:color="auto" w:fill="FFFFFF"/>
            <w:vAlign w:val="center"/>
          </w:tcPr>
          <w:p w:rsidR="00143EF0" w:rsidRPr="00756E5A" w:rsidRDefault="00143EF0" w:rsidP="00077B1A">
            <w:pPr>
              <w:spacing w:after="0"/>
              <w:ind w:firstLine="0"/>
              <w:jc w:val="left"/>
              <w:rPr>
                <w:rStyle w:val="1e"/>
                <w:sz w:val="24"/>
                <w:szCs w:val="24"/>
              </w:rPr>
            </w:pPr>
            <w:r w:rsidRPr="00953BBF">
              <w:rPr>
                <w:rFonts w:ascii="Times New Roman" w:eastAsia="Times New Roman" w:hAnsi="Times New Roman" w:cs="Times New Roman"/>
                <w:b/>
                <w:bCs/>
                <w:i/>
                <w:iCs/>
                <w:sz w:val="24"/>
                <w:szCs w:val="24"/>
              </w:rPr>
              <w:t>Инженерная защита территории от опасных природных процессов</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sz w:val="24"/>
                <w:szCs w:val="24"/>
              </w:rPr>
            </w:pPr>
            <w:r>
              <w:rPr>
                <w:rStyle w:val="1e"/>
                <w:sz w:val="24"/>
                <w:szCs w:val="24"/>
              </w:rPr>
              <w:t>6.1.</w:t>
            </w:r>
          </w:p>
        </w:tc>
        <w:tc>
          <w:tcPr>
            <w:tcW w:w="3263" w:type="dxa"/>
            <w:gridSpan w:val="3"/>
            <w:shd w:val="clear" w:color="auto" w:fill="FFFFFF"/>
            <w:vAlign w:val="center"/>
          </w:tcPr>
          <w:p w:rsidR="00143EF0" w:rsidRPr="00756E5A" w:rsidRDefault="00143EF0" w:rsidP="00077B1A">
            <w:pPr>
              <w:spacing w:after="0"/>
              <w:ind w:firstLine="0"/>
              <w:rPr>
                <w:rStyle w:val="1e"/>
                <w:sz w:val="24"/>
                <w:szCs w:val="24"/>
              </w:rPr>
            </w:pPr>
            <w:r w:rsidRPr="00756E5A">
              <w:rPr>
                <w:rFonts w:ascii="Times New Roman" w:eastAsia="Times New Roman" w:hAnsi="Times New Roman" w:cs="Times New Roman"/>
                <w:sz w:val="24"/>
                <w:szCs w:val="24"/>
              </w:rPr>
              <w:t>Дождевая канализация:</w:t>
            </w:r>
          </w:p>
        </w:tc>
        <w:tc>
          <w:tcPr>
            <w:tcW w:w="1260" w:type="dxa"/>
            <w:gridSpan w:val="3"/>
            <w:shd w:val="clear" w:color="auto" w:fill="FFFFFF"/>
            <w:vAlign w:val="center"/>
          </w:tcPr>
          <w:p w:rsidR="00143EF0" w:rsidRPr="00756E5A" w:rsidRDefault="00143EF0" w:rsidP="00077B1A">
            <w:pPr>
              <w:spacing w:after="0"/>
              <w:ind w:firstLine="0"/>
              <w:jc w:val="center"/>
              <w:rPr>
                <w:rStyle w:val="1e"/>
                <w:sz w:val="24"/>
                <w:szCs w:val="24"/>
              </w:rPr>
            </w:pPr>
          </w:p>
        </w:tc>
        <w:tc>
          <w:tcPr>
            <w:tcW w:w="1147" w:type="dxa"/>
            <w:gridSpan w:val="3"/>
            <w:shd w:val="clear" w:color="auto" w:fill="FFFFFF"/>
            <w:vAlign w:val="center"/>
          </w:tcPr>
          <w:p w:rsidR="00143EF0" w:rsidRPr="00756E5A" w:rsidRDefault="00143EF0" w:rsidP="00077B1A">
            <w:pPr>
              <w:spacing w:after="0"/>
              <w:ind w:firstLine="0"/>
              <w:jc w:val="center"/>
              <w:rPr>
                <w:rStyle w:val="1e"/>
                <w:sz w:val="24"/>
                <w:szCs w:val="24"/>
              </w:rPr>
            </w:pPr>
          </w:p>
        </w:tc>
        <w:tc>
          <w:tcPr>
            <w:tcW w:w="1470" w:type="dxa"/>
            <w:gridSpan w:val="3"/>
            <w:shd w:val="clear" w:color="auto" w:fill="FFFFFF"/>
            <w:vAlign w:val="center"/>
          </w:tcPr>
          <w:p w:rsidR="00143EF0" w:rsidRPr="00756E5A" w:rsidRDefault="00143EF0" w:rsidP="00077B1A">
            <w:pPr>
              <w:spacing w:after="0"/>
              <w:ind w:firstLine="0"/>
              <w:jc w:val="center"/>
              <w:rPr>
                <w:rStyle w:val="1e"/>
                <w:sz w:val="24"/>
                <w:szCs w:val="24"/>
              </w:rPr>
            </w:pPr>
          </w:p>
        </w:tc>
        <w:tc>
          <w:tcPr>
            <w:tcW w:w="1546" w:type="dxa"/>
            <w:gridSpan w:val="3"/>
            <w:shd w:val="clear" w:color="auto" w:fill="FFFFFF"/>
            <w:vAlign w:val="center"/>
          </w:tcPr>
          <w:p w:rsidR="00143EF0" w:rsidRPr="00756E5A" w:rsidRDefault="00143EF0" w:rsidP="00077B1A">
            <w:pPr>
              <w:spacing w:after="0"/>
              <w:ind w:firstLine="0"/>
              <w:jc w:val="center"/>
              <w:rPr>
                <w:rStyle w:val="1e"/>
                <w:sz w:val="24"/>
                <w:szCs w:val="24"/>
              </w:rPr>
            </w:pP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sz w:val="24"/>
                <w:szCs w:val="24"/>
              </w:rPr>
            </w:pPr>
            <w:r>
              <w:rPr>
                <w:rStyle w:val="1e"/>
                <w:sz w:val="24"/>
                <w:szCs w:val="24"/>
              </w:rPr>
              <w:t>6.2</w:t>
            </w:r>
          </w:p>
        </w:tc>
        <w:tc>
          <w:tcPr>
            <w:tcW w:w="3263"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 xml:space="preserve">Ливнесточные коллекторы самотечные закрытые </w:t>
            </w:r>
          </w:p>
        </w:tc>
        <w:tc>
          <w:tcPr>
            <w:tcW w:w="1260"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км</w:t>
            </w:r>
          </w:p>
        </w:tc>
        <w:tc>
          <w:tcPr>
            <w:tcW w:w="1147"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46,0</w:t>
            </w:r>
          </w:p>
        </w:tc>
        <w:tc>
          <w:tcPr>
            <w:tcW w:w="1470"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66,4</w:t>
            </w:r>
          </w:p>
        </w:tc>
        <w:tc>
          <w:tcPr>
            <w:tcW w:w="1546"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120,8</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sz w:val="24"/>
                <w:szCs w:val="24"/>
              </w:rPr>
            </w:pPr>
            <w:r>
              <w:rPr>
                <w:rStyle w:val="1e"/>
                <w:sz w:val="24"/>
                <w:szCs w:val="24"/>
              </w:rPr>
              <w:t>6.3.</w:t>
            </w:r>
          </w:p>
        </w:tc>
        <w:tc>
          <w:tcPr>
            <w:tcW w:w="3263"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Ливнесточные коллекторы самотечные открытые</w:t>
            </w:r>
          </w:p>
        </w:tc>
        <w:tc>
          <w:tcPr>
            <w:tcW w:w="1260"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км</w:t>
            </w:r>
          </w:p>
        </w:tc>
        <w:tc>
          <w:tcPr>
            <w:tcW w:w="1147"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470"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546"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46,0</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sz w:val="24"/>
                <w:szCs w:val="24"/>
              </w:rPr>
            </w:pPr>
            <w:r>
              <w:rPr>
                <w:rStyle w:val="1e"/>
                <w:sz w:val="24"/>
                <w:szCs w:val="24"/>
              </w:rPr>
              <w:t>6.3.</w:t>
            </w:r>
          </w:p>
        </w:tc>
        <w:tc>
          <w:tcPr>
            <w:tcW w:w="3263"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Ливнесточные коллекторы напорные</w:t>
            </w:r>
          </w:p>
        </w:tc>
        <w:tc>
          <w:tcPr>
            <w:tcW w:w="1260"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км</w:t>
            </w:r>
          </w:p>
        </w:tc>
        <w:tc>
          <w:tcPr>
            <w:tcW w:w="1147"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470"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5,0</w:t>
            </w:r>
          </w:p>
        </w:tc>
        <w:tc>
          <w:tcPr>
            <w:tcW w:w="1546"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9,0</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sz w:val="24"/>
                <w:szCs w:val="24"/>
              </w:rPr>
            </w:pPr>
            <w:r>
              <w:rPr>
                <w:rStyle w:val="1e"/>
                <w:sz w:val="24"/>
                <w:szCs w:val="24"/>
              </w:rPr>
              <w:t>6.4.</w:t>
            </w:r>
          </w:p>
        </w:tc>
        <w:tc>
          <w:tcPr>
            <w:tcW w:w="3263"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Насосные станции</w:t>
            </w:r>
          </w:p>
        </w:tc>
        <w:tc>
          <w:tcPr>
            <w:tcW w:w="1260"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roofErr w:type="gramStart"/>
            <w:r w:rsidRPr="00756E5A">
              <w:rPr>
                <w:rFonts w:ascii="Times New Roman" w:eastAsia="Times New Roman" w:hAnsi="Times New Roman" w:cs="Times New Roman"/>
                <w:sz w:val="24"/>
                <w:szCs w:val="24"/>
              </w:rPr>
              <w:t>шт</w:t>
            </w:r>
            <w:proofErr w:type="gramEnd"/>
          </w:p>
        </w:tc>
        <w:tc>
          <w:tcPr>
            <w:tcW w:w="1147"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470"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3</w:t>
            </w:r>
          </w:p>
        </w:tc>
        <w:tc>
          <w:tcPr>
            <w:tcW w:w="1546"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9</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sz w:val="24"/>
                <w:szCs w:val="24"/>
              </w:rPr>
            </w:pPr>
            <w:r>
              <w:rPr>
                <w:rStyle w:val="1e"/>
                <w:sz w:val="24"/>
                <w:szCs w:val="24"/>
              </w:rPr>
              <w:t>6.4</w:t>
            </w:r>
          </w:p>
        </w:tc>
        <w:tc>
          <w:tcPr>
            <w:tcW w:w="3263"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Распределительные колодцы</w:t>
            </w:r>
          </w:p>
        </w:tc>
        <w:tc>
          <w:tcPr>
            <w:tcW w:w="1260"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roofErr w:type="gramStart"/>
            <w:r w:rsidRPr="00756E5A">
              <w:rPr>
                <w:rFonts w:ascii="Times New Roman" w:eastAsia="Times New Roman" w:hAnsi="Times New Roman" w:cs="Times New Roman"/>
                <w:sz w:val="24"/>
                <w:szCs w:val="24"/>
              </w:rPr>
              <w:t>шт</w:t>
            </w:r>
            <w:proofErr w:type="gramEnd"/>
          </w:p>
        </w:tc>
        <w:tc>
          <w:tcPr>
            <w:tcW w:w="1147"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470"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3</w:t>
            </w:r>
          </w:p>
        </w:tc>
        <w:tc>
          <w:tcPr>
            <w:tcW w:w="1546" w:type="dxa"/>
            <w:gridSpan w:val="3"/>
            <w:shd w:val="clear" w:color="auto" w:fill="FFFFFF"/>
            <w:vAlign w:val="bottom"/>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9</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sz w:val="24"/>
                <w:szCs w:val="24"/>
              </w:rPr>
            </w:pPr>
            <w:r>
              <w:rPr>
                <w:rStyle w:val="1e"/>
                <w:sz w:val="24"/>
                <w:szCs w:val="24"/>
              </w:rPr>
              <w:t>6.5</w:t>
            </w:r>
          </w:p>
        </w:tc>
        <w:tc>
          <w:tcPr>
            <w:tcW w:w="3263"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Очистные сооружения дождевой канализации</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roofErr w:type="gramStart"/>
            <w:r w:rsidRPr="00756E5A">
              <w:rPr>
                <w:rFonts w:ascii="Times New Roman" w:eastAsia="Times New Roman" w:hAnsi="Times New Roman" w:cs="Times New Roman"/>
                <w:sz w:val="24"/>
                <w:szCs w:val="24"/>
              </w:rPr>
              <w:t>шт</w:t>
            </w:r>
            <w:proofErr w:type="gramEnd"/>
          </w:p>
        </w:tc>
        <w:tc>
          <w:tcPr>
            <w:tcW w:w="1147"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470"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1</w:t>
            </w:r>
          </w:p>
        </w:tc>
        <w:tc>
          <w:tcPr>
            <w:tcW w:w="1546"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3</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tcPr>
          <w:p w:rsidR="00143EF0" w:rsidRPr="002317C5" w:rsidRDefault="00143EF0" w:rsidP="00077B1A">
            <w:pPr>
              <w:ind w:firstLine="0"/>
              <w:jc w:val="center"/>
              <w:rPr>
                <w:rStyle w:val="1e"/>
                <w:sz w:val="24"/>
                <w:szCs w:val="24"/>
              </w:rPr>
            </w:pPr>
            <w:r>
              <w:rPr>
                <w:rStyle w:val="1e"/>
                <w:sz w:val="24"/>
                <w:szCs w:val="24"/>
              </w:rPr>
              <w:t>6.6</w:t>
            </w:r>
          </w:p>
        </w:tc>
        <w:tc>
          <w:tcPr>
            <w:tcW w:w="3263"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Реконструкция существующих коллекторов ливневой канализации закрытых самотечных</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км</w:t>
            </w:r>
          </w:p>
        </w:tc>
        <w:tc>
          <w:tcPr>
            <w:tcW w:w="1147"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470"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3,3</w:t>
            </w:r>
          </w:p>
        </w:tc>
        <w:tc>
          <w:tcPr>
            <w:tcW w:w="1546"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3,3</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tcPr>
          <w:p w:rsidR="00143EF0" w:rsidRPr="002317C5" w:rsidRDefault="00143EF0" w:rsidP="00077B1A">
            <w:pPr>
              <w:ind w:firstLine="0"/>
              <w:jc w:val="center"/>
              <w:rPr>
                <w:rStyle w:val="1e"/>
                <w:sz w:val="24"/>
                <w:szCs w:val="24"/>
              </w:rPr>
            </w:pPr>
            <w:r>
              <w:rPr>
                <w:rStyle w:val="1e"/>
                <w:sz w:val="24"/>
                <w:szCs w:val="24"/>
              </w:rPr>
              <w:t>6.7</w:t>
            </w:r>
          </w:p>
        </w:tc>
        <w:tc>
          <w:tcPr>
            <w:tcW w:w="3263"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jc w:val="left"/>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2. Берегозащитные сооружения Каспийского моря</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км</w:t>
            </w:r>
          </w:p>
        </w:tc>
        <w:tc>
          <w:tcPr>
            <w:tcW w:w="1147"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2,1</w:t>
            </w:r>
          </w:p>
        </w:tc>
        <w:tc>
          <w:tcPr>
            <w:tcW w:w="1470"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3,3</w:t>
            </w:r>
          </w:p>
        </w:tc>
        <w:tc>
          <w:tcPr>
            <w:tcW w:w="1546"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13,1</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tcPr>
          <w:p w:rsidR="00143EF0" w:rsidRPr="002317C5" w:rsidRDefault="00143EF0" w:rsidP="00077B1A">
            <w:pPr>
              <w:ind w:firstLine="0"/>
              <w:jc w:val="center"/>
              <w:rPr>
                <w:rStyle w:val="1e"/>
                <w:sz w:val="24"/>
                <w:szCs w:val="24"/>
              </w:rPr>
            </w:pPr>
            <w:r>
              <w:rPr>
                <w:rStyle w:val="1e"/>
                <w:sz w:val="24"/>
                <w:szCs w:val="24"/>
              </w:rPr>
              <w:t>6.8</w:t>
            </w:r>
          </w:p>
        </w:tc>
        <w:tc>
          <w:tcPr>
            <w:tcW w:w="3263"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3. Защита от подтопления (дренаж)</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км</w:t>
            </w:r>
          </w:p>
        </w:tc>
        <w:tc>
          <w:tcPr>
            <w:tcW w:w="1147"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470"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6,0</w:t>
            </w:r>
          </w:p>
        </w:tc>
        <w:tc>
          <w:tcPr>
            <w:tcW w:w="1546"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7,0</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tcPr>
          <w:p w:rsidR="00143EF0" w:rsidRPr="002317C5" w:rsidRDefault="00143EF0" w:rsidP="00077B1A">
            <w:pPr>
              <w:ind w:firstLine="0"/>
              <w:jc w:val="center"/>
              <w:rPr>
                <w:rStyle w:val="1e"/>
                <w:sz w:val="24"/>
                <w:szCs w:val="24"/>
              </w:rPr>
            </w:pPr>
            <w:r>
              <w:rPr>
                <w:rStyle w:val="1e"/>
                <w:sz w:val="24"/>
                <w:szCs w:val="24"/>
              </w:rPr>
              <w:t>6.8</w:t>
            </w:r>
          </w:p>
        </w:tc>
        <w:tc>
          <w:tcPr>
            <w:tcW w:w="3263" w:type="dxa"/>
            <w:gridSpan w:val="3"/>
            <w:shd w:val="clear" w:color="auto" w:fill="FFFFFF"/>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4. Регулирование и благоустройство малых рек и водоёмов:</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147"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470"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546" w:type="dxa"/>
            <w:gridSpan w:val="3"/>
            <w:shd w:val="clear" w:color="auto" w:fill="FFFFFF"/>
            <w:vAlign w:val="center"/>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tcPr>
          <w:p w:rsidR="00143EF0" w:rsidRPr="002317C5" w:rsidRDefault="00143EF0" w:rsidP="00077B1A">
            <w:pPr>
              <w:ind w:firstLine="0"/>
              <w:jc w:val="center"/>
              <w:rPr>
                <w:rStyle w:val="1e"/>
                <w:sz w:val="24"/>
                <w:szCs w:val="24"/>
              </w:rPr>
            </w:pPr>
            <w:r>
              <w:rPr>
                <w:rStyle w:val="1e"/>
                <w:sz w:val="24"/>
                <w:szCs w:val="24"/>
              </w:rPr>
              <w:t>6.9</w:t>
            </w:r>
          </w:p>
        </w:tc>
        <w:tc>
          <w:tcPr>
            <w:tcW w:w="3263" w:type="dxa"/>
            <w:gridSpan w:val="3"/>
            <w:shd w:val="clear" w:color="auto" w:fill="FFFFFF"/>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 xml:space="preserve">Расчистка </w:t>
            </w:r>
            <w:r w:rsidRPr="00756E5A">
              <w:rPr>
                <w:rFonts w:ascii="Times New Roman" w:eastAsia="Times New Roman" w:hAnsi="Times New Roman" w:cs="Times New Roman"/>
                <w:sz w:val="24"/>
                <w:szCs w:val="24"/>
                <w:lang w:eastAsia="en-US"/>
              </w:rPr>
              <w:t>русла</w:t>
            </w:r>
            <w:r w:rsidRPr="00756E5A">
              <w:rPr>
                <w:rFonts w:ascii="Times New Roman" w:eastAsia="Times New Roman" w:hAnsi="Times New Roman" w:cs="Times New Roman"/>
                <w:sz w:val="24"/>
                <w:szCs w:val="24"/>
              </w:rPr>
              <w:t xml:space="preserve"> р. Шура-Озень </w:t>
            </w:r>
            <w:r w:rsidRPr="00756E5A">
              <w:rPr>
                <w:rFonts w:ascii="Times New Roman" w:eastAsia="Times New Roman" w:hAnsi="Times New Roman" w:cs="Times New Roman"/>
                <w:sz w:val="24"/>
                <w:szCs w:val="24"/>
                <w:lang w:eastAsia="en-US"/>
              </w:rPr>
              <w:t>от тростника, рогоза, ила, крепление береговых склонов</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км</w:t>
            </w:r>
          </w:p>
        </w:tc>
        <w:tc>
          <w:tcPr>
            <w:tcW w:w="1147"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47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546"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4,0</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tcPr>
          <w:p w:rsidR="00143EF0" w:rsidRPr="002317C5" w:rsidRDefault="00143EF0" w:rsidP="00077B1A">
            <w:pPr>
              <w:ind w:firstLine="0"/>
              <w:jc w:val="center"/>
              <w:rPr>
                <w:rStyle w:val="1e"/>
                <w:sz w:val="24"/>
                <w:szCs w:val="24"/>
              </w:rPr>
            </w:pPr>
            <w:r>
              <w:rPr>
                <w:rStyle w:val="1e"/>
                <w:sz w:val="24"/>
                <w:szCs w:val="24"/>
              </w:rPr>
              <w:t>6.10.</w:t>
            </w:r>
          </w:p>
        </w:tc>
        <w:tc>
          <w:tcPr>
            <w:tcW w:w="3263" w:type="dxa"/>
            <w:gridSpan w:val="3"/>
            <w:shd w:val="clear" w:color="auto" w:fill="FFFFFF"/>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 xml:space="preserve">Расчистка </w:t>
            </w:r>
            <w:r w:rsidRPr="00756E5A">
              <w:rPr>
                <w:rFonts w:ascii="Times New Roman" w:eastAsia="Times New Roman" w:hAnsi="Times New Roman" w:cs="Times New Roman"/>
                <w:sz w:val="24"/>
                <w:szCs w:val="24"/>
                <w:lang w:eastAsia="en-US"/>
              </w:rPr>
              <w:t>русла</w:t>
            </w:r>
            <w:r w:rsidRPr="00756E5A">
              <w:rPr>
                <w:rFonts w:ascii="Times New Roman" w:eastAsia="Times New Roman" w:hAnsi="Times New Roman" w:cs="Times New Roman"/>
                <w:sz w:val="24"/>
                <w:szCs w:val="24"/>
              </w:rPr>
              <w:t xml:space="preserve"> р. Талгинки </w:t>
            </w:r>
            <w:r w:rsidRPr="00756E5A">
              <w:rPr>
                <w:rFonts w:ascii="Times New Roman" w:eastAsia="Times New Roman" w:hAnsi="Times New Roman" w:cs="Times New Roman"/>
                <w:sz w:val="24"/>
                <w:szCs w:val="24"/>
                <w:lang w:eastAsia="en-US"/>
              </w:rPr>
              <w:t>от тростника, рогоза, ила, крепление береговых склонов</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км</w:t>
            </w:r>
          </w:p>
        </w:tc>
        <w:tc>
          <w:tcPr>
            <w:tcW w:w="1147"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47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3,0</w:t>
            </w:r>
          </w:p>
        </w:tc>
        <w:tc>
          <w:tcPr>
            <w:tcW w:w="1546"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9,0</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tcPr>
          <w:p w:rsidR="00143EF0" w:rsidRPr="002317C5" w:rsidRDefault="00143EF0" w:rsidP="00077B1A">
            <w:pPr>
              <w:ind w:firstLine="0"/>
              <w:jc w:val="center"/>
              <w:rPr>
                <w:rStyle w:val="1e"/>
                <w:sz w:val="24"/>
                <w:szCs w:val="24"/>
              </w:rPr>
            </w:pPr>
            <w:r>
              <w:rPr>
                <w:rStyle w:val="1e"/>
                <w:sz w:val="24"/>
                <w:szCs w:val="24"/>
              </w:rPr>
              <w:lastRenderedPageBreak/>
              <w:t>6.11.</w:t>
            </w:r>
          </w:p>
        </w:tc>
        <w:tc>
          <w:tcPr>
            <w:tcW w:w="3263" w:type="dxa"/>
            <w:gridSpan w:val="3"/>
            <w:shd w:val="clear" w:color="auto" w:fill="FFFFFF"/>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Расчистка оз. Ак-Гель</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га</w:t>
            </w:r>
          </w:p>
        </w:tc>
        <w:tc>
          <w:tcPr>
            <w:tcW w:w="1147"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47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85,0</w:t>
            </w:r>
          </w:p>
        </w:tc>
        <w:tc>
          <w:tcPr>
            <w:tcW w:w="1546"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85,0</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tcPr>
          <w:p w:rsidR="00143EF0" w:rsidRPr="002317C5" w:rsidRDefault="00143EF0" w:rsidP="00077B1A">
            <w:pPr>
              <w:ind w:firstLine="0"/>
              <w:jc w:val="center"/>
              <w:rPr>
                <w:rStyle w:val="1e"/>
                <w:sz w:val="24"/>
                <w:szCs w:val="24"/>
              </w:rPr>
            </w:pPr>
            <w:r>
              <w:rPr>
                <w:rStyle w:val="1e"/>
                <w:sz w:val="24"/>
                <w:szCs w:val="24"/>
              </w:rPr>
              <w:t>6.12.</w:t>
            </w:r>
          </w:p>
        </w:tc>
        <w:tc>
          <w:tcPr>
            <w:tcW w:w="3263" w:type="dxa"/>
            <w:gridSpan w:val="3"/>
            <w:shd w:val="clear" w:color="auto" w:fill="FFFFFF"/>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Благоустройство береговой полосы оз. Ак-Гель</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147"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47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546"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tcPr>
          <w:p w:rsidR="00143EF0" w:rsidRPr="002317C5" w:rsidRDefault="00143EF0" w:rsidP="00077B1A">
            <w:pPr>
              <w:ind w:firstLine="0"/>
              <w:jc w:val="center"/>
              <w:rPr>
                <w:rStyle w:val="1e"/>
                <w:sz w:val="24"/>
                <w:szCs w:val="24"/>
              </w:rPr>
            </w:pPr>
            <w:r>
              <w:rPr>
                <w:rStyle w:val="1e"/>
                <w:sz w:val="24"/>
                <w:szCs w:val="24"/>
              </w:rPr>
              <w:t>6.13.</w:t>
            </w:r>
          </w:p>
        </w:tc>
        <w:tc>
          <w:tcPr>
            <w:tcW w:w="3263" w:type="dxa"/>
            <w:gridSpan w:val="3"/>
            <w:shd w:val="clear" w:color="auto" w:fill="FFFFFF"/>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5. Подсыпка территории</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тыс. м</w:t>
            </w:r>
            <w:r w:rsidRPr="00756E5A">
              <w:rPr>
                <w:rFonts w:ascii="Times New Roman" w:eastAsia="Times New Roman" w:hAnsi="Times New Roman" w:cs="Times New Roman"/>
                <w:sz w:val="24"/>
                <w:szCs w:val="24"/>
                <w:vertAlign w:val="superscript"/>
              </w:rPr>
              <w:t>3</w:t>
            </w:r>
          </w:p>
        </w:tc>
        <w:tc>
          <w:tcPr>
            <w:tcW w:w="1147"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47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2450,0</w:t>
            </w:r>
          </w:p>
        </w:tc>
        <w:tc>
          <w:tcPr>
            <w:tcW w:w="1546"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12200,0</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vAlign w:val="center"/>
          </w:tcPr>
          <w:p w:rsidR="00143EF0" w:rsidRPr="002317C5" w:rsidRDefault="00143EF0" w:rsidP="00077B1A">
            <w:pPr>
              <w:ind w:firstLine="0"/>
              <w:jc w:val="center"/>
              <w:rPr>
                <w:rStyle w:val="1e"/>
                <w:sz w:val="24"/>
                <w:szCs w:val="24"/>
              </w:rPr>
            </w:pPr>
            <w:r>
              <w:rPr>
                <w:rStyle w:val="1e"/>
                <w:sz w:val="24"/>
                <w:szCs w:val="24"/>
              </w:rPr>
              <w:t>6.14.</w:t>
            </w:r>
          </w:p>
        </w:tc>
        <w:tc>
          <w:tcPr>
            <w:tcW w:w="3263" w:type="dxa"/>
            <w:gridSpan w:val="3"/>
            <w:shd w:val="clear" w:color="auto" w:fill="FFFFFF"/>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6. Противооползневые мероприятия</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147"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47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546"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tcPr>
          <w:p w:rsidR="00143EF0" w:rsidRPr="002317C5" w:rsidRDefault="00143EF0" w:rsidP="00077B1A">
            <w:pPr>
              <w:ind w:firstLine="0"/>
              <w:jc w:val="center"/>
              <w:rPr>
                <w:rStyle w:val="1e"/>
                <w:sz w:val="24"/>
                <w:szCs w:val="24"/>
              </w:rPr>
            </w:pPr>
            <w:r>
              <w:rPr>
                <w:rStyle w:val="1e"/>
                <w:sz w:val="24"/>
                <w:szCs w:val="24"/>
              </w:rPr>
              <w:t>6.15.</w:t>
            </w:r>
          </w:p>
        </w:tc>
        <w:tc>
          <w:tcPr>
            <w:tcW w:w="3263" w:type="dxa"/>
            <w:gridSpan w:val="3"/>
            <w:shd w:val="clear" w:color="auto" w:fill="FFFFFF"/>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Уполаживание склонов, водоотвод, дренаж, строительство удерживающих сооружений, озеленение</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lang w:eastAsia="en-US"/>
              </w:rPr>
            </w:pPr>
          </w:p>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lang w:eastAsia="en-US"/>
              </w:rPr>
            </w:pPr>
          </w:p>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lang w:eastAsia="en-US"/>
              </w:rPr>
              <w:t>км</w:t>
            </w:r>
          </w:p>
        </w:tc>
        <w:tc>
          <w:tcPr>
            <w:tcW w:w="1147"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47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0,6</w:t>
            </w:r>
          </w:p>
        </w:tc>
        <w:tc>
          <w:tcPr>
            <w:tcW w:w="1546"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10,0</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tcPr>
          <w:p w:rsidR="00143EF0" w:rsidRPr="002317C5" w:rsidRDefault="00143EF0" w:rsidP="00077B1A">
            <w:pPr>
              <w:ind w:firstLine="0"/>
              <w:jc w:val="center"/>
              <w:rPr>
                <w:rStyle w:val="1e"/>
                <w:sz w:val="24"/>
                <w:szCs w:val="24"/>
              </w:rPr>
            </w:pPr>
            <w:r>
              <w:rPr>
                <w:rStyle w:val="1e"/>
                <w:sz w:val="24"/>
                <w:szCs w:val="24"/>
              </w:rPr>
              <w:t>6.16.</w:t>
            </w:r>
          </w:p>
        </w:tc>
        <w:tc>
          <w:tcPr>
            <w:tcW w:w="3263" w:type="dxa"/>
            <w:gridSpan w:val="3"/>
            <w:shd w:val="clear" w:color="auto" w:fill="FFFFFF"/>
          </w:tcPr>
          <w:p w:rsidR="00143EF0" w:rsidRPr="00756E5A" w:rsidRDefault="00143EF0" w:rsidP="00077B1A">
            <w:pPr>
              <w:widowControl w:val="0"/>
              <w:autoSpaceDE w:val="0"/>
              <w:autoSpaceDN w:val="0"/>
              <w:adjustRightInd w:val="0"/>
              <w:spacing w:after="0"/>
              <w:ind w:firstLine="0"/>
              <w:jc w:val="left"/>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 xml:space="preserve">7. </w:t>
            </w:r>
            <w:r w:rsidRPr="00756E5A">
              <w:rPr>
                <w:rFonts w:ascii="Times New Roman" w:eastAsia="Times New Roman" w:hAnsi="Times New Roman" w:cs="Times New Roman"/>
                <w:sz w:val="24"/>
                <w:szCs w:val="24"/>
                <w:lang w:eastAsia="en-US"/>
              </w:rPr>
              <w:t>Реконструкция оросительной системы КОР</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147"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47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c>
          <w:tcPr>
            <w:tcW w:w="1546"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tcPr>
          <w:p w:rsidR="00143EF0" w:rsidRPr="002317C5" w:rsidRDefault="00143EF0" w:rsidP="00077B1A">
            <w:pPr>
              <w:ind w:firstLine="0"/>
              <w:jc w:val="center"/>
              <w:rPr>
                <w:rStyle w:val="1e"/>
                <w:sz w:val="24"/>
                <w:szCs w:val="24"/>
              </w:rPr>
            </w:pPr>
            <w:r>
              <w:rPr>
                <w:rStyle w:val="1e"/>
                <w:sz w:val="24"/>
                <w:szCs w:val="24"/>
              </w:rPr>
              <w:t>6.17.</w:t>
            </w:r>
          </w:p>
        </w:tc>
        <w:tc>
          <w:tcPr>
            <w:tcW w:w="3263" w:type="dxa"/>
            <w:gridSpan w:val="3"/>
            <w:shd w:val="clear" w:color="auto" w:fill="FFFFFF"/>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lang w:eastAsia="en-US"/>
              </w:rPr>
              <w:t>Реконструкция канала</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lang w:eastAsia="en-US"/>
              </w:rPr>
            </w:pPr>
            <w:r w:rsidRPr="00756E5A">
              <w:rPr>
                <w:rFonts w:ascii="Times New Roman" w:eastAsia="Times New Roman" w:hAnsi="Times New Roman" w:cs="Times New Roman"/>
                <w:sz w:val="24"/>
                <w:szCs w:val="24"/>
                <w:lang w:eastAsia="en-US"/>
              </w:rPr>
              <w:t>км</w:t>
            </w:r>
          </w:p>
        </w:tc>
        <w:tc>
          <w:tcPr>
            <w:tcW w:w="1147"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47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546"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29,0</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tcPr>
          <w:p w:rsidR="00143EF0" w:rsidRPr="002317C5" w:rsidRDefault="00143EF0" w:rsidP="00077B1A">
            <w:pPr>
              <w:ind w:firstLine="0"/>
              <w:jc w:val="center"/>
              <w:rPr>
                <w:rStyle w:val="1e"/>
                <w:sz w:val="24"/>
                <w:szCs w:val="24"/>
              </w:rPr>
            </w:pPr>
            <w:r>
              <w:rPr>
                <w:rStyle w:val="1e"/>
                <w:sz w:val="24"/>
                <w:szCs w:val="24"/>
              </w:rPr>
              <w:t>6.18.</w:t>
            </w:r>
          </w:p>
        </w:tc>
        <w:tc>
          <w:tcPr>
            <w:tcW w:w="3263" w:type="dxa"/>
            <w:gridSpan w:val="3"/>
            <w:shd w:val="clear" w:color="auto" w:fill="FFFFFF"/>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lang w:eastAsia="en-US"/>
              </w:rPr>
              <w:t>Реконструкция дюкеров через р. Шура-Озень и р. Талгинка</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lang w:eastAsia="en-US"/>
              </w:rPr>
            </w:pPr>
          </w:p>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lang w:eastAsia="en-US"/>
              </w:rPr>
            </w:pPr>
            <w:proofErr w:type="gramStart"/>
            <w:r w:rsidRPr="00756E5A">
              <w:rPr>
                <w:rFonts w:ascii="Times New Roman" w:eastAsia="Times New Roman" w:hAnsi="Times New Roman" w:cs="Times New Roman"/>
                <w:sz w:val="24"/>
                <w:szCs w:val="24"/>
                <w:lang w:eastAsia="en-US"/>
              </w:rPr>
              <w:t>шт</w:t>
            </w:r>
            <w:proofErr w:type="gramEnd"/>
          </w:p>
        </w:tc>
        <w:tc>
          <w:tcPr>
            <w:tcW w:w="1147"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47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546"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2</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tcPr>
          <w:p w:rsidR="00143EF0" w:rsidRPr="002317C5" w:rsidRDefault="00143EF0" w:rsidP="00077B1A">
            <w:pPr>
              <w:ind w:firstLine="0"/>
              <w:jc w:val="center"/>
              <w:rPr>
                <w:rStyle w:val="1e"/>
                <w:sz w:val="24"/>
                <w:szCs w:val="24"/>
              </w:rPr>
            </w:pPr>
            <w:r>
              <w:rPr>
                <w:rStyle w:val="1e"/>
                <w:sz w:val="24"/>
                <w:szCs w:val="24"/>
              </w:rPr>
              <w:t>6.19.</w:t>
            </w:r>
          </w:p>
        </w:tc>
        <w:tc>
          <w:tcPr>
            <w:tcW w:w="3263" w:type="dxa"/>
            <w:gridSpan w:val="3"/>
            <w:shd w:val="clear" w:color="auto" w:fill="FFFFFF"/>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lang w:eastAsia="en-US"/>
              </w:rPr>
              <w:t>Реконструкция насосных станций</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lang w:eastAsia="en-US"/>
              </w:rPr>
            </w:pPr>
            <w:proofErr w:type="gramStart"/>
            <w:r w:rsidRPr="00756E5A">
              <w:rPr>
                <w:rFonts w:ascii="Times New Roman" w:eastAsia="Times New Roman" w:hAnsi="Times New Roman" w:cs="Times New Roman"/>
                <w:sz w:val="24"/>
                <w:szCs w:val="24"/>
                <w:lang w:eastAsia="en-US"/>
              </w:rPr>
              <w:t>шт</w:t>
            </w:r>
            <w:proofErr w:type="gramEnd"/>
          </w:p>
        </w:tc>
        <w:tc>
          <w:tcPr>
            <w:tcW w:w="1147"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47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546"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2</w:t>
            </w:r>
          </w:p>
        </w:tc>
      </w:tr>
      <w:tr w:rsidR="00143EF0" w:rsidRPr="00756E5A" w:rsidTr="00077B1A">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Ex>
        <w:trPr>
          <w:gridBefore w:val="1"/>
          <w:wBefore w:w="37" w:type="dxa"/>
          <w:jc w:val="center"/>
        </w:trPr>
        <w:tc>
          <w:tcPr>
            <w:tcW w:w="720" w:type="dxa"/>
            <w:gridSpan w:val="2"/>
            <w:shd w:val="clear" w:color="auto" w:fill="FFFFFF"/>
          </w:tcPr>
          <w:p w:rsidR="00143EF0" w:rsidRPr="002317C5" w:rsidRDefault="00143EF0" w:rsidP="00077B1A">
            <w:pPr>
              <w:ind w:firstLine="0"/>
              <w:jc w:val="center"/>
              <w:rPr>
                <w:rStyle w:val="1e"/>
                <w:sz w:val="24"/>
                <w:szCs w:val="24"/>
              </w:rPr>
            </w:pPr>
            <w:r>
              <w:rPr>
                <w:rStyle w:val="1e"/>
                <w:sz w:val="24"/>
                <w:szCs w:val="24"/>
              </w:rPr>
              <w:t>6.20.</w:t>
            </w:r>
          </w:p>
        </w:tc>
        <w:tc>
          <w:tcPr>
            <w:tcW w:w="3263" w:type="dxa"/>
            <w:gridSpan w:val="3"/>
            <w:shd w:val="clear" w:color="auto" w:fill="FFFFFF"/>
          </w:tcPr>
          <w:p w:rsidR="00143EF0" w:rsidRPr="00756E5A" w:rsidRDefault="00143EF0" w:rsidP="00077B1A">
            <w:pPr>
              <w:widowControl w:val="0"/>
              <w:autoSpaceDE w:val="0"/>
              <w:autoSpaceDN w:val="0"/>
              <w:adjustRightInd w:val="0"/>
              <w:spacing w:after="0"/>
              <w:ind w:firstLine="0"/>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lang w:eastAsia="en-US"/>
              </w:rPr>
              <w:t>Строительство катастрофического сбросного сооружения</w:t>
            </w:r>
          </w:p>
        </w:tc>
        <w:tc>
          <w:tcPr>
            <w:tcW w:w="126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lang w:eastAsia="en-US"/>
              </w:rPr>
            </w:pPr>
          </w:p>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lang w:eastAsia="en-US"/>
              </w:rPr>
            </w:pPr>
            <w:r w:rsidRPr="00756E5A">
              <w:rPr>
                <w:rFonts w:ascii="Times New Roman" w:eastAsia="Times New Roman" w:hAnsi="Times New Roman" w:cs="Times New Roman"/>
                <w:sz w:val="24"/>
                <w:szCs w:val="24"/>
                <w:lang w:eastAsia="en-US"/>
              </w:rPr>
              <w:t>км</w:t>
            </w:r>
          </w:p>
        </w:tc>
        <w:tc>
          <w:tcPr>
            <w:tcW w:w="1147"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470"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w:t>
            </w:r>
          </w:p>
        </w:tc>
        <w:tc>
          <w:tcPr>
            <w:tcW w:w="1546" w:type="dxa"/>
            <w:gridSpan w:val="3"/>
            <w:shd w:val="clear" w:color="auto" w:fill="FFFFFF"/>
          </w:tcPr>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p>
          <w:p w:rsidR="00143EF0" w:rsidRPr="00756E5A" w:rsidRDefault="00143EF0" w:rsidP="00077B1A">
            <w:pPr>
              <w:widowControl w:val="0"/>
              <w:autoSpaceDE w:val="0"/>
              <w:autoSpaceDN w:val="0"/>
              <w:adjustRightInd w:val="0"/>
              <w:spacing w:after="0"/>
              <w:ind w:firstLine="0"/>
              <w:jc w:val="center"/>
              <w:rPr>
                <w:rFonts w:ascii="Times New Roman" w:eastAsia="Times New Roman" w:hAnsi="Times New Roman" w:cs="Times New Roman"/>
                <w:sz w:val="24"/>
                <w:szCs w:val="24"/>
              </w:rPr>
            </w:pPr>
            <w:r w:rsidRPr="00756E5A">
              <w:rPr>
                <w:rFonts w:ascii="Times New Roman" w:eastAsia="Times New Roman" w:hAnsi="Times New Roman" w:cs="Times New Roman"/>
                <w:sz w:val="24"/>
                <w:szCs w:val="24"/>
              </w:rPr>
              <w:t>14,1</w:t>
            </w:r>
          </w:p>
        </w:tc>
      </w:tr>
    </w:tbl>
    <w:p w:rsidR="00953BBF" w:rsidRDefault="00953BBF" w:rsidP="00552596">
      <w:pPr>
        <w:ind w:firstLine="0"/>
      </w:pPr>
    </w:p>
    <w:sectPr w:rsidR="00953BBF" w:rsidSect="00462B6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D4E" w:rsidRDefault="006B1D4E" w:rsidP="009F71A4">
      <w:pPr>
        <w:spacing w:after="0"/>
      </w:pPr>
      <w:r>
        <w:separator/>
      </w:r>
    </w:p>
  </w:endnote>
  <w:endnote w:type="continuationSeparator" w:id="0">
    <w:p w:rsidR="006B1D4E" w:rsidRDefault="006B1D4E" w:rsidP="009F71A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wis721 LtCn BT">
    <w:panose1 w:val="020B0406020202030204"/>
    <w:charset w:val="00"/>
    <w:family w:val="swiss"/>
    <w:pitch w:val="variable"/>
    <w:sig w:usb0="00000087" w:usb1="00000000" w:usb2="00000000" w:usb3="00000000" w:csb0="0000001B"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rdiaUPC">
    <w:panose1 w:val="020B0304020202020204"/>
    <w:charset w:val="00"/>
    <w:family w:val="swiss"/>
    <w:pitch w:val="variable"/>
    <w:sig w:usb0="81000003" w:usb1="00000000" w:usb2="00000000" w:usb3="00000000" w:csb0="00010001" w:csb1="00000000"/>
  </w:font>
  <w:font w:name="Times New Roman CYR">
    <w:panose1 w:val="02020603050405020304"/>
    <w:charset w:val="CC"/>
    <w:family w:val="roman"/>
    <w:pitch w:val="variable"/>
    <w:sig w:usb0="E0002EFF" w:usb1="C0007843" w:usb2="00000009" w:usb3="00000000" w:csb0="000001FF" w:csb1="00000000"/>
  </w:font>
  <w:font w:name="TimesNewRomanPS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8585879"/>
      <w:docPartObj>
        <w:docPartGallery w:val="Page Numbers (Bottom of Page)"/>
        <w:docPartUnique/>
      </w:docPartObj>
    </w:sdtPr>
    <w:sdtContent>
      <w:tbl>
        <w:tblPr>
          <w:tblW w:w="0" w:type="auto"/>
          <w:tblBorders>
            <w:top w:val="thinThickSmallGap" w:sz="24" w:space="0" w:color="793905"/>
          </w:tblBorders>
          <w:tblLook w:val="04A0"/>
        </w:tblPr>
        <w:tblGrid>
          <w:gridCol w:w="7479"/>
          <w:gridCol w:w="2092"/>
        </w:tblGrid>
        <w:tr w:rsidR="00677B3F" w:rsidTr="00C43E5F">
          <w:tc>
            <w:tcPr>
              <w:tcW w:w="7479" w:type="dxa"/>
            </w:tcPr>
            <w:p w:rsidR="00677B3F" w:rsidRDefault="00677B3F" w:rsidP="00AC333A">
              <w:pPr>
                <w:pStyle w:val="a5"/>
                <w:jc w:val="left"/>
                <w:rPr>
                  <w:sz w:val="22"/>
                  <w:szCs w:val="22"/>
                </w:rPr>
              </w:pPr>
              <w:r w:rsidRPr="002902C4">
                <w:rPr>
                  <w:rFonts w:asciiTheme="majorHAnsi" w:eastAsiaTheme="majorEastAsia" w:hAnsiTheme="majorHAnsi" w:cstheme="majorBidi"/>
                  <w:color w:val="808080" w:themeColor="background1" w:themeShade="80"/>
                  <w:sz w:val="22"/>
                  <w:szCs w:val="22"/>
                </w:rPr>
                <w:t>ОАО «Гипрогор», Москва, 201</w:t>
              </w:r>
              <w:r>
                <w:rPr>
                  <w:rFonts w:asciiTheme="majorHAnsi" w:eastAsiaTheme="majorEastAsia" w:hAnsiTheme="majorHAnsi" w:cstheme="majorBidi"/>
                  <w:color w:val="808080" w:themeColor="background1" w:themeShade="80"/>
                  <w:sz w:val="22"/>
                  <w:szCs w:val="22"/>
                </w:rPr>
                <w:t>5</w:t>
              </w:r>
              <w:r w:rsidRPr="002902C4">
                <w:rPr>
                  <w:rFonts w:asciiTheme="majorHAnsi" w:eastAsiaTheme="majorEastAsia" w:hAnsiTheme="majorHAnsi" w:cstheme="majorBidi"/>
                  <w:color w:val="808080" w:themeColor="background1" w:themeShade="80"/>
                  <w:sz w:val="22"/>
                  <w:szCs w:val="22"/>
                </w:rPr>
                <w:t xml:space="preserve"> год</w:t>
              </w:r>
            </w:p>
          </w:tc>
          <w:tc>
            <w:tcPr>
              <w:tcW w:w="2092" w:type="dxa"/>
            </w:tcPr>
            <w:p w:rsidR="00677B3F" w:rsidRPr="009244E5" w:rsidRDefault="00677B3F" w:rsidP="006765F9">
              <w:pPr>
                <w:pStyle w:val="a5"/>
                <w:jc w:val="right"/>
                <w:rPr>
                  <w:b/>
                  <w:sz w:val="20"/>
                  <w:szCs w:val="20"/>
                </w:rPr>
              </w:pPr>
              <w:r w:rsidRPr="009244E5">
                <w:rPr>
                  <w:b/>
                  <w:sz w:val="20"/>
                  <w:szCs w:val="20"/>
                </w:rPr>
                <w:ptab w:relativeTo="margin" w:alignment="left" w:leader="none"/>
              </w:r>
              <w:r w:rsidRPr="009244E5">
                <w:rPr>
                  <w:b/>
                  <w:sz w:val="20"/>
                  <w:szCs w:val="20"/>
                </w:rPr>
                <w:t xml:space="preserve">Стр. </w:t>
              </w:r>
              <w:r w:rsidR="0036250B" w:rsidRPr="009244E5">
                <w:rPr>
                  <w:b/>
                  <w:sz w:val="20"/>
                  <w:szCs w:val="20"/>
                </w:rPr>
                <w:fldChar w:fldCharType="begin"/>
              </w:r>
              <w:r w:rsidRPr="009244E5">
                <w:rPr>
                  <w:b/>
                  <w:sz w:val="20"/>
                  <w:szCs w:val="20"/>
                </w:rPr>
                <w:instrText xml:space="preserve"> PAGE   \* MERGEFORMAT </w:instrText>
              </w:r>
              <w:r w:rsidR="0036250B" w:rsidRPr="009244E5">
                <w:rPr>
                  <w:b/>
                  <w:sz w:val="20"/>
                  <w:szCs w:val="20"/>
                </w:rPr>
                <w:fldChar w:fldCharType="separate"/>
              </w:r>
              <w:r w:rsidR="00077AC9">
                <w:rPr>
                  <w:b/>
                  <w:noProof/>
                  <w:sz w:val="20"/>
                  <w:szCs w:val="20"/>
                </w:rPr>
                <w:t>129</w:t>
              </w:r>
              <w:r w:rsidR="0036250B" w:rsidRPr="009244E5">
                <w:rPr>
                  <w:b/>
                  <w:sz w:val="20"/>
                  <w:szCs w:val="20"/>
                </w:rPr>
                <w:fldChar w:fldCharType="end"/>
              </w:r>
            </w:p>
          </w:tc>
        </w:tr>
      </w:tbl>
      <w:p w:rsidR="00677B3F" w:rsidRPr="00DF5884" w:rsidRDefault="0036250B" w:rsidP="006765F9">
        <w:pPr>
          <w:pStyle w:val="a5"/>
          <w:rPr>
            <w:sz w:val="16"/>
            <w:szCs w:val="16"/>
          </w:rPr>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D4E" w:rsidRDefault="006B1D4E" w:rsidP="009F71A4">
      <w:pPr>
        <w:spacing w:after="0"/>
      </w:pPr>
      <w:r>
        <w:separator/>
      </w:r>
    </w:p>
  </w:footnote>
  <w:footnote w:type="continuationSeparator" w:id="0">
    <w:p w:rsidR="006B1D4E" w:rsidRDefault="006B1D4E" w:rsidP="009F71A4">
      <w:pPr>
        <w:spacing w:after="0"/>
      </w:pPr>
      <w:r>
        <w:continuationSeparator/>
      </w:r>
    </w:p>
  </w:footnote>
  <w:footnote w:id="1">
    <w:p w:rsidR="00677B3F" w:rsidRDefault="00677B3F" w:rsidP="00396B1A">
      <w:pPr>
        <w:pStyle w:val="aff0"/>
      </w:pPr>
      <w:r>
        <w:rPr>
          <w:rStyle w:val="aff2"/>
        </w:rPr>
        <w:footnoteRef/>
      </w:r>
      <w:r>
        <w:t xml:space="preserve"> По материалам «</w:t>
      </w:r>
      <w:r w:rsidRPr="008E5DD1">
        <w:rPr>
          <w:rStyle w:val="FontStyle148"/>
        </w:rPr>
        <w:t>Стратегии социально-экономического развития территориальной зоны «Махачкала» до 2025</w:t>
      </w:r>
      <w:r>
        <w:rPr>
          <w:rStyle w:val="FontStyle148"/>
        </w:rPr>
        <w:t>»</w:t>
      </w:r>
    </w:p>
  </w:footnote>
  <w:footnote w:id="2">
    <w:p w:rsidR="00677B3F" w:rsidRPr="00942638" w:rsidRDefault="00677B3F" w:rsidP="006042ED">
      <w:pPr>
        <w:pStyle w:val="aff0"/>
      </w:pPr>
      <w:r>
        <w:rPr>
          <w:rStyle w:val="aff2"/>
        </w:rPr>
        <w:footnoteRef/>
      </w:r>
      <w:r>
        <w:t>Характерно для проспектов Акушинского, Шамиля и Гамзатова. Значения получены в результате обследованийинтенсивности дорожного движения в городе, проведенных ОАО «Российским институтом градостроительства и инвестиционного развития «ГИПРОГОР» в декабре 2014 г.</w:t>
      </w:r>
    </w:p>
  </w:footnote>
  <w:footnote w:id="3">
    <w:p w:rsidR="00677B3F" w:rsidRDefault="00677B3F" w:rsidP="006042ED">
      <w:pPr>
        <w:pStyle w:val="aff0"/>
      </w:pPr>
      <w:r>
        <w:rPr>
          <w:rStyle w:val="aff2"/>
        </w:rPr>
        <w:footnoteRef/>
      </w:r>
      <w:r>
        <w:t xml:space="preserve"> Проспекты Шамиля, Акушинского и Гамидова, улицы Гаджиева, Гамзатова и Кормкасова. </w:t>
      </w:r>
    </w:p>
  </w:footnote>
  <w:footnote w:id="4">
    <w:p w:rsidR="00677B3F" w:rsidRPr="00254953" w:rsidRDefault="00677B3F" w:rsidP="006042ED">
      <w:pPr>
        <w:pStyle w:val="aff0"/>
      </w:pPr>
      <w:r>
        <w:rPr>
          <w:rStyle w:val="aff2"/>
        </w:rPr>
        <w:footnoteRef/>
      </w:r>
      <w:r>
        <w:t>Порезультатамобследованийинтенсивности дорожного движения в городе, проведенных ОАО «Российским институтом градостроительства и инвестиционного развития «ГИПРОГОР» в декабре 2014 г.</w:t>
      </w:r>
    </w:p>
  </w:footnote>
  <w:footnote w:id="5">
    <w:p w:rsidR="00677B3F" w:rsidRPr="00085107" w:rsidRDefault="00677B3F" w:rsidP="006042ED">
      <w:pPr>
        <w:pStyle w:val="aff0"/>
      </w:pPr>
      <w:r>
        <w:rPr>
          <w:rStyle w:val="aff2"/>
        </w:rPr>
        <w:footnoteRef/>
      </w:r>
      <w:r>
        <w:t>В республиканской целевой программе «Обеспечение реализации городом Махачкалой функции столицы Республики Дагестан на 2011 – 2013 годы» декларируется необходимость развития троллейбусов в городе.</w:t>
      </w:r>
    </w:p>
  </w:footnote>
  <w:footnote w:id="6">
    <w:p w:rsidR="00677B3F" w:rsidRPr="00321BFB" w:rsidRDefault="00677B3F" w:rsidP="006042ED">
      <w:pPr>
        <w:pStyle w:val="aff0"/>
      </w:pPr>
      <w:r>
        <w:rPr>
          <w:rStyle w:val="aff2"/>
        </w:rPr>
        <w:footnoteRef/>
      </w:r>
      <w:r>
        <w:t xml:space="preserve"> Более детальные рекомендации по проектированию линий и станций имеются в руководстве «Скоростныеавтобусныеперевозки</w:t>
      </w:r>
      <w:r w:rsidRPr="00321BFB">
        <w:t xml:space="preserve">. </w:t>
      </w:r>
      <w:r>
        <w:t>Руководствопопланированию</w:t>
      </w:r>
      <w:r w:rsidRPr="006042ED">
        <w:t xml:space="preserve">. </w:t>
      </w:r>
      <w:r>
        <w:t>Части</w:t>
      </w:r>
      <w:r w:rsidRPr="006042ED">
        <w:t xml:space="preserve"> 1 – 6. </w:t>
      </w:r>
      <w:r>
        <w:t>Изданиетретье</w:t>
      </w:r>
      <w:r w:rsidRPr="006042ED">
        <w:t xml:space="preserve">. </w:t>
      </w:r>
      <w:proofErr w:type="gramStart"/>
      <w:r>
        <w:rPr>
          <w:lang w:val="en-US"/>
        </w:rPr>
        <w:t>InstituteforTransportation</w:t>
      </w:r>
      <w:r w:rsidRPr="006042ED">
        <w:t>&amp;</w:t>
      </w:r>
      <w:r>
        <w:rPr>
          <w:lang w:val="en-US"/>
        </w:rPr>
        <w:t>DevelopmentPolicy</w:t>
      </w:r>
      <w:r w:rsidRPr="006042ED">
        <w:t xml:space="preserve">, </w:t>
      </w:r>
      <w:r>
        <w:rPr>
          <w:lang w:val="en-US"/>
        </w:rPr>
        <w:t>NewYork</w:t>
      </w:r>
      <w:r w:rsidRPr="006042ED">
        <w:t>.</w:t>
      </w:r>
      <w:proofErr w:type="gramEnd"/>
      <w:r w:rsidRPr="006042ED">
        <w:t xml:space="preserve"> 2007 </w:t>
      </w:r>
      <w:r>
        <w:t>г</w:t>
      </w:r>
      <w:r w:rsidRPr="006042ED">
        <w:t xml:space="preserve">.». </w:t>
      </w:r>
      <w:r>
        <w:t>В Российской Федерации же технические регламенты, устанавливающие нормативные требования к скоростным автобусным системам в настоящий момент отсутствуют.</w:t>
      </w:r>
    </w:p>
  </w:footnote>
  <w:footnote w:id="7">
    <w:p w:rsidR="00677B3F" w:rsidRDefault="00677B3F" w:rsidP="006042ED">
      <w:pPr>
        <w:pStyle w:val="aff0"/>
      </w:pPr>
      <w:r>
        <w:rPr>
          <w:rStyle w:val="aff2"/>
        </w:rPr>
        <w:footnoteRef/>
      </w:r>
      <w:r>
        <w:t xml:space="preserve"> Расчеты площадей объектов, в том числе парка скоростных автобусов и отстойно-разворотных площадок произведены в соответствии с республиканскими нормативами градостроительного проектирования</w:t>
      </w:r>
    </w:p>
  </w:footnote>
  <w:footnote w:id="8">
    <w:p w:rsidR="00677B3F" w:rsidRDefault="00677B3F" w:rsidP="006042ED">
      <w:pPr>
        <w:pStyle w:val="aff0"/>
      </w:pPr>
      <w:r>
        <w:rPr>
          <w:rStyle w:val="aff2"/>
        </w:rPr>
        <w:footnoteRef/>
      </w:r>
      <w:r>
        <w:t xml:space="preserve"> Расчет произведен в соответствии с республиканскими нормативами градостроительного проектирования</w:t>
      </w:r>
    </w:p>
  </w:footnote>
  <w:footnote w:id="9">
    <w:p w:rsidR="00677B3F" w:rsidRDefault="00677B3F" w:rsidP="006042ED">
      <w:pPr>
        <w:pStyle w:val="aff0"/>
      </w:pPr>
      <w:r>
        <w:rPr>
          <w:rStyle w:val="aff2"/>
        </w:rPr>
        <w:footnoteRef/>
      </w:r>
      <w:r>
        <w:t xml:space="preserve"> Расчет произведен в соответствии с республиканскими нормативами градостроительного проектирования</w:t>
      </w:r>
    </w:p>
  </w:footnote>
  <w:footnote w:id="10">
    <w:p w:rsidR="00677B3F" w:rsidRPr="00986862" w:rsidRDefault="00677B3F" w:rsidP="006042ED">
      <w:pPr>
        <w:pStyle w:val="aff0"/>
      </w:pPr>
      <w:r>
        <w:rPr>
          <w:rStyle w:val="aff2"/>
        </w:rPr>
        <w:footnoteRef/>
      </w:r>
      <w:r>
        <w:t xml:space="preserve"> Таблица составлена по данным ГИБДД МВД по Республике Дагестан</w:t>
      </w:r>
    </w:p>
  </w:footnote>
  <w:footnote w:id="11">
    <w:p w:rsidR="00677B3F" w:rsidRPr="003768BD" w:rsidRDefault="00677B3F" w:rsidP="006042ED">
      <w:pPr>
        <w:pStyle w:val="aff0"/>
      </w:pPr>
      <w:r>
        <w:rPr>
          <w:rStyle w:val="aff2"/>
        </w:rPr>
        <w:footnoteRef/>
      </w:r>
      <w:r>
        <w:t xml:space="preserve"> Согласно методике расчета Федеральной службы государственной статистики (Росстат), уровень автомобилизации -</w:t>
      </w:r>
      <w:r w:rsidRPr="00A575F4">
        <w:t xml:space="preserve"> это количество индивидуальных легковых автомобилей на 1000 жителей. </w:t>
      </w:r>
      <w:r>
        <w:t xml:space="preserve">Такая методика полностью соответствует зарубежной практике расчетов </w:t>
      </w:r>
      <w:r>
        <w:rPr>
          <w:lang w:val="en-US"/>
        </w:rPr>
        <w:t>motorizationlevel</w:t>
      </w:r>
      <w:r w:rsidRPr="003768BD">
        <w:t>.</w:t>
      </w:r>
    </w:p>
  </w:footnote>
  <w:footnote w:id="12">
    <w:p w:rsidR="00677B3F" w:rsidRDefault="00677B3F" w:rsidP="006042ED">
      <w:pPr>
        <w:pStyle w:val="aff0"/>
      </w:pPr>
      <w:r>
        <w:rPr>
          <w:rStyle w:val="aff2"/>
        </w:rPr>
        <w:footnoteRef/>
      </w:r>
      <w:r>
        <w:t xml:space="preserve"> Значения численности населения приведены для максимального варианта прогноза по демографии</w:t>
      </w:r>
    </w:p>
  </w:footnote>
  <w:footnote w:id="13">
    <w:p w:rsidR="00677B3F" w:rsidRDefault="00677B3F" w:rsidP="006042ED">
      <w:pPr>
        <w:pStyle w:val="aff0"/>
      </w:pPr>
      <w:r>
        <w:rPr>
          <w:rStyle w:val="aff2"/>
        </w:rPr>
        <w:footnoteRef/>
      </w:r>
      <w:r>
        <w:t xml:space="preserve"> На 1.01.2015 уровень автомобилизации в Махачкале рассматривался на уровне 150 легковых автомобилей в расчёте на 1000 чел. </w:t>
      </w:r>
    </w:p>
  </w:footnote>
  <w:footnote w:id="14">
    <w:p w:rsidR="00677B3F" w:rsidRDefault="00677B3F" w:rsidP="006042ED">
      <w:pPr>
        <w:pStyle w:val="aff0"/>
      </w:pPr>
      <w:r>
        <w:rPr>
          <w:rStyle w:val="aff2"/>
        </w:rPr>
        <w:footnoteRef/>
      </w:r>
      <w:r>
        <w:t xml:space="preserve"> Составлено по материалам Общего руководства </w:t>
      </w:r>
      <w:r>
        <w:rPr>
          <w:lang w:val="en-US"/>
        </w:rPr>
        <w:t>Presto</w:t>
      </w:r>
      <w:proofErr w:type="gramStart"/>
      <w:r>
        <w:t>по</w:t>
      </w:r>
      <w:proofErr w:type="gramEnd"/>
      <w:r>
        <w:t xml:space="preserve"> развитию велосипедной инфраструктуры </w:t>
      </w:r>
      <w:hyperlink r:id="rId1" w:history="1">
        <w:r w:rsidRPr="000F26E5">
          <w:rPr>
            <w:rStyle w:val="af8"/>
          </w:rPr>
          <w:t>http://velosipedization.ru/presto/</w:t>
        </w:r>
      </w:hyperlink>
    </w:p>
  </w:footnote>
  <w:footnote w:id="15">
    <w:p w:rsidR="00677B3F" w:rsidRDefault="00677B3F" w:rsidP="006042ED">
      <w:pPr>
        <w:pStyle w:val="aff0"/>
      </w:pPr>
      <w:r>
        <w:rPr>
          <w:rStyle w:val="aff2"/>
        </w:rPr>
        <w:footnoteRef/>
      </w:r>
      <w:r>
        <w:t>Блинкин М. Я., Решетова Е. М. Безопасность дорожного движения: история вопроса, международный опыт, базовые институции. Национальный исследовательский университет «Высшая школа экономики», 2013. с 132.</w:t>
      </w:r>
    </w:p>
  </w:footnote>
  <w:footnote w:id="16">
    <w:p w:rsidR="00677B3F" w:rsidRDefault="00677B3F" w:rsidP="006042ED">
      <w:pPr>
        <w:pStyle w:val="aff0"/>
      </w:pPr>
      <w:r>
        <w:rPr>
          <w:rStyle w:val="aff2"/>
        </w:rPr>
        <w:footnoteRef/>
      </w:r>
      <w:r>
        <w:t xml:space="preserve"> Графики составлены с использованием материалов издания Блинкин М. Я., Решетова Е. М. Безопасность дорожного движения: история вопроса, международный опыт, базовые институции. Национальный исследовательский университет «Высшая школа экономики», 2013, с 138 и материалов сайта Госавтоинспекции МВД РФ </w:t>
      </w:r>
      <w:hyperlink r:id="rId2" w:history="1">
        <w:r w:rsidRPr="00506544">
          <w:rPr>
            <w:rStyle w:val="af8"/>
          </w:rPr>
          <w:t>http://www.gibdd.ru/stat/</w:t>
        </w:r>
      </w:hyperlink>
    </w:p>
  </w:footnote>
  <w:footnote w:id="17">
    <w:p w:rsidR="00677B3F" w:rsidRDefault="00677B3F" w:rsidP="006042ED">
      <w:pPr>
        <w:pStyle w:val="aff0"/>
      </w:pPr>
      <w:r>
        <w:rPr>
          <w:rStyle w:val="aff2"/>
        </w:rPr>
        <w:footnoteRef/>
      </w:r>
      <w:r>
        <w:t xml:space="preserve"> Анализ произведен по данным ГИБДД МВД по Республике Дагестан</w:t>
      </w:r>
    </w:p>
  </w:footnote>
  <w:footnote w:id="18">
    <w:p w:rsidR="00677B3F" w:rsidRPr="00BE483D" w:rsidRDefault="00677B3F" w:rsidP="006042ED">
      <w:pPr>
        <w:pStyle w:val="aff0"/>
      </w:pPr>
      <w:r>
        <w:rPr>
          <w:rStyle w:val="aff2"/>
        </w:rPr>
        <w:footnoteRef/>
      </w:r>
      <w:r>
        <w:t xml:space="preserve"> График составлен с использованием материалов издания Блинкин М. Я., Решетова Е. М. Безопасность дорожного движения: история вопроса, международный опыт, базовые институции. Национальный исследовательский университет «Высшая школа экономики», 2013, с 138 и материалов сайта Госавтоинспекции МВД РФ </w:t>
      </w:r>
      <w:hyperlink r:id="rId3" w:history="1">
        <w:r w:rsidRPr="00506544">
          <w:rPr>
            <w:rStyle w:val="af8"/>
          </w:rPr>
          <w:t>http://www.gibdd.ru/stat/</w:t>
        </w:r>
      </w:hyperlink>
    </w:p>
  </w:footnote>
  <w:footnote w:id="19">
    <w:p w:rsidR="00677B3F" w:rsidRPr="003476DB" w:rsidRDefault="00677B3F" w:rsidP="006042ED">
      <w:pPr>
        <w:pStyle w:val="aff0"/>
      </w:pPr>
      <w:r>
        <w:rPr>
          <w:rStyle w:val="aff2"/>
        </w:rPr>
        <w:footnoteRef/>
      </w:r>
      <w:r>
        <w:rPr>
          <w:lang w:val="en-US"/>
        </w:rPr>
        <w:t xml:space="preserve">Rosen E., Stigson H., Sander U. Literature review of pedestrian fatality risk as a function of car impact speed. </w:t>
      </w:r>
      <w:proofErr w:type="gramStart"/>
      <w:r>
        <w:rPr>
          <w:lang w:val="en-US"/>
        </w:rPr>
        <w:t>AccidentsAnalysisandPrevention</w:t>
      </w:r>
      <w:r w:rsidRPr="003476DB">
        <w:t>.</w:t>
      </w:r>
      <w:proofErr w:type="gramEnd"/>
      <w:r w:rsidRPr="003476DB">
        <w:t xml:space="preserve"> #43, 2011.</w:t>
      </w:r>
    </w:p>
  </w:footnote>
  <w:footnote w:id="20">
    <w:p w:rsidR="00677B3F" w:rsidRDefault="00677B3F" w:rsidP="006042ED">
      <w:pPr>
        <w:pStyle w:val="aff0"/>
      </w:pPr>
      <w:r>
        <w:rPr>
          <w:rStyle w:val="aff2"/>
        </w:rPr>
        <w:footnoteRef/>
      </w:r>
      <w:r>
        <w:t xml:space="preserve"> Настоящая рекомендация также учитывает психофизический закон Вебера – Хефнера «1:10». Учитывая то, что скорость пешехода равна обычно 4 – 5 км/ч, скорость движения автомобилей не должна превышать 50 км/ч, чтобы болезненно не действовать на психику пешеходов.</w:t>
      </w:r>
    </w:p>
  </w:footnote>
  <w:footnote w:id="21">
    <w:p w:rsidR="00677B3F" w:rsidRDefault="00677B3F" w:rsidP="006042ED">
      <w:pPr>
        <w:pStyle w:val="aff0"/>
      </w:pPr>
      <w:r>
        <w:rPr>
          <w:rStyle w:val="aff2"/>
        </w:rPr>
        <w:footnoteRef/>
      </w:r>
      <w:r>
        <w:t xml:space="preserve"> В зонах ограниченного доступа автотранспорта, а также на местной улично-дорожной сети международной практикой рекомендуется ограничить скорость движения до 20 – 30 км/ч.</w:t>
      </w:r>
    </w:p>
  </w:footnote>
  <w:footnote w:id="22">
    <w:p w:rsidR="00677B3F" w:rsidRDefault="00677B3F" w:rsidP="006042ED">
      <w:pPr>
        <w:pStyle w:val="aff0"/>
      </w:pPr>
      <w:r>
        <w:rPr>
          <w:rStyle w:val="aff2"/>
        </w:rPr>
        <w:footnoteRef/>
      </w:r>
      <w:r>
        <w:t xml:space="preserve"> См. Стратегию социально-экономического развития территориальной зоны «Махачкала» до 2025 г.</w:t>
      </w:r>
    </w:p>
  </w:footnote>
  <w:footnote w:id="23">
    <w:p w:rsidR="00677B3F" w:rsidRDefault="00677B3F" w:rsidP="006042ED">
      <w:pPr>
        <w:pStyle w:val="aff0"/>
      </w:pPr>
      <w:r>
        <w:rPr>
          <w:rStyle w:val="aff2"/>
        </w:rPr>
        <w:footnoteRef/>
      </w:r>
      <w:r>
        <w:t xml:space="preserve"> В случае демонтажа и переноса части полотна железной дороги в центральной части Махачкалы рассматриваемая территория может быть выделена без использования участка железной дороги общего пользования.</w:t>
      </w:r>
    </w:p>
  </w:footnote>
  <w:footnote w:id="24">
    <w:p w:rsidR="00677B3F" w:rsidRDefault="00677B3F" w:rsidP="006042ED">
      <w:pPr>
        <w:pStyle w:val="aff0"/>
      </w:pPr>
      <w:r>
        <w:rPr>
          <w:rStyle w:val="aff2"/>
        </w:rPr>
        <w:footnoteRef/>
      </w:r>
      <w:r>
        <w:t xml:space="preserve"> Транспортная стратегия Российской Федерации до 2030 года.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B3F" w:rsidRPr="006765F9" w:rsidRDefault="00677B3F" w:rsidP="0011713B">
    <w:pPr>
      <w:pStyle w:val="a3"/>
      <w:pBdr>
        <w:bottom w:val="thickThinSmallGap" w:sz="24" w:space="1" w:color="622423"/>
      </w:pBdr>
      <w:ind w:firstLine="0"/>
      <w:rPr>
        <w:rFonts w:ascii="Times New Roman" w:hAnsi="Times New Roman" w:cs="Times New Roman"/>
        <w:sz w:val="20"/>
      </w:rPr>
    </w:pPr>
    <w:r w:rsidRPr="006765F9">
      <w:rPr>
        <w:rFonts w:ascii="Times New Roman" w:hAnsi="Times New Roman" w:cs="Times New Roman"/>
        <w:sz w:val="20"/>
      </w:rPr>
      <w:t>Научно-исследовательская работа подготовке Генерального плана и Правил землепользования и застройки городского округа «город Махачкала»</w:t>
    </w:r>
    <w:r>
      <w:rPr>
        <w:rFonts w:ascii="Times New Roman" w:hAnsi="Times New Roman" w:cs="Times New Roman"/>
        <w:sz w:val="20"/>
      </w:rPr>
      <w:t>.</w:t>
    </w:r>
  </w:p>
  <w:p w:rsidR="00677B3F" w:rsidRPr="006A19A4" w:rsidRDefault="00677B3F" w:rsidP="0011713B">
    <w:pPr>
      <w:pStyle w:val="a3"/>
      <w:pBdr>
        <w:bottom w:val="thickThinSmallGap" w:sz="24" w:space="1" w:color="622423"/>
      </w:pBdr>
      <w:ind w:firstLine="0"/>
      <w:rPr>
        <w:rFonts w:ascii="Times New Roman" w:hAnsi="Times New Roman" w:cs="Times New Roman"/>
        <w:sz w:val="20"/>
      </w:rPr>
    </w:pPr>
    <w:r w:rsidRPr="006A19A4">
      <w:rPr>
        <w:rFonts w:ascii="Times New Roman" w:hAnsi="Times New Roman" w:cs="Times New Roman"/>
        <w:sz w:val="20"/>
      </w:rPr>
      <w:t>Том 4  Книга 2. Материалы по обоснованию проекта</w:t>
    </w:r>
  </w:p>
  <w:p w:rsidR="00677B3F" w:rsidRPr="0011713B" w:rsidRDefault="00677B3F" w:rsidP="0011713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FDA333A"/>
    <w:lvl w:ilvl="0">
      <w:numFmt w:val="decimal"/>
      <w:lvlText w:val="*"/>
      <w:lvlJc w:val="left"/>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23E3EF4"/>
    <w:multiLevelType w:val="hybridMultilevel"/>
    <w:tmpl w:val="C13EDC7E"/>
    <w:lvl w:ilvl="0" w:tplc="CC64C672">
      <w:start w:val="1"/>
      <w:numFmt w:val="bullet"/>
      <w:suff w:val="space"/>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2661ED8"/>
    <w:multiLevelType w:val="hybridMultilevel"/>
    <w:tmpl w:val="0ADAC224"/>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296C07"/>
    <w:multiLevelType w:val="hybridMultilevel"/>
    <w:tmpl w:val="46860974"/>
    <w:lvl w:ilvl="0" w:tplc="E574570E">
      <w:start w:val="1"/>
      <w:numFmt w:val="bullet"/>
      <w:lvlText w:val="-"/>
      <w:lvlJc w:val="left"/>
      <w:pPr>
        <w:ind w:left="720" w:hanging="360"/>
      </w:pPr>
      <w:rPr>
        <w:rFonts w:ascii="Swis721 LtCn BT" w:hAnsi="Swis721 LtCn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3655ACE"/>
    <w:multiLevelType w:val="hybridMultilevel"/>
    <w:tmpl w:val="BD10BEDA"/>
    <w:lvl w:ilvl="0" w:tplc="E574570E">
      <w:start w:val="1"/>
      <w:numFmt w:val="bullet"/>
      <w:lvlText w:val="-"/>
      <w:lvlJc w:val="left"/>
      <w:pPr>
        <w:ind w:left="1440" w:hanging="360"/>
      </w:pPr>
      <w:rPr>
        <w:rFonts w:ascii="Swis721 LtCn BT" w:hAnsi="Swis721 LtCn BT"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08665C5D"/>
    <w:multiLevelType w:val="hybridMultilevel"/>
    <w:tmpl w:val="458A3BB6"/>
    <w:lvl w:ilvl="0" w:tplc="F18E9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A017EB5"/>
    <w:multiLevelType w:val="hybridMultilevel"/>
    <w:tmpl w:val="6BB6AD6E"/>
    <w:lvl w:ilvl="0" w:tplc="E574570E">
      <w:start w:val="1"/>
      <w:numFmt w:val="bullet"/>
      <w:lvlText w:val="-"/>
      <w:lvlJc w:val="left"/>
      <w:pPr>
        <w:ind w:left="1428" w:hanging="360"/>
      </w:pPr>
      <w:rPr>
        <w:rFonts w:ascii="Swis721 LtCn BT" w:hAnsi="Swis721 LtCn BT"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0B7D5EFF"/>
    <w:multiLevelType w:val="hybridMultilevel"/>
    <w:tmpl w:val="2D2E829C"/>
    <w:lvl w:ilvl="0" w:tplc="E574570E">
      <w:start w:val="1"/>
      <w:numFmt w:val="bullet"/>
      <w:lvlText w:val="-"/>
      <w:lvlJc w:val="left"/>
      <w:pPr>
        <w:ind w:left="360" w:hanging="360"/>
      </w:pPr>
      <w:rPr>
        <w:rFonts w:ascii="Swis721 LtCn BT" w:hAnsi="Swis721 LtCn BT"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0CE01036"/>
    <w:multiLevelType w:val="hybridMultilevel"/>
    <w:tmpl w:val="2E607C80"/>
    <w:lvl w:ilvl="0" w:tplc="E574570E">
      <w:start w:val="1"/>
      <w:numFmt w:val="bullet"/>
      <w:lvlText w:val="-"/>
      <w:lvlJc w:val="left"/>
      <w:pPr>
        <w:ind w:left="1372" w:hanging="360"/>
      </w:pPr>
      <w:rPr>
        <w:rFonts w:ascii="Swis721 LtCn BT" w:hAnsi="Swis721 LtCn BT"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10">
    <w:nsid w:val="0DBF0267"/>
    <w:multiLevelType w:val="hybridMultilevel"/>
    <w:tmpl w:val="B5A2AA0E"/>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4CC1C79"/>
    <w:multiLevelType w:val="hybridMultilevel"/>
    <w:tmpl w:val="E9E6C4EA"/>
    <w:lvl w:ilvl="0" w:tplc="F18E9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5BB6B06"/>
    <w:multiLevelType w:val="hybridMultilevel"/>
    <w:tmpl w:val="4C7C997A"/>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8A2071"/>
    <w:multiLevelType w:val="hybridMultilevel"/>
    <w:tmpl w:val="7258210E"/>
    <w:lvl w:ilvl="0" w:tplc="E574570E">
      <w:start w:val="1"/>
      <w:numFmt w:val="bullet"/>
      <w:lvlText w:val="-"/>
      <w:lvlJc w:val="left"/>
      <w:pPr>
        <w:ind w:left="720" w:hanging="360"/>
      </w:pPr>
      <w:rPr>
        <w:rFonts w:ascii="Swis721 LtCn BT" w:hAnsi="Swis721 LtCn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8837A8"/>
    <w:multiLevelType w:val="hybridMultilevel"/>
    <w:tmpl w:val="E410D1EE"/>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D434FC8"/>
    <w:multiLevelType w:val="hybridMultilevel"/>
    <w:tmpl w:val="C04A6F98"/>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ECE0AF7"/>
    <w:multiLevelType w:val="hybridMultilevel"/>
    <w:tmpl w:val="96D8678C"/>
    <w:lvl w:ilvl="0" w:tplc="E574570E">
      <w:start w:val="1"/>
      <w:numFmt w:val="bullet"/>
      <w:lvlText w:val="-"/>
      <w:lvlJc w:val="left"/>
      <w:pPr>
        <w:ind w:left="720" w:hanging="360"/>
      </w:pPr>
      <w:rPr>
        <w:rFonts w:ascii="Swis721 LtCn BT" w:hAnsi="Swis721 LtCn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4B2DDB"/>
    <w:multiLevelType w:val="hybridMultilevel"/>
    <w:tmpl w:val="E23CDA04"/>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0272BCB"/>
    <w:multiLevelType w:val="hybridMultilevel"/>
    <w:tmpl w:val="EDD0E6E2"/>
    <w:lvl w:ilvl="0" w:tplc="597C637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21625F34"/>
    <w:multiLevelType w:val="hybridMultilevel"/>
    <w:tmpl w:val="1472B32A"/>
    <w:lvl w:ilvl="0" w:tplc="D4AA19E2">
      <w:start w:val="1"/>
      <w:numFmt w:val="bullet"/>
      <w:lvlText w:val=""/>
      <w:lvlJc w:val="left"/>
      <w:pPr>
        <w:ind w:left="1429" w:hanging="360"/>
      </w:pPr>
      <w:rPr>
        <w:rFonts w:ascii="Symbol" w:hAnsi="Symbol" w:hint="default"/>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4A50EE9"/>
    <w:multiLevelType w:val="hybridMultilevel"/>
    <w:tmpl w:val="67FC9722"/>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274D774A"/>
    <w:multiLevelType w:val="hybridMultilevel"/>
    <w:tmpl w:val="6A6E6AF6"/>
    <w:lvl w:ilvl="0" w:tplc="FB882958">
      <w:start w:val="1"/>
      <w:numFmt w:val="bullet"/>
      <w:suff w:val="space"/>
      <w:lvlText w:val=""/>
      <w:lvlJc w:val="left"/>
      <w:pPr>
        <w:ind w:left="1911" w:hanging="360"/>
      </w:pPr>
      <w:rPr>
        <w:rFonts w:ascii="Symbol" w:hAnsi="Symbol" w:hint="default"/>
      </w:rPr>
    </w:lvl>
    <w:lvl w:ilvl="1" w:tplc="04190003">
      <w:start w:val="1"/>
      <w:numFmt w:val="decimal"/>
      <w:lvlText w:val="%2."/>
      <w:lvlJc w:val="left"/>
      <w:pPr>
        <w:tabs>
          <w:tab w:val="num" w:pos="1780"/>
        </w:tabs>
        <w:ind w:left="1780" w:hanging="360"/>
      </w:pPr>
    </w:lvl>
    <w:lvl w:ilvl="2" w:tplc="04190005">
      <w:start w:val="1"/>
      <w:numFmt w:val="decimal"/>
      <w:lvlText w:val="%3."/>
      <w:lvlJc w:val="left"/>
      <w:pPr>
        <w:tabs>
          <w:tab w:val="num" w:pos="2500"/>
        </w:tabs>
        <w:ind w:left="2500" w:hanging="360"/>
      </w:pPr>
    </w:lvl>
    <w:lvl w:ilvl="3" w:tplc="04190001">
      <w:start w:val="1"/>
      <w:numFmt w:val="decimal"/>
      <w:lvlText w:val="%4."/>
      <w:lvlJc w:val="left"/>
      <w:pPr>
        <w:tabs>
          <w:tab w:val="num" w:pos="3220"/>
        </w:tabs>
        <w:ind w:left="3220" w:hanging="360"/>
      </w:pPr>
    </w:lvl>
    <w:lvl w:ilvl="4" w:tplc="04190003">
      <w:start w:val="1"/>
      <w:numFmt w:val="decimal"/>
      <w:lvlText w:val="%5."/>
      <w:lvlJc w:val="left"/>
      <w:pPr>
        <w:tabs>
          <w:tab w:val="num" w:pos="3940"/>
        </w:tabs>
        <w:ind w:left="3940" w:hanging="360"/>
      </w:pPr>
    </w:lvl>
    <w:lvl w:ilvl="5" w:tplc="04190005">
      <w:start w:val="1"/>
      <w:numFmt w:val="decimal"/>
      <w:lvlText w:val="%6."/>
      <w:lvlJc w:val="left"/>
      <w:pPr>
        <w:tabs>
          <w:tab w:val="num" w:pos="4660"/>
        </w:tabs>
        <w:ind w:left="4660" w:hanging="360"/>
      </w:pPr>
    </w:lvl>
    <w:lvl w:ilvl="6" w:tplc="04190001">
      <w:start w:val="1"/>
      <w:numFmt w:val="decimal"/>
      <w:lvlText w:val="%7."/>
      <w:lvlJc w:val="left"/>
      <w:pPr>
        <w:tabs>
          <w:tab w:val="num" w:pos="5380"/>
        </w:tabs>
        <w:ind w:left="5380" w:hanging="360"/>
      </w:pPr>
    </w:lvl>
    <w:lvl w:ilvl="7" w:tplc="04190003">
      <w:start w:val="1"/>
      <w:numFmt w:val="decimal"/>
      <w:lvlText w:val="%8."/>
      <w:lvlJc w:val="left"/>
      <w:pPr>
        <w:tabs>
          <w:tab w:val="num" w:pos="6100"/>
        </w:tabs>
        <w:ind w:left="6100" w:hanging="360"/>
      </w:pPr>
    </w:lvl>
    <w:lvl w:ilvl="8" w:tplc="04190005">
      <w:start w:val="1"/>
      <w:numFmt w:val="decimal"/>
      <w:lvlText w:val="%9."/>
      <w:lvlJc w:val="left"/>
      <w:pPr>
        <w:tabs>
          <w:tab w:val="num" w:pos="6820"/>
        </w:tabs>
        <w:ind w:left="6820" w:hanging="360"/>
      </w:pPr>
    </w:lvl>
  </w:abstractNum>
  <w:abstractNum w:abstractNumId="22">
    <w:nsid w:val="27522B2C"/>
    <w:multiLevelType w:val="hybridMultilevel"/>
    <w:tmpl w:val="FA122532"/>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7925415"/>
    <w:multiLevelType w:val="hybridMultilevel"/>
    <w:tmpl w:val="36302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B265B9"/>
    <w:multiLevelType w:val="hybridMultilevel"/>
    <w:tmpl w:val="5C98C04C"/>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92523AD"/>
    <w:multiLevelType w:val="hybridMultilevel"/>
    <w:tmpl w:val="A880BA7A"/>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AA704F6"/>
    <w:multiLevelType w:val="hybridMultilevel"/>
    <w:tmpl w:val="2620DB8A"/>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B7142CD"/>
    <w:multiLevelType w:val="hybridMultilevel"/>
    <w:tmpl w:val="F572C9A4"/>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B7741C3"/>
    <w:multiLevelType w:val="hybridMultilevel"/>
    <w:tmpl w:val="39527690"/>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2BAE7C46"/>
    <w:multiLevelType w:val="hybridMultilevel"/>
    <w:tmpl w:val="CF7450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D455A1B"/>
    <w:multiLevelType w:val="hybridMultilevel"/>
    <w:tmpl w:val="0F8AA2AA"/>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3212A15"/>
    <w:multiLevelType w:val="hybridMultilevel"/>
    <w:tmpl w:val="4DA4F802"/>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9BB0CB8"/>
    <w:multiLevelType w:val="hybridMultilevel"/>
    <w:tmpl w:val="549088AA"/>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3A1D1BBF"/>
    <w:multiLevelType w:val="hybridMultilevel"/>
    <w:tmpl w:val="678C06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A44771C"/>
    <w:multiLevelType w:val="hybridMultilevel"/>
    <w:tmpl w:val="36302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AA624CC"/>
    <w:multiLevelType w:val="hybridMultilevel"/>
    <w:tmpl w:val="A56466A2"/>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DCF018C"/>
    <w:multiLevelType w:val="hybridMultilevel"/>
    <w:tmpl w:val="1FB26A26"/>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3E952492"/>
    <w:multiLevelType w:val="hybridMultilevel"/>
    <w:tmpl w:val="3AEE04AA"/>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3EC008CF"/>
    <w:multiLevelType w:val="hybridMultilevel"/>
    <w:tmpl w:val="2AA8E8F6"/>
    <w:lvl w:ilvl="0" w:tplc="F18E9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F696FAF"/>
    <w:multiLevelType w:val="hybridMultilevel"/>
    <w:tmpl w:val="AEBACB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400A75C1"/>
    <w:multiLevelType w:val="hybridMultilevel"/>
    <w:tmpl w:val="5A14120A"/>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434B630D"/>
    <w:multiLevelType w:val="hybridMultilevel"/>
    <w:tmpl w:val="710AEEAC"/>
    <w:lvl w:ilvl="0" w:tplc="E574570E">
      <w:start w:val="1"/>
      <w:numFmt w:val="bullet"/>
      <w:lvlText w:val="-"/>
      <w:lvlJc w:val="left"/>
      <w:pPr>
        <w:ind w:left="1372" w:hanging="360"/>
      </w:pPr>
      <w:rPr>
        <w:rFonts w:ascii="Swis721 LtCn BT" w:hAnsi="Swis721 LtCn BT"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42">
    <w:nsid w:val="47F11E1D"/>
    <w:multiLevelType w:val="hybridMultilevel"/>
    <w:tmpl w:val="CA70DF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487A44C6"/>
    <w:multiLevelType w:val="hybridMultilevel"/>
    <w:tmpl w:val="27B0FA08"/>
    <w:lvl w:ilvl="0" w:tplc="E574570E">
      <w:start w:val="1"/>
      <w:numFmt w:val="bullet"/>
      <w:lvlText w:val="-"/>
      <w:lvlJc w:val="left"/>
      <w:pPr>
        <w:ind w:left="720" w:hanging="360"/>
      </w:pPr>
      <w:rPr>
        <w:rFonts w:ascii="Swis721 LtCn BT" w:hAnsi="Swis721 LtCn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8D71596"/>
    <w:multiLevelType w:val="hybridMultilevel"/>
    <w:tmpl w:val="AF62EE9E"/>
    <w:lvl w:ilvl="0" w:tplc="E574570E">
      <w:start w:val="1"/>
      <w:numFmt w:val="bullet"/>
      <w:lvlText w:val="-"/>
      <w:lvlJc w:val="left"/>
      <w:pPr>
        <w:ind w:left="1080" w:hanging="360"/>
      </w:pPr>
      <w:rPr>
        <w:rFonts w:ascii="Swis721 LtCn BT" w:hAnsi="Swis721 LtCn BT"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4B3A4232"/>
    <w:multiLevelType w:val="hybridMultilevel"/>
    <w:tmpl w:val="7F4AD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C982ADF"/>
    <w:multiLevelType w:val="hybridMultilevel"/>
    <w:tmpl w:val="AEDCA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FF1100A"/>
    <w:multiLevelType w:val="hybridMultilevel"/>
    <w:tmpl w:val="11CAB578"/>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50A510B6"/>
    <w:multiLevelType w:val="multilevel"/>
    <w:tmpl w:val="CF128F36"/>
    <w:lvl w:ilvl="0">
      <w:start w:val="1"/>
      <w:numFmt w:val="decimal"/>
      <w:lvlText w:val="%1."/>
      <w:lvlJc w:val="left"/>
      <w:pPr>
        <w:ind w:left="1069" w:hanging="360"/>
      </w:pPr>
      <w:rPr>
        <w:rFonts w:hint="default"/>
      </w:rPr>
    </w:lvl>
    <w:lvl w:ilvl="1">
      <w:start w:val="12"/>
      <w:numFmt w:val="decimal"/>
      <w:isLgl/>
      <w:lvlText w:val="%1.%2."/>
      <w:lvlJc w:val="left"/>
      <w:pPr>
        <w:ind w:left="1501" w:hanging="792"/>
      </w:pPr>
      <w:rPr>
        <w:rFonts w:hint="default"/>
      </w:rPr>
    </w:lvl>
    <w:lvl w:ilvl="2">
      <w:start w:val="1"/>
      <w:numFmt w:val="decimal"/>
      <w:isLgl/>
      <w:lvlText w:val="%1.%2.%3."/>
      <w:lvlJc w:val="left"/>
      <w:pPr>
        <w:ind w:left="1360" w:hanging="792"/>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9">
    <w:nsid w:val="51697E1B"/>
    <w:multiLevelType w:val="hybridMultilevel"/>
    <w:tmpl w:val="2FDEDDDC"/>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55D46A9B"/>
    <w:multiLevelType w:val="hybridMultilevel"/>
    <w:tmpl w:val="FA7E4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7E7793D"/>
    <w:multiLevelType w:val="hybridMultilevel"/>
    <w:tmpl w:val="B9908126"/>
    <w:lvl w:ilvl="0" w:tplc="E574570E">
      <w:start w:val="1"/>
      <w:numFmt w:val="bullet"/>
      <w:lvlText w:val="-"/>
      <w:lvlJc w:val="left"/>
      <w:pPr>
        <w:ind w:left="1372" w:hanging="360"/>
      </w:pPr>
      <w:rPr>
        <w:rFonts w:ascii="Swis721 LtCn BT" w:hAnsi="Swis721 LtCn BT"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52">
    <w:nsid w:val="5A6820FE"/>
    <w:multiLevelType w:val="hybridMultilevel"/>
    <w:tmpl w:val="F2B81E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5BA211D5"/>
    <w:multiLevelType w:val="hybridMultilevel"/>
    <w:tmpl w:val="9B5461F6"/>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5CF855C5"/>
    <w:multiLevelType w:val="hybridMultilevel"/>
    <w:tmpl w:val="7958BCC8"/>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DF66B8A"/>
    <w:multiLevelType w:val="hybridMultilevel"/>
    <w:tmpl w:val="AF7EDFD6"/>
    <w:lvl w:ilvl="0" w:tplc="E574570E">
      <w:start w:val="1"/>
      <w:numFmt w:val="bullet"/>
      <w:lvlText w:val="-"/>
      <w:lvlJc w:val="left"/>
      <w:pPr>
        <w:ind w:left="360" w:hanging="360"/>
      </w:pPr>
      <w:rPr>
        <w:rFonts w:ascii="Swis721 LtCn BT" w:hAnsi="Swis721 LtCn BT"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63E10923"/>
    <w:multiLevelType w:val="hybridMultilevel"/>
    <w:tmpl w:val="8312BF80"/>
    <w:lvl w:ilvl="0" w:tplc="E574570E">
      <w:start w:val="1"/>
      <w:numFmt w:val="bullet"/>
      <w:lvlText w:val="-"/>
      <w:lvlJc w:val="left"/>
      <w:pPr>
        <w:ind w:left="1372" w:hanging="360"/>
      </w:pPr>
      <w:rPr>
        <w:rFonts w:ascii="Swis721 LtCn BT" w:hAnsi="Swis721 LtCn BT"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57">
    <w:nsid w:val="65745567"/>
    <w:multiLevelType w:val="hybridMultilevel"/>
    <w:tmpl w:val="4404A960"/>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65356CA"/>
    <w:multiLevelType w:val="hybridMultilevel"/>
    <w:tmpl w:val="AF9A4F52"/>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AB91436"/>
    <w:multiLevelType w:val="hybridMultilevel"/>
    <w:tmpl w:val="41B413C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0">
    <w:nsid w:val="6E6C04DE"/>
    <w:multiLevelType w:val="hybridMultilevel"/>
    <w:tmpl w:val="B2282736"/>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EFD3EF8"/>
    <w:multiLevelType w:val="hybridMultilevel"/>
    <w:tmpl w:val="DAA6CE6A"/>
    <w:lvl w:ilvl="0" w:tplc="058AD2B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nsid w:val="6F276D11"/>
    <w:multiLevelType w:val="hybridMultilevel"/>
    <w:tmpl w:val="EC82EC96"/>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6F782D7C"/>
    <w:multiLevelType w:val="hybridMultilevel"/>
    <w:tmpl w:val="49A0DC00"/>
    <w:lvl w:ilvl="0" w:tplc="F18E96D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03B54BD"/>
    <w:multiLevelType w:val="hybridMultilevel"/>
    <w:tmpl w:val="E3E68A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1AE6950"/>
    <w:multiLevelType w:val="hybridMultilevel"/>
    <w:tmpl w:val="C4546550"/>
    <w:lvl w:ilvl="0" w:tplc="597C6374">
      <w:start w:val="1"/>
      <w:numFmt w:val="decimal"/>
      <w:lvlText w:val="%1."/>
      <w:lvlJc w:val="left"/>
      <w:pPr>
        <w:ind w:left="928"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6">
    <w:nsid w:val="7408376B"/>
    <w:multiLevelType w:val="hybridMultilevel"/>
    <w:tmpl w:val="A86CC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4C86B72"/>
    <w:multiLevelType w:val="hybridMultilevel"/>
    <w:tmpl w:val="9BFCA7EC"/>
    <w:lvl w:ilvl="0" w:tplc="597C6374">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75087846"/>
    <w:multiLevelType w:val="hybridMultilevel"/>
    <w:tmpl w:val="DEDC54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76764EA5"/>
    <w:multiLevelType w:val="hybridMultilevel"/>
    <w:tmpl w:val="C054DF50"/>
    <w:lvl w:ilvl="0" w:tplc="0419000F">
      <w:start w:val="1"/>
      <w:numFmt w:val="decimal"/>
      <w:lvlText w:val="%1."/>
      <w:lvlJc w:val="left"/>
      <w:pPr>
        <w:ind w:left="9716" w:hanging="360"/>
      </w:pPr>
    </w:lvl>
    <w:lvl w:ilvl="1" w:tplc="04190019" w:tentative="1">
      <w:start w:val="1"/>
      <w:numFmt w:val="lowerLetter"/>
      <w:lvlText w:val="%2."/>
      <w:lvlJc w:val="left"/>
      <w:pPr>
        <w:ind w:left="10436" w:hanging="360"/>
      </w:pPr>
    </w:lvl>
    <w:lvl w:ilvl="2" w:tplc="0419001B" w:tentative="1">
      <w:start w:val="1"/>
      <w:numFmt w:val="lowerRoman"/>
      <w:lvlText w:val="%3."/>
      <w:lvlJc w:val="right"/>
      <w:pPr>
        <w:ind w:left="11156" w:hanging="180"/>
      </w:pPr>
    </w:lvl>
    <w:lvl w:ilvl="3" w:tplc="0419000F" w:tentative="1">
      <w:start w:val="1"/>
      <w:numFmt w:val="decimal"/>
      <w:lvlText w:val="%4."/>
      <w:lvlJc w:val="left"/>
      <w:pPr>
        <w:ind w:left="11876" w:hanging="360"/>
      </w:pPr>
    </w:lvl>
    <w:lvl w:ilvl="4" w:tplc="04190019" w:tentative="1">
      <w:start w:val="1"/>
      <w:numFmt w:val="lowerLetter"/>
      <w:lvlText w:val="%5."/>
      <w:lvlJc w:val="left"/>
      <w:pPr>
        <w:ind w:left="12596" w:hanging="360"/>
      </w:pPr>
    </w:lvl>
    <w:lvl w:ilvl="5" w:tplc="0419001B" w:tentative="1">
      <w:start w:val="1"/>
      <w:numFmt w:val="lowerRoman"/>
      <w:lvlText w:val="%6."/>
      <w:lvlJc w:val="right"/>
      <w:pPr>
        <w:ind w:left="13316" w:hanging="180"/>
      </w:pPr>
    </w:lvl>
    <w:lvl w:ilvl="6" w:tplc="0419000F" w:tentative="1">
      <w:start w:val="1"/>
      <w:numFmt w:val="decimal"/>
      <w:lvlText w:val="%7."/>
      <w:lvlJc w:val="left"/>
      <w:pPr>
        <w:ind w:left="14036" w:hanging="360"/>
      </w:pPr>
    </w:lvl>
    <w:lvl w:ilvl="7" w:tplc="04190019" w:tentative="1">
      <w:start w:val="1"/>
      <w:numFmt w:val="lowerLetter"/>
      <w:lvlText w:val="%8."/>
      <w:lvlJc w:val="left"/>
      <w:pPr>
        <w:ind w:left="14756" w:hanging="360"/>
      </w:pPr>
    </w:lvl>
    <w:lvl w:ilvl="8" w:tplc="0419001B" w:tentative="1">
      <w:start w:val="1"/>
      <w:numFmt w:val="lowerRoman"/>
      <w:lvlText w:val="%9."/>
      <w:lvlJc w:val="right"/>
      <w:pPr>
        <w:ind w:left="15476" w:hanging="180"/>
      </w:pPr>
    </w:lvl>
  </w:abstractNum>
  <w:abstractNum w:abstractNumId="70">
    <w:nsid w:val="768A525D"/>
    <w:multiLevelType w:val="hybridMultilevel"/>
    <w:tmpl w:val="E50C9CF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nsid w:val="77AB2069"/>
    <w:multiLevelType w:val="hybridMultilevel"/>
    <w:tmpl w:val="4D9A9BEE"/>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77CC31B4"/>
    <w:multiLevelType w:val="hybridMultilevel"/>
    <w:tmpl w:val="394EE040"/>
    <w:lvl w:ilvl="0" w:tplc="597C637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3">
    <w:nsid w:val="7869238D"/>
    <w:multiLevelType w:val="hybridMultilevel"/>
    <w:tmpl w:val="250A7038"/>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A9A3BC9"/>
    <w:multiLevelType w:val="hybridMultilevel"/>
    <w:tmpl w:val="9A8676B8"/>
    <w:lvl w:ilvl="0" w:tplc="E574570E">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7F263779"/>
    <w:multiLevelType w:val="hybridMultilevel"/>
    <w:tmpl w:val="EDFA3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numFmt w:val="bullet"/>
        <w:lvlText w:val=""/>
        <w:legacy w:legacy="1" w:legacySpace="0" w:legacyIndent="283"/>
        <w:lvlJc w:val="left"/>
        <w:pPr>
          <w:ind w:left="992" w:hanging="283"/>
        </w:pPr>
        <w:rPr>
          <w:rFonts w:ascii="Symbol" w:hAnsi="Symbol" w:hint="default"/>
        </w:rPr>
      </w:lvl>
    </w:lvlOverride>
  </w:num>
  <w:num w:numId="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 w:ilvl="0">
        <w:numFmt w:val="bullet"/>
        <w:lvlText w:val=""/>
        <w:legacy w:legacy="1" w:legacySpace="0" w:legacyIndent="283"/>
        <w:lvlJc w:val="left"/>
        <w:pPr>
          <w:ind w:left="1003" w:hanging="283"/>
        </w:pPr>
        <w:rPr>
          <w:rFonts w:ascii="Symbol" w:hAnsi="Symbol" w:hint="default"/>
        </w:rPr>
      </w:lvl>
    </w:lvlOverride>
  </w:num>
  <w:num w:numId="5">
    <w:abstractNumId w:val="54"/>
  </w:num>
  <w:num w:numId="6">
    <w:abstractNumId w:val="44"/>
  </w:num>
  <w:num w:numId="7">
    <w:abstractNumId w:val="73"/>
  </w:num>
  <w:num w:numId="8">
    <w:abstractNumId w:val="40"/>
  </w:num>
  <w:num w:numId="9">
    <w:abstractNumId w:val="74"/>
  </w:num>
  <w:num w:numId="10">
    <w:abstractNumId w:val="48"/>
  </w:num>
  <w:num w:numId="11">
    <w:abstractNumId w:val="28"/>
  </w:num>
  <w:num w:numId="12">
    <w:abstractNumId w:val="18"/>
  </w:num>
  <w:num w:numId="13">
    <w:abstractNumId w:val="67"/>
  </w:num>
  <w:num w:numId="14">
    <w:abstractNumId w:val="72"/>
  </w:num>
  <w:num w:numId="15">
    <w:abstractNumId w:val="65"/>
  </w:num>
  <w:num w:numId="16">
    <w:abstractNumId w:val="22"/>
  </w:num>
  <w:num w:numId="17">
    <w:abstractNumId w:val="53"/>
  </w:num>
  <w:num w:numId="18">
    <w:abstractNumId w:val="9"/>
  </w:num>
  <w:num w:numId="19">
    <w:abstractNumId w:val="51"/>
  </w:num>
  <w:num w:numId="20">
    <w:abstractNumId w:val="41"/>
  </w:num>
  <w:num w:numId="21">
    <w:abstractNumId w:val="62"/>
  </w:num>
  <w:num w:numId="22">
    <w:abstractNumId w:val="56"/>
  </w:num>
  <w:num w:numId="23">
    <w:abstractNumId w:val="57"/>
  </w:num>
  <w:num w:numId="24">
    <w:abstractNumId w:val="35"/>
  </w:num>
  <w:num w:numId="25">
    <w:abstractNumId w:val="12"/>
  </w:num>
  <w:num w:numId="26">
    <w:abstractNumId w:val="37"/>
  </w:num>
  <w:num w:numId="27">
    <w:abstractNumId w:val="71"/>
  </w:num>
  <w:num w:numId="28">
    <w:abstractNumId w:val="15"/>
  </w:num>
  <w:num w:numId="29">
    <w:abstractNumId w:val="32"/>
  </w:num>
  <w:num w:numId="30">
    <w:abstractNumId w:val="30"/>
  </w:num>
  <w:num w:numId="31">
    <w:abstractNumId w:val="36"/>
  </w:num>
  <w:num w:numId="32">
    <w:abstractNumId w:val="47"/>
  </w:num>
  <w:num w:numId="33">
    <w:abstractNumId w:val="31"/>
  </w:num>
  <w:num w:numId="34">
    <w:abstractNumId w:val="10"/>
  </w:num>
  <w:num w:numId="35">
    <w:abstractNumId w:val="39"/>
  </w:num>
  <w:num w:numId="36">
    <w:abstractNumId w:val="24"/>
  </w:num>
  <w:num w:numId="37">
    <w:abstractNumId w:val="20"/>
  </w:num>
  <w:num w:numId="38">
    <w:abstractNumId w:val="49"/>
  </w:num>
  <w:num w:numId="39">
    <w:abstractNumId w:val="14"/>
  </w:num>
  <w:num w:numId="40">
    <w:abstractNumId w:val="13"/>
  </w:num>
  <w:num w:numId="41">
    <w:abstractNumId w:val="45"/>
  </w:num>
  <w:num w:numId="42">
    <w:abstractNumId w:val="33"/>
  </w:num>
  <w:num w:numId="43">
    <w:abstractNumId w:val="61"/>
  </w:num>
  <w:num w:numId="44">
    <w:abstractNumId w:val="38"/>
  </w:num>
  <w:num w:numId="45">
    <w:abstractNumId w:val="11"/>
  </w:num>
  <w:num w:numId="46">
    <w:abstractNumId w:val="63"/>
  </w:num>
  <w:num w:numId="47">
    <w:abstractNumId w:val="6"/>
  </w:num>
  <w:num w:numId="48">
    <w:abstractNumId w:val="1"/>
  </w:num>
  <w:num w:numId="49">
    <w:abstractNumId w:val="66"/>
  </w:num>
  <w:num w:numId="50">
    <w:abstractNumId w:val="50"/>
  </w:num>
  <w:num w:numId="51">
    <w:abstractNumId w:val="69"/>
  </w:num>
  <w:num w:numId="52">
    <w:abstractNumId w:val="59"/>
  </w:num>
  <w:num w:numId="53">
    <w:abstractNumId w:val="34"/>
  </w:num>
  <w:num w:numId="54">
    <w:abstractNumId w:val="23"/>
  </w:num>
  <w:num w:numId="55">
    <w:abstractNumId w:val="75"/>
  </w:num>
  <w:num w:numId="56">
    <w:abstractNumId w:val="68"/>
  </w:num>
  <w:num w:numId="57">
    <w:abstractNumId w:val="42"/>
  </w:num>
  <w:num w:numId="58">
    <w:abstractNumId w:val="70"/>
  </w:num>
  <w:num w:numId="59">
    <w:abstractNumId w:val="64"/>
  </w:num>
  <w:num w:numId="60">
    <w:abstractNumId w:val="29"/>
  </w:num>
  <w:num w:numId="61">
    <w:abstractNumId w:val="52"/>
  </w:num>
  <w:num w:numId="62">
    <w:abstractNumId w:val="46"/>
  </w:num>
  <w:num w:numId="63">
    <w:abstractNumId w:val="7"/>
  </w:num>
  <w:num w:numId="64">
    <w:abstractNumId w:val="55"/>
  </w:num>
  <w:num w:numId="65">
    <w:abstractNumId w:val="8"/>
  </w:num>
  <w:num w:numId="66">
    <w:abstractNumId w:val="43"/>
  </w:num>
  <w:num w:numId="67">
    <w:abstractNumId w:val="5"/>
  </w:num>
  <w:num w:numId="68">
    <w:abstractNumId w:val="16"/>
  </w:num>
  <w:num w:numId="69">
    <w:abstractNumId w:val="4"/>
  </w:num>
  <w:num w:numId="70">
    <w:abstractNumId w:val="60"/>
  </w:num>
  <w:num w:numId="71">
    <w:abstractNumId w:val="26"/>
  </w:num>
  <w:num w:numId="72">
    <w:abstractNumId w:val="27"/>
  </w:num>
  <w:num w:numId="73">
    <w:abstractNumId w:val="17"/>
  </w:num>
  <w:num w:numId="74">
    <w:abstractNumId w:val="58"/>
  </w:num>
  <w:num w:numId="75">
    <w:abstractNumId w:val="3"/>
  </w:num>
  <w:num w:numId="76">
    <w:abstractNumId w:val="25"/>
  </w:num>
  <w:num w:numId="77">
    <w:abstractNumId w:val="19"/>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proofState w:grammar="clean"/>
  <w:defaultTabStop w:val="340"/>
  <w:drawingGridHorizontalSpacing w:val="110"/>
  <w:displayHorizontalDrawingGridEvery w:val="2"/>
  <w:characterSpacingControl w:val="doNotCompress"/>
  <w:hdrShapeDefaults>
    <o:shapedefaults v:ext="edit" spidmax="41986"/>
  </w:hdrShapeDefaults>
  <w:footnotePr>
    <w:footnote w:id="-1"/>
    <w:footnote w:id="0"/>
  </w:footnotePr>
  <w:endnotePr>
    <w:endnote w:id="-1"/>
    <w:endnote w:id="0"/>
  </w:endnotePr>
  <w:compat>
    <w:useFELayout/>
  </w:compat>
  <w:rsids>
    <w:rsidRoot w:val="00C1382F"/>
    <w:rsid w:val="000203B2"/>
    <w:rsid w:val="00027DCF"/>
    <w:rsid w:val="0003139C"/>
    <w:rsid w:val="000367CC"/>
    <w:rsid w:val="00052525"/>
    <w:rsid w:val="00060DD8"/>
    <w:rsid w:val="00063E71"/>
    <w:rsid w:val="000643EF"/>
    <w:rsid w:val="00073584"/>
    <w:rsid w:val="00073638"/>
    <w:rsid w:val="00077AC9"/>
    <w:rsid w:val="00077B1A"/>
    <w:rsid w:val="00081DBA"/>
    <w:rsid w:val="00082814"/>
    <w:rsid w:val="00082CDB"/>
    <w:rsid w:val="000864EA"/>
    <w:rsid w:val="000C7B45"/>
    <w:rsid w:val="000D1FFA"/>
    <w:rsid w:val="000D23C7"/>
    <w:rsid w:val="000E2D0F"/>
    <w:rsid w:val="000E4049"/>
    <w:rsid w:val="000F3E88"/>
    <w:rsid w:val="000F4AD4"/>
    <w:rsid w:val="000F5194"/>
    <w:rsid w:val="00100D00"/>
    <w:rsid w:val="00105DCF"/>
    <w:rsid w:val="00110E35"/>
    <w:rsid w:val="0011113A"/>
    <w:rsid w:val="0011235E"/>
    <w:rsid w:val="0011387A"/>
    <w:rsid w:val="00116F24"/>
    <w:rsid w:val="0011713B"/>
    <w:rsid w:val="00122714"/>
    <w:rsid w:val="0013333D"/>
    <w:rsid w:val="00143EF0"/>
    <w:rsid w:val="00143FC0"/>
    <w:rsid w:val="00157021"/>
    <w:rsid w:val="00166B59"/>
    <w:rsid w:val="00171616"/>
    <w:rsid w:val="00180FD7"/>
    <w:rsid w:val="00185B62"/>
    <w:rsid w:val="001A1894"/>
    <w:rsid w:val="001A3867"/>
    <w:rsid w:val="001A787A"/>
    <w:rsid w:val="001C7A50"/>
    <w:rsid w:val="001D373B"/>
    <w:rsid w:val="001E39DB"/>
    <w:rsid w:val="001F2DF6"/>
    <w:rsid w:val="0020492E"/>
    <w:rsid w:val="002079E1"/>
    <w:rsid w:val="00211BAB"/>
    <w:rsid w:val="002201A9"/>
    <w:rsid w:val="002218A8"/>
    <w:rsid w:val="00222034"/>
    <w:rsid w:val="00222229"/>
    <w:rsid w:val="002317C5"/>
    <w:rsid w:val="002357F8"/>
    <w:rsid w:val="002420EF"/>
    <w:rsid w:val="00242116"/>
    <w:rsid w:val="002421BF"/>
    <w:rsid w:val="002455BE"/>
    <w:rsid w:val="00256523"/>
    <w:rsid w:val="00266677"/>
    <w:rsid w:val="00272ADF"/>
    <w:rsid w:val="00274CE9"/>
    <w:rsid w:val="00287DB6"/>
    <w:rsid w:val="00292100"/>
    <w:rsid w:val="002968EA"/>
    <w:rsid w:val="002A5671"/>
    <w:rsid w:val="002A7DA3"/>
    <w:rsid w:val="002B4436"/>
    <w:rsid w:val="002D3419"/>
    <w:rsid w:val="002D3F66"/>
    <w:rsid w:val="002D50B5"/>
    <w:rsid w:val="002E0600"/>
    <w:rsid w:val="002E0931"/>
    <w:rsid w:val="002E10AF"/>
    <w:rsid w:val="002E1BDA"/>
    <w:rsid w:val="002E709E"/>
    <w:rsid w:val="002F08AE"/>
    <w:rsid w:val="00302BD7"/>
    <w:rsid w:val="003033FD"/>
    <w:rsid w:val="003061E2"/>
    <w:rsid w:val="00311D11"/>
    <w:rsid w:val="003152A5"/>
    <w:rsid w:val="00316ED3"/>
    <w:rsid w:val="0032000C"/>
    <w:rsid w:val="00320E24"/>
    <w:rsid w:val="00321B87"/>
    <w:rsid w:val="003328DF"/>
    <w:rsid w:val="0034013D"/>
    <w:rsid w:val="003406ED"/>
    <w:rsid w:val="003606E0"/>
    <w:rsid w:val="0036250B"/>
    <w:rsid w:val="003627D6"/>
    <w:rsid w:val="00366BFD"/>
    <w:rsid w:val="003844CA"/>
    <w:rsid w:val="003928D0"/>
    <w:rsid w:val="00394E99"/>
    <w:rsid w:val="00396B1A"/>
    <w:rsid w:val="003A3E29"/>
    <w:rsid w:val="003A7B85"/>
    <w:rsid w:val="003B3209"/>
    <w:rsid w:val="003B558D"/>
    <w:rsid w:val="003C0C9A"/>
    <w:rsid w:val="003C1D94"/>
    <w:rsid w:val="003C48BC"/>
    <w:rsid w:val="003D1973"/>
    <w:rsid w:val="003E164C"/>
    <w:rsid w:val="003E7315"/>
    <w:rsid w:val="003F454C"/>
    <w:rsid w:val="003F7886"/>
    <w:rsid w:val="004148EA"/>
    <w:rsid w:val="00415F33"/>
    <w:rsid w:val="0042210B"/>
    <w:rsid w:val="004279D5"/>
    <w:rsid w:val="00432CC9"/>
    <w:rsid w:val="004331F6"/>
    <w:rsid w:val="00440B1E"/>
    <w:rsid w:val="00443569"/>
    <w:rsid w:val="00444741"/>
    <w:rsid w:val="004453E1"/>
    <w:rsid w:val="004548A3"/>
    <w:rsid w:val="00460122"/>
    <w:rsid w:val="00461DB3"/>
    <w:rsid w:val="00462B69"/>
    <w:rsid w:val="004712A0"/>
    <w:rsid w:val="0048121E"/>
    <w:rsid w:val="00482CBC"/>
    <w:rsid w:val="0048412F"/>
    <w:rsid w:val="00490BBF"/>
    <w:rsid w:val="00491D9D"/>
    <w:rsid w:val="0049400B"/>
    <w:rsid w:val="0049444E"/>
    <w:rsid w:val="00495AB8"/>
    <w:rsid w:val="00496A4F"/>
    <w:rsid w:val="00497707"/>
    <w:rsid w:val="00497B8F"/>
    <w:rsid w:val="004A194F"/>
    <w:rsid w:val="004A277D"/>
    <w:rsid w:val="004A287B"/>
    <w:rsid w:val="004C1924"/>
    <w:rsid w:val="004C259F"/>
    <w:rsid w:val="004C3721"/>
    <w:rsid w:val="004C457E"/>
    <w:rsid w:val="004D3F56"/>
    <w:rsid w:val="004E1359"/>
    <w:rsid w:val="004E4049"/>
    <w:rsid w:val="004F14A7"/>
    <w:rsid w:val="0050121A"/>
    <w:rsid w:val="00503750"/>
    <w:rsid w:val="00503A5B"/>
    <w:rsid w:val="00530701"/>
    <w:rsid w:val="00537B09"/>
    <w:rsid w:val="00551AB1"/>
    <w:rsid w:val="00552596"/>
    <w:rsid w:val="005607B7"/>
    <w:rsid w:val="00572E35"/>
    <w:rsid w:val="00576931"/>
    <w:rsid w:val="005877A3"/>
    <w:rsid w:val="005909F2"/>
    <w:rsid w:val="00596764"/>
    <w:rsid w:val="005A0A6D"/>
    <w:rsid w:val="005A2E36"/>
    <w:rsid w:val="005A7A75"/>
    <w:rsid w:val="005B0400"/>
    <w:rsid w:val="005B5C9C"/>
    <w:rsid w:val="005C0C78"/>
    <w:rsid w:val="005C2C9D"/>
    <w:rsid w:val="005E046A"/>
    <w:rsid w:val="005F2EF9"/>
    <w:rsid w:val="005F5D34"/>
    <w:rsid w:val="005F6C97"/>
    <w:rsid w:val="005F7AB9"/>
    <w:rsid w:val="0060032C"/>
    <w:rsid w:val="00603320"/>
    <w:rsid w:val="006042ED"/>
    <w:rsid w:val="006130DF"/>
    <w:rsid w:val="00630F1E"/>
    <w:rsid w:val="0063233A"/>
    <w:rsid w:val="00645B30"/>
    <w:rsid w:val="006510A5"/>
    <w:rsid w:val="00662ECB"/>
    <w:rsid w:val="006655C0"/>
    <w:rsid w:val="006704F8"/>
    <w:rsid w:val="006720D9"/>
    <w:rsid w:val="006737F9"/>
    <w:rsid w:val="006765F9"/>
    <w:rsid w:val="00677B3F"/>
    <w:rsid w:val="00683EBF"/>
    <w:rsid w:val="00697639"/>
    <w:rsid w:val="006A19A4"/>
    <w:rsid w:val="006A355E"/>
    <w:rsid w:val="006B1D4E"/>
    <w:rsid w:val="006B732D"/>
    <w:rsid w:val="006D3568"/>
    <w:rsid w:val="006E1EA1"/>
    <w:rsid w:val="006E2FFC"/>
    <w:rsid w:val="006E72ED"/>
    <w:rsid w:val="006F0824"/>
    <w:rsid w:val="006F2965"/>
    <w:rsid w:val="006F4E94"/>
    <w:rsid w:val="006F70A9"/>
    <w:rsid w:val="00704DB5"/>
    <w:rsid w:val="00712947"/>
    <w:rsid w:val="0071664D"/>
    <w:rsid w:val="00716755"/>
    <w:rsid w:val="00722DA9"/>
    <w:rsid w:val="00747F34"/>
    <w:rsid w:val="00753CC8"/>
    <w:rsid w:val="00756E5A"/>
    <w:rsid w:val="0076136B"/>
    <w:rsid w:val="007614DB"/>
    <w:rsid w:val="007623B7"/>
    <w:rsid w:val="00765C4B"/>
    <w:rsid w:val="00777D39"/>
    <w:rsid w:val="00783F1C"/>
    <w:rsid w:val="0079154D"/>
    <w:rsid w:val="007A331A"/>
    <w:rsid w:val="007A37B4"/>
    <w:rsid w:val="007A4621"/>
    <w:rsid w:val="007B0F74"/>
    <w:rsid w:val="007B1991"/>
    <w:rsid w:val="007B24B5"/>
    <w:rsid w:val="007B7DE4"/>
    <w:rsid w:val="007C2E6D"/>
    <w:rsid w:val="007C74B2"/>
    <w:rsid w:val="007C7C39"/>
    <w:rsid w:val="007D0F1A"/>
    <w:rsid w:val="007D2B08"/>
    <w:rsid w:val="007D2E4F"/>
    <w:rsid w:val="007D67C7"/>
    <w:rsid w:val="007E527E"/>
    <w:rsid w:val="007E5D30"/>
    <w:rsid w:val="007F0B53"/>
    <w:rsid w:val="007F1DDE"/>
    <w:rsid w:val="007F287C"/>
    <w:rsid w:val="00800831"/>
    <w:rsid w:val="00801930"/>
    <w:rsid w:val="00812D4F"/>
    <w:rsid w:val="00817B28"/>
    <w:rsid w:val="00833CF7"/>
    <w:rsid w:val="00834A42"/>
    <w:rsid w:val="008375BB"/>
    <w:rsid w:val="00837A5B"/>
    <w:rsid w:val="00842356"/>
    <w:rsid w:val="00843CE7"/>
    <w:rsid w:val="008565C3"/>
    <w:rsid w:val="0086486F"/>
    <w:rsid w:val="00872BDF"/>
    <w:rsid w:val="00874138"/>
    <w:rsid w:val="008B45C9"/>
    <w:rsid w:val="008C1D43"/>
    <w:rsid w:val="008C3184"/>
    <w:rsid w:val="008E2659"/>
    <w:rsid w:val="008E56B4"/>
    <w:rsid w:val="008F2AE1"/>
    <w:rsid w:val="00905A65"/>
    <w:rsid w:val="009131CF"/>
    <w:rsid w:val="00916B4B"/>
    <w:rsid w:val="00917A64"/>
    <w:rsid w:val="009206A6"/>
    <w:rsid w:val="00926FF5"/>
    <w:rsid w:val="00950A6B"/>
    <w:rsid w:val="00953BBF"/>
    <w:rsid w:val="0096114C"/>
    <w:rsid w:val="009838AE"/>
    <w:rsid w:val="009842D3"/>
    <w:rsid w:val="0098516B"/>
    <w:rsid w:val="009A2EE9"/>
    <w:rsid w:val="009A74BF"/>
    <w:rsid w:val="009B4603"/>
    <w:rsid w:val="009B4B5E"/>
    <w:rsid w:val="009B6600"/>
    <w:rsid w:val="009D1F48"/>
    <w:rsid w:val="009D5BB3"/>
    <w:rsid w:val="009E46EC"/>
    <w:rsid w:val="009F2D7D"/>
    <w:rsid w:val="009F71A4"/>
    <w:rsid w:val="00A013A2"/>
    <w:rsid w:val="00A02063"/>
    <w:rsid w:val="00A0455D"/>
    <w:rsid w:val="00A056D2"/>
    <w:rsid w:val="00A1073D"/>
    <w:rsid w:val="00A1410D"/>
    <w:rsid w:val="00A14596"/>
    <w:rsid w:val="00A201CA"/>
    <w:rsid w:val="00A304B8"/>
    <w:rsid w:val="00A378BF"/>
    <w:rsid w:val="00A45BFF"/>
    <w:rsid w:val="00A47060"/>
    <w:rsid w:val="00A51902"/>
    <w:rsid w:val="00A51E41"/>
    <w:rsid w:val="00A60948"/>
    <w:rsid w:val="00A63000"/>
    <w:rsid w:val="00A63D63"/>
    <w:rsid w:val="00A67196"/>
    <w:rsid w:val="00A67C17"/>
    <w:rsid w:val="00A7126F"/>
    <w:rsid w:val="00A7474A"/>
    <w:rsid w:val="00A77E5D"/>
    <w:rsid w:val="00A80204"/>
    <w:rsid w:val="00A84B9F"/>
    <w:rsid w:val="00A84BEB"/>
    <w:rsid w:val="00A92326"/>
    <w:rsid w:val="00A928B2"/>
    <w:rsid w:val="00A958D5"/>
    <w:rsid w:val="00AB279B"/>
    <w:rsid w:val="00AB2EFE"/>
    <w:rsid w:val="00AB385D"/>
    <w:rsid w:val="00AB4D82"/>
    <w:rsid w:val="00AC1424"/>
    <w:rsid w:val="00AC333A"/>
    <w:rsid w:val="00AC6E8B"/>
    <w:rsid w:val="00AD040D"/>
    <w:rsid w:val="00AD5CA1"/>
    <w:rsid w:val="00AD5DB7"/>
    <w:rsid w:val="00AE6AC8"/>
    <w:rsid w:val="00AF03F2"/>
    <w:rsid w:val="00AF1135"/>
    <w:rsid w:val="00AF3080"/>
    <w:rsid w:val="00AF3BFC"/>
    <w:rsid w:val="00AF71B3"/>
    <w:rsid w:val="00B0079C"/>
    <w:rsid w:val="00B06F20"/>
    <w:rsid w:val="00B15C25"/>
    <w:rsid w:val="00B37617"/>
    <w:rsid w:val="00B41C03"/>
    <w:rsid w:val="00B65D2B"/>
    <w:rsid w:val="00B714B7"/>
    <w:rsid w:val="00B73BA6"/>
    <w:rsid w:val="00B83690"/>
    <w:rsid w:val="00B853E3"/>
    <w:rsid w:val="00B91948"/>
    <w:rsid w:val="00B95F6B"/>
    <w:rsid w:val="00BB64AF"/>
    <w:rsid w:val="00BB64C0"/>
    <w:rsid w:val="00BB7E15"/>
    <w:rsid w:val="00BC1B7E"/>
    <w:rsid w:val="00BD0DA8"/>
    <w:rsid w:val="00BD28B7"/>
    <w:rsid w:val="00BF3255"/>
    <w:rsid w:val="00BF52F3"/>
    <w:rsid w:val="00C033C0"/>
    <w:rsid w:val="00C04D47"/>
    <w:rsid w:val="00C0637D"/>
    <w:rsid w:val="00C11F6A"/>
    <w:rsid w:val="00C1382F"/>
    <w:rsid w:val="00C15A34"/>
    <w:rsid w:val="00C209C4"/>
    <w:rsid w:val="00C20FC1"/>
    <w:rsid w:val="00C22768"/>
    <w:rsid w:val="00C25180"/>
    <w:rsid w:val="00C27701"/>
    <w:rsid w:val="00C36F47"/>
    <w:rsid w:val="00C43C9D"/>
    <w:rsid w:val="00C43E5F"/>
    <w:rsid w:val="00C50421"/>
    <w:rsid w:val="00C5124A"/>
    <w:rsid w:val="00C550B9"/>
    <w:rsid w:val="00C559D5"/>
    <w:rsid w:val="00C61B42"/>
    <w:rsid w:val="00C623D2"/>
    <w:rsid w:val="00C62E96"/>
    <w:rsid w:val="00C74056"/>
    <w:rsid w:val="00C76750"/>
    <w:rsid w:val="00C8276F"/>
    <w:rsid w:val="00C9025F"/>
    <w:rsid w:val="00C91852"/>
    <w:rsid w:val="00CA25BD"/>
    <w:rsid w:val="00CA66F0"/>
    <w:rsid w:val="00CC2836"/>
    <w:rsid w:val="00CC74E0"/>
    <w:rsid w:val="00CD712A"/>
    <w:rsid w:val="00CF2CDC"/>
    <w:rsid w:val="00D0189A"/>
    <w:rsid w:val="00D02068"/>
    <w:rsid w:val="00D12CF6"/>
    <w:rsid w:val="00D15B44"/>
    <w:rsid w:val="00D1703D"/>
    <w:rsid w:val="00D24B9E"/>
    <w:rsid w:val="00D30EE7"/>
    <w:rsid w:val="00D37C6F"/>
    <w:rsid w:val="00D502D0"/>
    <w:rsid w:val="00D52F75"/>
    <w:rsid w:val="00D6377D"/>
    <w:rsid w:val="00D64362"/>
    <w:rsid w:val="00D83CA1"/>
    <w:rsid w:val="00D91D12"/>
    <w:rsid w:val="00D92B12"/>
    <w:rsid w:val="00D94895"/>
    <w:rsid w:val="00DA6348"/>
    <w:rsid w:val="00DA7CE2"/>
    <w:rsid w:val="00DA7D01"/>
    <w:rsid w:val="00DF0EAE"/>
    <w:rsid w:val="00DF31F5"/>
    <w:rsid w:val="00DF72B1"/>
    <w:rsid w:val="00E05393"/>
    <w:rsid w:val="00E07A3A"/>
    <w:rsid w:val="00E10A83"/>
    <w:rsid w:val="00E15B27"/>
    <w:rsid w:val="00E25125"/>
    <w:rsid w:val="00E26F34"/>
    <w:rsid w:val="00E30415"/>
    <w:rsid w:val="00E31890"/>
    <w:rsid w:val="00E3335F"/>
    <w:rsid w:val="00E348B6"/>
    <w:rsid w:val="00E4150C"/>
    <w:rsid w:val="00E45BF8"/>
    <w:rsid w:val="00E46C8E"/>
    <w:rsid w:val="00E50A4B"/>
    <w:rsid w:val="00E516B7"/>
    <w:rsid w:val="00E52E76"/>
    <w:rsid w:val="00E67FBD"/>
    <w:rsid w:val="00E74382"/>
    <w:rsid w:val="00E7687C"/>
    <w:rsid w:val="00E77224"/>
    <w:rsid w:val="00E93A43"/>
    <w:rsid w:val="00E95324"/>
    <w:rsid w:val="00EA0E4C"/>
    <w:rsid w:val="00EA45BE"/>
    <w:rsid w:val="00EC311F"/>
    <w:rsid w:val="00EE52EF"/>
    <w:rsid w:val="00EE6FC9"/>
    <w:rsid w:val="00EE737B"/>
    <w:rsid w:val="00EE7D4A"/>
    <w:rsid w:val="00EF7356"/>
    <w:rsid w:val="00F1112E"/>
    <w:rsid w:val="00F148C0"/>
    <w:rsid w:val="00F24182"/>
    <w:rsid w:val="00F26002"/>
    <w:rsid w:val="00F26D9B"/>
    <w:rsid w:val="00F41C00"/>
    <w:rsid w:val="00F4451B"/>
    <w:rsid w:val="00F45DA9"/>
    <w:rsid w:val="00F56DD8"/>
    <w:rsid w:val="00F643D7"/>
    <w:rsid w:val="00F70921"/>
    <w:rsid w:val="00F8380E"/>
    <w:rsid w:val="00F961D4"/>
    <w:rsid w:val="00FA075C"/>
    <w:rsid w:val="00FB67F4"/>
    <w:rsid w:val="00FC13D5"/>
    <w:rsid w:val="00FD22A0"/>
    <w:rsid w:val="00FD3B40"/>
    <w:rsid w:val="00FF581E"/>
    <w:rsid w:val="00FF5A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20"/>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852"/>
  </w:style>
  <w:style w:type="paragraph" w:styleId="1">
    <w:name w:val="heading 1"/>
    <w:basedOn w:val="a"/>
    <w:next w:val="a"/>
    <w:link w:val="10"/>
    <w:uiPriority w:val="9"/>
    <w:qFormat/>
    <w:rsid w:val="006765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765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8F2AE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1112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042ED"/>
    <w:pPr>
      <w:spacing w:before="200" w:after="0" w:line="360" w:lineRule="auto"/>
      <w:ind w:firstLine="0"/>
      <w:jc w:val="left"/>
      <w:outlineLvl w:val="4"/>
    </w:pPr>
    <w:rPr>
      <w:rFonts w:asciiTheme="majorHAnsi" w:eastAsiaTheme="majorEastAsia" w:hAnsiTheme="majorHAnsi" w:cstheme="majorBidi"/>
      <w:b/>
      <w:bCs/>
      <w:color w:val="7F7F7F" w:themeColor="text1" w:themeTint="80"/>
      <w:lang w:eastAsia="en-US"/>
    </w:rPr>
  </w:style>
  <w:style w:type="paragraph" w:styleId="6">
    <w:name w:val="heading 6"/>
    <w:basedOn w:val="a"/>
    <w:next w:val="a"/>
    <w:link w:val="60"/>
    <w:uiPriority w:val="9"/>
    <w:semiHidden/>
    <w:unhideWhenUsed/>
    <w:qFormat/>
    <w:rsid w:val="006042ED"/>
    <w:pPr>
      <w:spacing w:after="0" w:line="271" w:lineRule="auto"/>
      <w:ind w:firstLine="0"/>
      <w:jc w:val="left"/>
      <w:outlineLvl w:val="5"/>
    </w:pPr>
    <w:rPr>
      <w:rFonts w:asciiTheme="majorHAnsi" w:eastAsiaTheme="majorEastAsia" w:hAnsiTheme="majorHAnsi" w:cstheme="majorBidi"/>
      <w:b/>
      <w:bCs/>
      <w:i/>
      <w:iCs/>
      <w:color w:val="7F7F7F" w:themeColor="text1" w:themeTint="80"/>
      <w:lang w:eastAsia="en-US"/>
    </w:rPr>
  </w:style>
  <w:style w:type="paragraph" w:styleId="7">
    <w:name w:val="heading 7"/>
    <w:basedOn w:val="a"/>
    <w:next w:val="a"/>
    <w:link w:val="70"/>
    <w:uiPriority w:val="9"/>
    <w:semiHidden/>
    <w:unhideWhenUsed/>
    <w:qFormat/>
    <w:rsid w:val="006042ED"/>
    <w:pPr>
      <w:spacing w:after="0" w:line="360" w:lineRule="auto"/>
      <w:ind w:firstLine="0"/>
      <w:jc w:val="left"/>
      <w:outlineLvl w:val="6"/>
    </w:pPr>
    <w:rPr>
      <w:rFonts w:asciiTheme="majorHAnsi" w:eastAsiaTheme="majorEastAsia" w:hAnsiTheme="majorHAnsi" w:cstheme="majorBidi"/>
      <w:i/>
      <w:iCs/>
      <w:lang w:eastAsia="en-US"/>
    </w:rPr>
  </w:style>
  <w:style w:type="paragraph" w:styleId="8">
    <w:name w:val="heading 8"/>
    <w:basedOn w:val="a"/>
    <w:next w:val="a"/>
    <w:link w:val="80"/>
    <w:uiPriority w:val="9"/>
    <w:semiHidden/>
    <w:unhideWhenUsed/>
    <w:qFormat/>
    <w:rsid w:val="006042ED"/>
    <w:pPr>
      <w:spacing w:after="0" w:line="360" w:lineRule="auto"/>
      <w:ind w:firstLine="0"/>
      <w:jc w:val="left"/>
      <w:outlineLvl w:val="7"/>
    </w:pPr>
    <w:rPr>
      <w:rFonts w:asciiTheme="majorHAnsi" w:eastAsiaTheme="majorEastAsia" w:hAnsiTheme="majorHAnsi" w:cstheme="majorBidi"/>
      <w:sz w:val="20"/>
      <w:szCs w:val="20"/>
      <w:lang w:eastAsia="en-US"/>
    </w:rPr>
  </w:style>
  <w:style w:type="paragraph" w:styleId="9">
    <w:name w:val="heading 9"/>
    <w:basedOn w:val="a"/>
    <w:next w:val="a"/>
    <w:link w:val="90"/>
    <w:uiPriority w:val="9"/>
    <w:semiHidden/>
    <w:unhideWhenUsed/>
    <w:qFormat/>
    <w:rsid w:val="006042ED"/>
    <w:pPr>
      <w:spacing w:after="0" w:line="360" w:lineRule="auto"/>
      <w:ind w:firstLine="0"/>
      <w:jc w:val="left"/>
      <w:outlineLvl w:val="8"/>
    </w:pPr>
    <w:rPr>
      <w:rFonts w:asciiTheme="majorHAnsi" w:eastAsiaTheme="majorEastAsia" w:hAnsiTheme="majorHAnsi" w:cstheme="majorBidi"/>
      <w:i/>
      <w:iCs/>
      <w:spacing w:val="5"/>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65F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765F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F2AE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1112E"/>
    <w:rPr>
      <w:rFonts w:asciiTheme="majorHAnsi" w:eastAsiaTheme="majorEastAsia" w:hAnsiTheme="majorHAnsi" w:cstheme="majorBidi"/>
      <w:b/>
      <w:bCs/>
      <w:i/>
      <w:iCs/>
      <w:color w:val="4F81BD" w:themeColor="accent1"/>
    </w:rPr>
  </w:style>
  <w:style w:type="paragraph" w:styleId="a3">
    <w:name w:val="header"/>
    <w:aliases w:val="ВерхКолонтитул"/>
    <w:basedOn w:val="a"/>
    <w:link w:val="a4"/>
    <w:unhideWhenUsed/>
    <w:rsid w:val="00C1382F"/>
    <w:pPr>
      <w:tabs>
        <w:tab w:val="center" w:pos="4677"/>
        <w:tab w:val="right" w:pos="9355"/>
      </w:tabs>
      <w:spacing w:after="0"/>
    </w:pPr>
  </w:style>
  <w:style w:type="character" w:customStyle="1" w:styleId="a4">
    <w:name w:val="Верхний колонтитул Знак"/>
    <w:aliases w:val="ВерхКолонтитул Знак"/>
    <w:basedOn w:val="a0"/>
    <w:link w:val="a3"/>
    <w:uiPriority w:val="99"/>
    <w:rsid w:val="00C1382F"/>
  </w:style>
  <w:style w:type="paragraph" w:styleId="a5">
    <w:name w:val="footer"/>
    <w:basedOn w:val="a"/>
    <w:link w:val="a6"/>
    <w:unhideWhenUsed/>
    <w:rsid w:val="00C1382F"/>
    <w:pPr>
      <w:tabs>
        <w:tab w:val="center" w:pos="4677"/>
        <w:tab w:val="right" w:pos="9355"/>
      </w:tabs>
      <w:spacing w:after="0"/>
    </w:pPr>
    <w:rPr>
      <w:rFonts w:ascii="Times New Roman" w:eastAsia="Times New Roman" w:hAnsi="Times New Roman" w:cs="Times New Roman"/>
      <w:sz w:val="28"/>
      <w:szCs w:val="24"/>
    </w:rPr>
  </w:style>
  <w:style w:type="character" w:customStyle="1" w:styleId="a6">
    <w:name w:val="Нижний колонтитул Знак"/>
    <w:basedOn w:val="a0"/>
    <w:link w:val="a5"/>
    <w:uiPriority w:val="99"/>
    <w:rsid w:val="00C1382F"/>
    <w:rPr>
      <w:rFonts w:ascii="Times New Roman" w:eastAsia="Times New Roman" w:hAnsi="Times New Roman" w:cs="Times New Roman"/>
      <w:sz w:val="28"/>
      <w:szCs w:val="24"/>
    </w:rPr>
  </w:style>
  <w:style w:type="table" w:styleId="a7">
    <w:name w:val="Table Grid"/>
    <w:basedOn w:val="a1"/>
    <w:rsid w:val="00C1382F"/>
    <w:pPr>
      <w:spacing w:after="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link w:val="a9"/>
    <w:uiPriority w:val="34"/>
    <w:qFormat/>
    <w:rsid w:val="008F2AE1"/>
    <w:pPr>
      <w:ind w:left="720"/>
      <w:contextualSpacing/>
    </w:pPr>
  </w:style>
  <w:style w:type="table" w:customStyle="1" w:styleId="11">
    <w:name w:val="Сетка таблицы1"/>
    <w:basedOn w:val="a1"/>
    <w:next w:val="a7"/>
    <w:uiPriority w:val="59"/>
    <w:rsid w:val="00FD22A0"/>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FD22A0"/>
    <w:pPr>
      <w:spacing w:after="0"/>
    </w:pPr>
  </w:style>
  <w:style w:type="paragraph" w:styleId="ab">
    <w:name w:val="Normal (Web)"/>
    <w:basedOn w:val="a"/>
    <w:uiPriority w:val="99"/>
    <w:unhideWhenUsed/>
    <w:rsid w:val="00FD22A0"/>
    <w:pPr>
      <w:spacing w:before="100" w:beforeAutospacing="1" w:after="100" w:afterAutospacing="1"/>
    </w:pPr>
    <w:rPr>
      <w:rFonts w:ascii="Times New Roman" w:eastAsia="Times New Roman" w:hAnsi="Times New Roman" w:cs="Times New Roman"/>
      <w:sz w:val="24"/>
      <w:szCs w:val="24"/>
    </w:rPr>
  </w:style>
  <w:style w:type="character" w:customStyle="1" w:styleId="ac">
    <w:name w:val="Текст концевой сноски Знак"/>
    <w:basedOn w:val="a0"/>
    <w:link w:val="ad"/>
    <w:semiHidden/>
    <w:rsid w:val="00FD22A0"/>
    <w:rPr>
      <w:sz w:val="20"/>
      <w:szCs w:val="20"/>
    </w:rPr>
  </w:style>
  <w:style w:type="paragraph" w:styleId="ad">
    <w:name w:val="endnote text"/>
    <w:basedOn w:val="a"/>
    <w:link w:val="ac"/>
    <w:semiHidden/>
    <w:unhideWhenUsed/>
    <w:rsid w:val="00FD22A0"/>
    <w:pPr>
      <w:spacing w:after="0"/>
    </w:pPr>
    <w:rPr>
      <w:sz w:val="20"/>
      <w:szCs w:val="20"/>
    </w:rPr>
  </w:style>
  <w:style w:type="character" w:styleId="ae">
    <w:name w:val="Strong"/>
    <w:basedOn w:val="a0"/>
    <w:qFormat/>
    <w:rsid w:val="00FD22A0"/>
    <w:rPr>
      <w:b/>
      <w:bCs/>
    </w:rPr>
  </w:style>
  <w:style w:type="character" w:customStyle="1" w:styleId="apple-converted-space">
    <w:name w:val="apple-converted-space"/>
    <w:basedOn w:val="a0"/>
    <w:rsid w:val="00FD22A0"/>
  </w:style>
  <w:style w:type="character" w:customStyle="1" w:styleId="31">
    <w:name w:val="Основной текст с отступом 3 Знак"/>
    <w:basedOn w:val="a0"/>
    <w:link w:val="32"/>
    <w:rsid w:val="00FD22A0"/>
    <w:rPr>
      <w:rFonts w:ascii="Calibri" w:eastAsia="Times New Roman" w:hAnsi="Calibri" w:cs="Times New Roman"/>
      <w:sz w:val="16"/>
      <w:szCs w:val="16"/>
    </w:rPr>
  </w:style>
  <w:style w:type="paragraph" w:styleId="32">
    <w:name w:val="Body Text Indent 3"/>
    <w:basedOn w:val="a"/>
    <w:link w:val="31"/>
    <w:unhideWhenUsed/>
    <w:rsid w:val="00FD22A0"/>
    <w:pPr>
      <w:ind w:left="283"/>
    </w:pPr>
    <w:rPr>
      <w:rFonts w:ascii="Calibri" w:eastAsia="Times New Roman" w:hAnsi="Calibri" w:cs="Times New Roman"/>
      <w:sz w:val="16"/>
      <w:szCs w:val="16"/>
    </w:rPr>
  </w:style>
  <w:style w:type="character" w:customStyle="1" w:styleId="310">
    <w:name w:val="Основной текст с отступом 3 Знак1"/>
    <w:basedOn w:val="a0"/>
    <w:uiPriority w:val="99"/>
    <w:semiHidden/>
    <w:rsid w:val="00FD22A0"/>
    <w:rPr>
      <w:sz w:val="16"/>
      <w:szCs w:val="16"/>
    </w:rPr>
  </w:style>
  <w:style w:type="character" w:customStyle="1" w:styleId="af">
    <w:name w:val="Основной текст Знак"/>
    <w:basedOn w:val="a0"/>
    <w:link w:val="af0"/>
    <w:rsid w:val="00FD22A0"/>
    <w:rPr>
      <w:rFonts w:ascii="Calibri" w:eastAsia="Times New Roman" w:hAnsi="Calibri" w:cs="Times New Roman"/>
    </w:rPr>
  </w:style>
  <w:style w:type="paragraph" w:styleId="af0">
    <w:name w:val="Body Text"/>
    <w:basedOn w:val="a"/>
    <w:link w:val="af"/>
    <w:unhideWhenUsed/>
    <w:rsid w:val="00FD22A0"/>
    <w:rPr>
      <w:rFonts w:ascii="Calibri" w:eastAsia="Times New Roman" w:hAnsi="Calibri" w:cs="Times New Roman"/>
    </w:rPr>
  </w:style>
  <w:style w:type="character" w:customStyle="1" w:styleId="12">
    <w:name w:val="Основной текст Знак1"/>
    <w:basedOn w:val="a0"/>
    <w:uiPriority w:val="99"/>
    <w:rsid w:val="00FD22A0"/>
  </w:style>
  <w:style w:type="character" w:customStyle="1" w:styleId="2Exact">
    <w:name w:val="Основной текст (2) Exact"/>
    <w:link w:val="21"/>
    <w:uiPriority w:val="99"/>
    <w:rsid w:val="00FD22A0"/>
    <w:rPr>
      <w:rFonts w:cs="Calibri"/>
      <w:b/>
      <w:bCs/>
      <w:spacing w:val="-7"/>
      <w:shd w:val="clear" w:color="auto" w:fill="FFFFFF"/>
    </w:rPr>
  </w:style>
  <w:style w:type="paragraph" w:customStyle="1" w:styleId="21">
    <w:name w:val="Основной текст (2)"/>
    <w:basedOn w:val="a"/>
    <w:link w:val="2Exact"/>
    <w:uiPriority w:val="99"/>
    <w:rsid w:val="00FD22A0"/>
    <w:pPr>
      <w:widowControl w:val="0"/>
      <w:shd w:val="clear" w:color="auto" w:fill="FFFFFF"/>
      <w:spacing w:after="0" w:line="240" w:lineRule="atLeast"/>
    </w:pPr>
    <w:rPr>
      <w:rFonts w:cs="Calibri"/>
      <w:b/>
      <w:bCs/>
      <w:spacing w:val="-7"/>
    </w:rPr>
  </w:style>
  <w:style w:type="character" w:customStyle="1" w:styleId="Calibri9">
    <w:name w:val="Основной текст + Calibri9"/>
    <w:aliases w:val="10 pt,Полужирный2"/>
    <w:uiPriority w:val="99"/>
    <w:rsid w:val="00FD22A0"/>
    <w:rPr>
      <w:rFonts w:ascii="Calibri" w:hAnsi="Calibri" w:cs="Calibri"/>
      <w:b/>
      <w:bCs/>
      <w:sz w:val="20"/>
      <w:szCs w:val="20"/>
      <w:u w:val="none"/>
    </w:rPr>
  </w:style>
  <w:style w:type="character" w:customStyle="1" w:styleId="Calibri8">
    <w:name w:val="Основной текст + Calibri8"/>
    <w:aliases w:val="10 pt2,Интервал 0 pt2"/>
    <w:uiPriority w:val="99"/>
    <w:rsid w:val="00FD22A0"/>
    <w:rPr>
      <w:rFonts w:ascii="Calibri" w:hAnsi="Calibri" w:cs="Calibri"/>
      <w:spacing w:val="-10"/>
      <w:sz w:val="20"/>
      <w:szCs w:val="20"/>
      <w:u w:val="none"/>
    </w:rPr>
  </w:style>
  <w:style w:type="character" w:customStyle="1" w:styleId="Calibri7">
    <w:name w:val="Основной текст + Calibri7"/>
    <w:aliases w:val="9,5 pt"/>
    <w:uiPriority w:val="99"/>
    <w:rsid w:val="00FD22A0"/>
    <w:rPr>
      <w:rFonts w:ascii="Calibri" w:hAnsi="Calibri" w:cs="Calibri"/>
      <w:sz w:val="19"/>
      <w:szCs w:val="19"/>
      <w:u w:val="none"/>
    </w:rPr>
  </w:style>
  <w:style w:type="character" w:customStyle="1" w:styleId="Calibri6">
    <w:name w:val="Основной текст + Calibri6"/>
    <w:aliases w:val="9 pt,Основной текст + Microsoft Sans Serif,Не полужирный"/>
    <w:uiPriority w:val="99"/>
    <w:rsid w:val="00FD22A0"/>
    <w:rPr>
      <w:rFonts w:ascii="Calibri" w:hAnsi="Calibri" w:cs="Calibri"/>
      <w:sz w:val="18"/>
      <w:szCs w:val="18"/>
      <w:u w:val="none"/>
      <w:lang w:val="en-US" w:eastAsia="en-US"/>
    </w:rPr>
  </w:style>
  <w:style w:type="character" w:customStyle="1" w:styleId="Calibri5">
    <w:name w:val="Основной текст + Calibri5"/>
    <w:aliases w:val="Интервал 0 pt1,Основной текст + 8 pt"/>
    <w:uiPriority w:val="99"/>
    <w:rsid w:val="00FD22A0"/>
    <w:rPr>
      <w:rFonts w:ascii="Calibri" w:hAnsi="Calibri" w:cs="Calibri"/>
      <w:spacing w:val="-10"/>
      <w:sz w:val="17"/>
      <w:szCs w:val="17"/>
      <w:u w:val="none"/>
    </w:rPr>
  </w:style>
  <w:style w:type="character" w:customStyle="1" w:styleId="Calibri">
    <w:name w:val="Основной текст + Calibri"/>
    <w:aliases w:val="8 pt,Интервал 0 pt3"/>
    <w:uiPriority w:val="99"/>
    <w:rsid w:val="00FD22A0"/>
    <w:rPr>
      <w:rFonts w:ascii="Calibri" w:hAnsi="Calibri" w:cs="Calibri"/>
      <w:spacing w:val="-10"/>
      <w:sz w:val="16"/>
      <w:szCs w:val="16"/>
      <w:u w:val="none"/>
    </w:rPr>
  </w:style>
  <w:style w:type="character" w:customStyle="1" w:styleId="Calibri4">
    <w:name w:val="Основной текст + Calibri4"/>
    <w:aliases w:val="10 pt1"/>
    <w:uiPriority w:val="99"/>
    <w:rsid w:val="00FD22A0"/>
    <w:rPr>
      <w:rFonts w:ascii="Calibri" w:hAnsi="Calibri" w:cs="Calibri"/>
      <w:sz w:val="20"/>
      <w:szCs w:val="20"/>
      <w:u w:val="none"/>
    </w:rPr>
  </w:style>
  <w:style w:type="character" w:customStyle="1" w:styleId="Calibri3">
    <w:name w:val="Основной текст + Calibri3"/>
    <w:aliases w:val="91,5 pt2"/>
    <w:uiPriority w:val="99"/>
    <w:rsid w:val="00FD22A0"/>
    <w:rPr>
      <w:rFonts w:ascii="Calibri" w:hAnsi="Calibri" w:cs="Calibri"/>
      <w:sz w:val="19"/>
      <w:szCs w:val="19"/>
      <w:u w:val="none"/>
    </w:rPr>
  </w:style>
  <w:style w:type="character" w:customStyle="1" w:styleId="Calibri1">
    <w:name w:val="Основной текст + Calibri1"/>
    <w:aliases w:val="9 pt1,Полужирный1"/>
    <w:uiPriority w:val="99"/>
    <w:rsid w:val="00FD22A0"/>
    <w:rPr>
      <w:rFonts w:ascii="Calibri" w:hAnsi="Calibri" w:cs="Calibri"/>
      <w:b/>
      <w:bCs/>
      <w:sz w:val="18"/>
      <w:szCs w:val="18"/>
      <w:u w:val="none"/>
    </w:rPr>
  </w:style>
  <w:style w:type="character" w:customStyle="1" w:styleId="af1">
    <w:name w:val="Основной текст_"/>
    <w:basedOn w:val="a0"/>
    <w:link w:val="22"/>
    <w:rsid w:val="00E516B7"/>
    <w:rPr>
      <w:rFonts w:ascii="Lucida Sans Unicode" w:eastAsia="Lucida Sans Unicode" w:hAnsi="Lucida Sans Unicode" w:cs="Lucida Sans Unicode"/>
      <w:sz w:val="23"/>
      <w:szCs w:val="23"/>
      <w:shd w:val="clear" w:color="auto" w:fill="FFFFFF"/>
    </w:rPr>
  </w:style>
  <w:style w:type="paragraph" w:customStyle="1" w:styleId="22">
    <w:name w:val="Основной текст2"/>
    <w:basedOn w:val="a"/>
    <w:link w:val="af1"/>
    <w:rsid w:val="00E516B7"/>
    <w:pPr>
      <w:widowControl w:val="0"/>
      <w:shd w:val="clear" w:color="auto" w:fill="FFFFFF"/>
      <w:spacing w:after="0" w:line="322" w:lineRule="exact"/>
    </w:pPr>
    <w:rPr>
      <w:rFonts w:ascii="Lucida Sans Unicode" w:eastAsia="Lucida Sans Unicode" w:hAnsi="Lucida Sans Unicode" w:cs="Lucida Sans Unicode"/>
      <w:sz w:val="23"/>
      <w:szCs w:val="23"/>
    </w:rPr>
  </w:style>
  <w:style w:type="character" w:customStyle="1" w:styleId="105pt">
    <w:name w:val="Основной текст + 10;5 pt"/>
    <w:basedOn w:val="af1"/>
    <w:rsid w:val="00E516B7"/>
    <w:rPr>
      <w:rFonts w:ascii="Lucida Sans Unicode" w:eastAsia="Lucida Sans Unicode" w:hAnsi="Lucida Sans Unicode" w:cs="Lucida Sans Unicode"/>
      <w:color w:val="000000"/>
      <w:spacing w:val="0"/>
      <w:w w:val="100"/>
      <w:position w:val="0"/>
      <w:sz w:val="21"/>
      <w:szCs w:val="21"/>
      <w:shd w:val="clear" w:color="auto" w:fill="FFFFFF"/>
      <w:lang w:val="ru-RU" w:eastAsia="ru-RU" w:bidi="ru-RU"/>
    </w:rPr>
  </w:style>
  <w:style w:type="character" w:customStyle="1" w:styleId="-1pt">
    <w:name w:val="Основной текст + Полужирный;Интервал -1 pt"/>
    <w:basedOn w:val="af1"/>
    <w:rsid w:val="00E516B7"/>
    <w:rPr>
      <w:rFonts w:ascii="Lucida Sans Unicode" w:eastAsia="Lucida Sans Unicode" w:hAnsi="Lucida Sans Unicode" w:cs="Lucida Sans Unicode"/>
      <w:b/>
      <w:bCs/>
      <w:color w:val="000000"/>
      <w:spacing w:val="-20"/>
      <w:w w:val="100"/>
      <w:position w:val="0"/>
      <w:sz w:val="23"/>
      <w:szCs w:val="23"/>
      <w:shd w:val="clear" w:color="auto" w:fill="FFFFFF"/>
      <w:lang w:val="ru-RU" w:eastAsia="ru-RU" w:bidi="ru-RU"/>
    </w:rPr>
  </w:style>
  <w:style w:type="character" w:customStyle="1" w:styleId="13">
    <w:name w:val="Основной текст1"/>
    <w:basedOn w:val="af1"/>
    <w:rsid w:val="00E516B7"/>
    <w:rPr>
      <w:rFonts w:ascii="Lucida Sans Unicode" w:eastAsia="Lucida Sans Unicode" w:hAnsi="Lucida Sans Unicode" w:cs="Lucida Sans Unicode"/>
      <w:color w:val="000000"/>
      <w:spacing w:val="0"/>
      <w:w w:val="100"/>
      <w:position w:val="0"/>
      <w:sz w:val="23"/>
      <w:szCs w:val="23"/>
      <w:shd w:val="clear" w:color="auto" w:fill="FFFFFF"/>
      <w:lang w:val="ru-RU" w:eastAsia="ru-RU" w:bidi="ru-RU"/>
    </w:rPr>
  </w:style>
  <w:style w:type="character" w:customStyle="1" w:styleId="af2">
    <w:name w:val="Текст выноски Знак"/>
    <w:basedOn w:val="a0"/>
    <w:link w:val="af3"/>
    <w:uiPriority w:val="99"/>
    <w:semiHidden/>
    <w:rsid w:val="00E516B7"/>
    <w:rPr>
      <w:rFonts w:ascii="Tahoma" w:eastAsia="Calibri" w:hAnsi="Tahoma" w:cs="Tahoma"/>
      <w:sz w:val="16"/>
      <w:szCs w:val="16"/>
    </w:rPr>
  </w:style>
  <w:style w:type="paragraph" w:styleId="af3">
    <w:name w:val="Balloon Text"/>
    <w:basedOn w:val="a"/>
    <w:link w:val="af2"/>
    <w:uiPriority w:val="99"/>
    <w:semiHidden/>
    <w:unhideWhenUsed/>
    <w:rsid w:val="00E516B7"/>
    <w:pPr>
      <w:spacing w:after="0"/>
    </w:pPr>
    <w:rPr>
      <w:rFonts w:ascii="Tahoma" w:eastAsia="Calibri" w:hAnsi="Tahoma" w:cs="Tahoma"/>
      <w:sz w:val="16"/>
      <w:szCs w:val="16"/>
    </w:rPr>
  </w:style>
  <w:style w:type="character" w:customStyle="1" w:styleId="14">
    <w:name w:val="Текст выноски Знак1"/>
    <w:basedOn w:val="a0"/>
    <w:uiPriority w:val="99"/>
    <w:semiHidden/>
    <w:rsid w:val="00E516B7"/>
    <w:rPr>
      <w:rFonts w:ascii="Tahoma" w:hAnsi="Tahoma" w:cs="Tahoma"/>
      <w:sz w:val="16"/>
      <w:szCs w:val="16"/>
    </w:rPr>
  </w:style>
  <w:style w:type="character" w:customStyle="1" w:styleId="11pt1">
    <w:name w:val="Основной текст + 11 pt1"/>
    <w:aliases w:val="Малые прописные1,Интервал 1 pt"/>
    <w:uiPriority w:val="99"/>
    <w:rsid w:val="00E516B7"/>
    <w:rPr>
      <w:rFonts w:ascii="Batang" w:eastAsia="Batang"/>
      <w:smallCaps/>
      <w:spacing w:val="20"/>
      <w:sz w:val="22"/>
    </w:rPr>
  </w:style>
  <w:style w:type="character" w:customStyle="1" w:styleId="33">
    <w:name w:val="Заголовок №3_"/>
    <w:basedOn w:val="a0"/>
    <w:rsid w:val="00E516B7"/>
    <w:rPr>
      <w:rFonts w:ascii="Times New Roman" w:eastAsia="Times New Roman" w:hAnsi="Times New Roman" w:cs="Times New Roman"/>
      <w:b w:val="0"/>
      <w:bCs w:val="0"/>
      <w:i w:val="0"/>
      <w:iCs w:val="0"/>
      <w:smallCaps w:val="0"/>
      <w:strike w:val="0"/>
      <w:spacing w:val="0"/>
      <w:sz w:val="34"/>
      <w:szCs w:val="34"/>
    </w:rPr>
  </w:style>
  <w:style w:type="character" w:customStyle="1" w:styleId="34">
    <w:name w:val="Заголовок №3"/>
    <w:basedOn w:val="33"/>
    <w:rsid w:val="00E516B7"/>
    <w:rPr>
      <w:rFonts w:ascii="Times New Roman" w:eastAsia="Times New Roman" w:hAnsi="Times New Roman" w:cs="Times New Roman"/>
      <w:b w:val="0"/>
      <w:bCs w:val="0"/>
      <w:i w:val="0"/>
      <w:iCs w:val="0"/>
      <w:smallCaps w:val="0"/>
      <w:strike w:val="0"/>
      <w:spacing w:val="0"/>
      <w:sz w:val="34"/>
      <w:szCs w:val="34"/>
      <w:u w:val="single"/>
    </w:rPr>
  </w:style>
  <w:style w:type="character" w:customStyle="1" w:styleId="23">
    <w:name w:val="Заголовок №2_"/>
    <w:basedOn w:val="a0"/>
    <w:link w:val="24"/>
    <w:rsid w:val="00E516B7"/>
    <w:rPr>
      <w:rFonts w:eastAsia="Times New Roman"/>
      <w:sz w:val="31"/>
      <w:szCs w:val="31"/>
      <w:shd w:val="clear" w:color="auto" w:fill="FFFFFF"/>
    </w:rPr>
  </w:style>
  <w:style w:type="paragraph" w:customStyle="1" w:styleId="24">
    <w:name w:val="Заголовок №2"/>
    <w:basedOn w:val="a"/>
    <w:link w:val="23"/>
    <w:rsid w:val="00E516B7"/>
    <w:pPr>
      <w:shd w:val="clear" w:color="auto" w:fill="FFFFFF"/>
      <w:spacing w:before="960" w:line="0" w:lineRule="atLeast"/>
      <w:outlineLvl w:val="1"/>
    </w:pPr>
    <w:rPr>
      <w:rFonts w:eastAsia="Times New Roman"/>
      <w:sz w:val="31"/>
      <w:szCs w:val="31"/>
    </w:rPr>
  </w:style>
  <w:style w:type="character" w:customStyle="1" w:styleId="25">
    <w:name w:val="Основной текст (2)_"/>
    <w:basedOn w:val="a0"/>
    <w:rsid w:val="00E516B7"/>
    <w:rPr>
      <w:rFonts w:eastAsia="Times New Roman"/>
      <w:sz w:val="26"/>
      <w:szCs w:val="26"/>
      <w:shd w:val="clear" w:color="auto" w:fill="FFFFFF"/>
    </w:rPr>
  </w:style>
  <w:style w:type="character" w:customStyle="1" w:styleId="15">
    <w:name w:val="Заголовок №1"/>
    <w:basedOn w:val="a0"/>
    <w:rsid w:val="00E516B7"/>
    <w:rPr>
      <w:rFonts w:ascii="Times New Roman" w:eastAsia="Times New Roman" w:hAnsi="Times New Roman" w:cs="Times New Roman"/>
      <w:b w:val="0"/>
      <w:bCs w:val="0"/>
      <w:i w:val="0"/>
      <w:iCs w:val="0"/>
      <w:smallCaps w:val="0"/>
      <w:strike w:val="0"/>
      <w:spacing w:val="0"/>
      <w:sz w:val="34"/>
      <w:szCs w:val="34"/>
      <w:u w:val="single"/>
    </w:rPr>
  </w:style>
  <w:style w:type="character" w:customStyle="1" w:styleId="220">
    <w:name w:val="Заголовок №2 (2)"/>
    <w:basedOn w:val="a0"/>
    <w:rsid w:val="00E516B7"/>
    <w:rPr>
      <w:rFonts w:ascii="Times New Roman" w:eastAsia="Times New Roman" w:hAnsi="Times New Roman" w:cs="Times New Roman"/>
      <w:b w:val="0"/>
      <w:bCs w:val="0"/>
      <w:i w:val="0"/>
      <w:iCs w:val="0"/>
      <w:smallCaps w:val="0"/>
      <w:strike w:val="0"/>
      <w:spacing w:val="0"/>
      <w:sz w:val="35"/>
      <w:szCs w:val="35"/>
      <w:u w:val="single"/>
    </w:rPr>
  </w:style>
  <w:style w:type="character" w:customStyle="1" w:styleId="41">
    <w:name w:val="Основной текст (4)_"/>
    <w:basedOn w:val="a0"/>
    <w:rsid w:val="00E516B7"/>
    <w:rPr>
      <w:rFonts w:ascii="Times New Roman" w:eastAsia="Times New Roman" w:hAnsi="Times New Roman" w:cs="Times New Roman"/>
      <w:b w:val="0"/>
      <w:bCs w:val="0"/>
      <w:i w:val="0"/>
      <w:iCs w:val="0"/>
      <w:smallCaps w:val="0"/>
      <w:strike w:val="0"/>
      <w:spacing w:val="0"/>
      <w:sz w:val="31"/>
      <w:szCs w:val="31"/>
    </w:rPr>
  </w:style>
  <w:style w:type="character" w:customStyle="1" w:styleId="42">
    <w:name w:val="Основной текст (4)"/>
    <w:basedOn w:val="41"/>
    <w:rsid w:val="00E516B7"/>
    <w:rPr>
      <w:rFonts w:ascii="Times New Roman" w:eastAsia="Times New Roman" w:hAnsi="Times New Roman" w:cs="Times New Roman"/>
      <w:b w:val="0"/>
      <w:bCs w:val="0"/>
      <w:i w:val="0"/>
      <w:iCs w:val="0"/>
      <w:smallCaps w:val="0"/>
      <w:strike w:val="0"/>
      <w:spacing w:val="0"/>
      <w:sz w:val="31"/>
      <w:szCs w:val="31"/>
      <w:u w:val="single"/>
    </w:rPr>
  </w:style>
  <w:style w:type="character" w:customStyle="1" w:styleId="61">
    <w:name w:val="Основной текст (6)_"/>
    <w:basedOn w:val="a0"/>
    <w:link w:val="62"/>
    <w:rsid w:val="00E516B7"/>
    <w:rPr>
      <w:rFonts w:eastAsia="Times New Roman"/>
      <w:sz w:val="45"/>
      <w:szCs w:val="45"/>
      <w:shd w:val="clear" w:color="auto" w:fill="FFFFFF"/>
    </w:rPr>
  </w:style>
  <w:style w:type="paragraph" w:customStyle="1" w:styleId="62">
    <w:name w:val="Основной текст (6)"/>
    <w:basedOn w:val="a"/>
    <w:link w:val="61"/>
    <w:rsid w:val="00E516B7"/>
    <w:pPr>
      <w:shd w:val="clear" w:color="auto" w:fill="FFFFFF"/>
      <w:spacing w:after="0" w:line="0" w:lineRule="atLeast"/>
    </w:pPr>
    <w:rPr>
      <w:rFonts w:eastAsia="Times New Roman"/>
      <w:sz w:val="45"/>
      <w:szCs w:val="45"/>
    </w:rPr>
  </w:style>
  <w:style w:type="character" w:customStyle="1" w:styleId="35">
    <w:name w:val="Основной текст (3)_"/>
    <w:basedOn w:val="a0"/>
    <w:link w:val="36"/>
    <w:rsid w:val="00E516B7"/>
    <w:rPr>
      <w:rFonts w:eastAsia="Times New Roman"/>
      <w:sz w:val="29"/>
      <w:szCs w:val="29"/>
      <w:shd w:val="clear" w:color="auto" w:fill="FFFFFF"/>
    </w:rPr>
  </w:style>
  <w:style w:type="paragraph" w:customStyle="1" w:styleId="36">
    <w:name w:val="Основной текст (3)"/>
    <w:basedOn w:val="a"/>
    <w:link w:val="35"/>
    <w:rsid w:val="00E516B7"/>
    <w:pPr>
      <w:shd w:val="clear" w:color="auto" w:fill="FFFFFF"/>
      <w:spacing w:after="0" w:line="0" w:lineRule="atLeast"/>
    </w:pPr>
    <w:rPr>
      <w:rFonts w:eastAsia="Times New Roman"/>
      <w:sz w:val="29"/>
      <w:szCs w:val="29"/>
    </w:rPr>
  </w:style>
  <w:style w:type="character" w:customStyle="1" w:styleId="51">
    <w:name w:val="Основной текст (5)_"/>
    <w:basedOn w:val="a0"/>
    <w:link w:val="52"/>
    <w:rsid w:val="00E516B7"/>
    <w:rPr>
      <w:rFonts w:eastAsia="Times New Roman"/>
      <w:spacing w:val="-20"/>
      <w:sz w:val="47"/>
      <w:szCs w:val="47"/>
      <w:shd w:val="clear" w:color="auto" w:fill="FFFFFF"/>
    </w:rPr>
  </w:style>
  <w:style w:type="paragraph" w:customStyle="1" w:styleId="52">
    <w:name w:val="Основной текст (5)"/>
    <w:basedOn w:val="a"/>
    <w:link w:val="51"/>
    <w:rsid w:val="00E516B7"/>
    <w:pPr>
      <w:shd w:val="clear" w:color="auto" w:fill="FFFFFF"/>
      <w:spacing w:after="0" w:line="0" w:lineRule="atLeast"/>
    </w:pPr>
    <w:rPr>
      <w:rFonts w:eastAsia="Times New Roman"/>
      <w:spacing w:val="-20"/>
      <w:sz w:val="47"/>
      <w:szCs w:val="47"/>
    </w:rPr>
  </w:style>
  <w:style w:type="character" w:customStyle="1" w:styleId="16">
    <w:name w:val="Основной шрифт абзаца1"/>
    <w:rsid w:val="00E516B7"/>
  </w:style>
  <w:style w:type="character" w:customStyle="1" w:styleId="af4">
    <w:name w:val="Символ нумерации"/>
    <w:rsid w:val="00E516B7"/>
  </w:style>
  <w:style w:type="paragraph" w:customStyle="1" w:styleId="af5">
    <w:name w:val="Заголовок"/>
    <w:basedOn w:val="a"/>
    <w:next w:val="af0"/>
    <w:rsid w:val="00E516B7"/>
    <w:pPr>
      <w:keepNext/>
      <w:widowControl w:val="0"/>
      <w:suppressAutoHyphens/>
      <w:autoSpaceDE w:val="0"/>
      <w:spacing w:before="240"/>
    </w:pPr>
    <w:rPr>
      <w:rFonts w:ascii="Arial" w:eastAsia="MS Mincho" w:hAnsi="Arial" w:cs="Tahoma"/>
      <w:sz w:val="28"/>
      <w:szCs w:val="28"/>
      <w:lang w:eastAsia="ar-SA"/>
    </w:rPr>
  </w:style>
  <w:style w:type="paragraph" w:customStyle="1" w:styleId="17">
    <w:name w:val="Название1"/>
    <w:basedOn w:val="a"/>
    <w:rsid w:val="00E516B7"/>
    <w:pPr>
      <w:widowControl w:val="0"/>
      <w:suppressLineNumbers/>
      <w:suppressAutoHyphens/>
      <w:autoSpaceDE w:val="0"/>
      <w:spacing w:before="120"/>
    </w:pPr>
    <w:rPr>
      <w:rFonts w:ascii="Arial" w:eastAsia="Times New Roman" w:hAnsi="Arial" w:cs="Tahoma"/>
      <w:i/>
      <w:iCs/>
      <w:sz w:val="24"/>
      <w:szCs w:val="24"/>
      <w:lang w:eastAsia="ar-SA"/>
    </w:rPr>
  </w:style>
  <w:style w:type="paragraph" w:customStyle="1" w:styleId="18">
    <w:name w:val="Указатель1"/>
    <w:basedOn w:val="a"/>
    <w:rsid w:val="00E516B7"/>
    <w:pPr>
      <w:widowControl w:val="0"/>
      <w:suppressLineNumbers/>
      <w:suppressAutoHyphens/>
      <w:autoSpaceDE w:val="0"/>
      <w:spacing w:after="0"/>
    </w:pPr>
    <w:rPr>
      <w:rFonts w:ascii="Arial" w:eastAsia="Times New Roman" w:hAnsi="Arial" w:cs="Tahoma"/>
      <w:sz w:val="20"/>
      <w:szCs w:val="20"/>
      <w:lang w:eastAsia="ar-SA"/>
    </w:rPr>
  </w:style>
  <w:style w:type="paragraph" w:customStyle="1" w:styleId="af6">
    <w:name w:val="Содержимое таблицы"/>
    <w:basedOn w:val="a"/>
    <w:rsid w:val="00E516B7"/>
    <w:pPr>
      <w:widowControl w:val="0"/>
      <w:suppressLineNumbers/>
      <w:suppressAutoHyphens/>
      <w:autoSpaceDE w:val="0"/>
      <w:spacing w:after="0"/>
    </w:pPr>
    <w:rPr>
      <w:rFonts w:ascii="Arial" w:eastAsia="Times New Roman" w:hAnsi="Arial" w:cs="Arial"/>
      <w:sz w:val="20"/>
      <w:szCs w:val="20"/>
      <w:lang w:eastAsia="ar-SA"/>
    </w:rPr>
  </w:style>
  <w:style w:type="paragraph" w:customStyle="1" w:styleId="af7">
    <w:name w:val="Заголовок таблицы"/>
    <w:basedOn w:val="af6"/>
    <w:rsid w:val="00E516B7"/>
    <w:pPr>
      <w:jc w:val="center"/>
    </w:pPr>
    <w:rPr>
      <w:b/>
      <w:bCs/>
    </w:rPr>
  </w:style>
  <w:style w:type="numbering" w:customStyle="1" w:styleId="19">
    <w:name w:val="Нет списка1"/>
    <w:next w:val="a2"/>
    <w:uiPriority w:val="99"/>
    <w:semiHidden/>
    <w:unhideWhenUsed/>
    <w:rsid w:val="000F3E88"/>
  </w:style>
  <w:style w:type="paragraph" w:styleId="1a">
    <w:name w:val="toc 1"/>
    <w:basedOn w:val="a"/>
    <w:next w:val="a"/>
    <w:autoRedefine/>
    <w:uiPriority w:val="39"/>
    <w:unhideWhenUsed/>
    <w:rsid w:val="00C62E96"/>
    <w:pPr>
      <w:spacing w:before="120" w:after="0"/>
    </w:pPr>
    <w:rPr>
      <w:rFonts w:ascii="Times New Roman" w:hAnsi="Times New Roman" w:cs="Times New Roman"/>
      <w:spacing w:val="-12"/>
      <w:sz w:val="28"/>
      <w:szCs w:val="28"/>
    </w:rPr>
  </w:style>
  <w:style w:type="paragraph" w:styleId="26">
    <w:name w:val="toc 2"/>
    <w:basedOn w:val="a"/>
    <w:next w:val="a"/>
    <w:autoRedefine/>
    <w:uiPriority w:val="39"/>
    <w:unhideWhenUsed/>
    <w:rsid w:val="000F3E88"/>
    <w:pPr>
      <w:spacing w:after="100"/>
      <w:ind w:left="220"/>
    </w:pPr>
  </w:style>
  <w:style w:type="paragraph" w:styleId="37">
    <w:name w:val="toc 3"/>
    <w:basedOn w:val="a"/>
    <w:next w:val="a"/>
    <w:autoRedefine/>
    <w:uiPriority w:val="39"/>
    <w:unhideWhenUsed/>
    <w:rsid w:val="000F3E88"/>
    <w:pPr>
      <w:spacing w:after="100"/>
      <w:ind w:left="440"/>
    </w:pPr>
  </w:style>
  <w:style w:type="character" w:styleId="af8">
    <w:name w:val="Hyperlink"/>
    <w:basedOn w:val="a0"/>
    <w:uiPriority w:val="99"/>
    <w:unhideWhenUsed/>
    <w:rsid w:val="000F3E88"/>
    <w:rPr>
      <w:color w:val="0000FF" w:themeColor="hyperlink"/>
      <w:u w:val="single"/>
    </w:rPr>
  </w:style>
  <w:style w:type="paragraph" w:customStyle="1" w:styleId="ConsPlusNormal">
    <w:name w:val="ConsPlusNormal"/>
    <w:rsid w:val="000F3E88"/>
    <w:pPr>
      <w:widowControl w:val="0"/>
      <w:autoSpaceDE w:val="0"/>
      <w:autoSpaceDN w:val="0"/>
      <w:adjustRightInd w:val="0"/>
      <w:spacing w:after="0"/>
      <w:ind w:firstLine="720"/>
    </w:pPr>
    <w:rPr>
      <w:rFonts w:ascii="Arial" w:eastAsia="Times New Roman" w:hAnsi="Arial" w:cs="Arial"/>
      <w:sz w:val="20"/>
      <w:szCs w:val="20"/>
    </w:rPr>
  </w:style>
  <w:style w:type="paragraph" w:customStyle="1" w:styleId="1b">
    <w:name w:val="1"/>
    <w:basedOn w:val="a"/>
    <w:rsid w:val="000F3E88"/>
    <w:pPr>
      <w:spacing w:after="160" w:line="240" w:lineRule="exact"/>
    </w:pPr>
    <w:rPr>
      <w:rFonts w:ascii="Verdana" w:eastAsia="Times New Roman" w:hAnsi="Verdana" w:cs="Times New Roman"/>
      <w:sz w:val="24"/>
      <w:szCs w:val="24"/>
      <w:lang w:val="en-US" w:eastAsia="en-US"/>
    </w:rPr>
  </w:style>
  <w:style w:type="character" w:customStyle="1" w:styleId="8Exact">
    <w:name w:val="Основной текст (8) Exact"/>
    <w:basedOn w:val="a0"/>
    <w:rsid w:val="00BB7E15"/>
    <w:rPr>
      <w:rFonts w:ascii="Bookman Old Style" w:eastAsia="Bookman Old Style" w:hAnsi="Bookman Old Style" w:cs="Bookman Old Style"/>
      <w:b w:val="0"/>
      <w:bCs w:val="0"/>
      <w:i w:val="0"/>
      <w:iCs w:val="0"/>
      <w:smallCaps w:val="0"/>
      <w:strike w:val="0"/>
      <w:spacing w:val="-8"/>
      <w:u w:val="none"/>
    </w:rPr>
  </w:style>
  <w:style w:type="character" w:customStyle="1" w:styleId="80ptExact">
    <w:name w:val="Основной текст (8) + Интервал 0 pt Exact"/>
    <w:basedOn w:val="81"/>
    <w:rsid w:val="00BB7E15"/>
    <w:rPr>
      <w:rFonts w:ascii="Bookman Old Style" w:eastAsia="Bookman Old Style" w:hAnsi="Bookman Old Style" w:cs="Bookman Old Style"/>
      <w:b w:val="0"/>
      <w:bCs w:val="0"/>
      <w:i w:val="0"/>
      <w:iCs w:val="0"/>
      <w:smallCaps w:val="0"/>
      <w:strike w:val="0"/>
      <w:spacing w:val="-7"/>
      <w:sz w:val="24"/>
      <w:szCs w:val="24"/>
      <w:u w:val="none"/>
    </w:rPr>
  </w:style>
  <w:style w:type="character" w:customStyle="1" w:styleId="9Exact">
    <w:name w:val="Основной текст (9) Exact"/>
    <w:basedOn w:val="a0"/>
    <w:rsid w:val="00BB7E15"/>
    <w:rPr>
      <w:rFonts w:ascii="Bookman Old Style" w:eastAsia="Bookman Old Style" w:hAnsi="Bookman Old Style" w:cs="Bookman Old Style"/>
      <w:b w:val="0"/>
      <w:bCs w:val="0"/>
      <w:i w:val="0"/>
      <w:iCs w:val="0"/>
      <w:smallCaps w:val="0"/>
      <w:strike w:val="0"/>
      <w:spacing w:val="-13"/>
      <w:u w:val="none"/>
    </w:rPr>
  </w:style>
  <w:style w:type="character" w:customStyle="1" w:styleId="216pt-2pt">
    <w:name w:val="Основной текст (2) + 16 pt;Курсив;Интервал -2 pt"/>
    <w:basedOn w:val="25"/>
    <w:rsid w:val="00BB7E15"/>
    <w:rPr>
      <w:rFonts w:ascii="Times New Roman" w:eastAsia="Times New Roman" w:hAnsi="Times New Roman" w:cs="Times New Roman"/>
      <w:b w:val="0"/>
      <w:bCs w:val="0"/>
      <w:i/>
      <w:iCs/>
      <w:smallCaps w:val="0"/>
      <w:strike w:val="0"/>
      <w:color w:val="000000"/>
      <w:spacing w:val="-50"/>
      <w:w w:val="100"/>
      <w:position w:val="0"/>
      <w:sz w:val="32"/>
      <w:szCs w:val="32"/>
      <w:u w:val="none"/>
      <w:shd w:val="clear" w:color="auto" w:fill="FFFFFF"/>
      <w:lang w:val="ru-RU" w:eastAsia="ru-RU" w:bidi="ru-RU"/>
    </w:rPr>
  </w:style>
  <w:style w:type="character" w:customStyle="1" w:styleId="3ArialUnicodeMS12pt-1pt">
    <w:name w:val="Основной текст (3) + Arial Unicode MS;12 pt;Полужирный;Интервал -1 pt"/>
    <w:basedOn w:val="35"/>
    <w:rsid w:val="00BB7E15"/>
    <w:rPr>
      <w:rFonts w:ascii="Arial Unicode MS" w:eastAsia="Arial Unicode MS" w:hAnsi="Arial Unicode MS" w:cs="Arial Unicode MS"/>
      <w:b/>
      <w:bCs/>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3ArialUnicodeMS14pt0pt">
    <w:name w:val="Основной текст (3) + Arial Unicode MS;14 pt;Интервал 0 pt"/>
    <w:basedOn w:val="35"/>
    <w:rsid w:val="00BB7E15"/>
    <w:rPr>
      <w:rFonts w:ascii="Arial Unicode MS" w:eastAsia="Arial Unicode MS" w:hAnsi="Arial Unicode MS" w:cs="Arial Unicode MS"/>
      <w:b w:val="0"/>
      <w:bCs w:val="0"/>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3ArialUnicodeMS-1pt">
    <w:name w:val="Основной текст (3) + Arial Unicode MS;Интервал -1 pt"/>
    <w:basedOn w:val="35"/>
    <w:rsid w:val="00BB7E15"/>
    <w:rPr>
      <w:rFonts w:ascii="Arial Unicode MS" w:eastAsia="Arial Unicode MS" w:hAnsi="Arial Unicode MS" w:cs="Arial Unicode MS"/>
      <w:b w:val="0"/>
      <w:bCs w:val="0"/>
      <w:i w:val="0"/>
      <w:iCs w:val="0"/>
      <w:smallCaps w:val="0"/>
      <w:strike w:val="0"/>
      <w:color w:val="000000"/>
      <w:spacing w:val="-30"/>
      <w:w w:val="100"/>
      <w:position w:val="0"/>
      <w:sz w:val="30"/>
      <w:szCs w:val="30"/>
      <w:u w:val="none"/>
      <w:shd w:val="clear" w:color="auto" w:fill="FFFFFF"/>
      <w:lang w:val="ru-RU" w:eastAsia="ru-RU" w:bidi="ru-RU"/>
    </w:rPr>
  </w:style>
  <w:style w:type="character" w:customStyle="1" w:styleId="30pt">
    <w:name w:val="Основной текст (3) + Интервал 0 pt"/>
    <w:basedOn w:val="35"/>
    <w:rsid w:val="00BB7E15"/>
    <w:rPr>
      <w:rFonts w:ascii="Times New Roman" w:eastAsia="Times New Roman" w:hAnsi="Times New Roman" w:cs="Times New Roman"/>
      <w:b w:val="0"/>
      <w:bCs w:val="0"/>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316pt">
    <w:name w:val="Основной текст (3) + 16 pt;Курсив"/>
    <w:basedOn w:val="35"/>
    <w:rsid w:val="00BB7E15"/>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lang w:val="ru-RU" w:eastAsia="ru-RU" w:bidi="ru-RU"/>
    </w:rPr>
  </w:style>
  <w:style w:type="character" w:customStyle="1" w:styleId="3BookmanOldStyle105pt">
    <w:name w:val="Основной текст (3) + Bookman Old Style;10;5 pt"/>
    <w:basedOn w:val="35"/>
    <w:rsid w:val="00BB7E15"/>
    <w:rPr>
      <w:rFonts w:ascii="Bookman Old Style" w:eastAsia="Bookman Old Style" w:hAnsi="Bookman Old Style" w:cs="Bookman Old Style"/>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316pt0">
    <w:name w:val="Основной текст (3) + 16 pt"/>
    <w:basedOn w:val="35"/>
    <w:rsid w:val="00BB7E15"/>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416pt0pt">
    <w:name w:val="Основной текст (4) + 16 pt;Не полужирный;Интервал 0 pt"/>
    <w:basedOn w:val="41"/>
    <w:rsid w:val="00BB7E15"/>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4ArialUnicodeMS-1pt">
    <w:name w:val="Основной текст (4) + Arial Unicode MS;Не полужирный;Интервал -1 pt"/>
    <w:basedOn w:val="41"/>
    <w:rsid w:val="00BB7E15"/>
    <w:rPr>
      <w:rFonts w:ascii="Arial Unicode MS" w:eastAsia="Arial Unicode MS" w:hAnsi="Arial Unicode MS" w:cs="Arial Unicode MS"/>
      <w:b/>
      <w:bCs/>
      <w:i w:val="0"/>
      <w:iCs w:val="0"/>
      <w:smallCaps w:val="0"/>
      <w:strike w:val="0"/>
      <w:color w:val="000000"/>
      <w:spacing w:val="-30"/>
      <w:w w:val="100"/>
      <w:position w:val="0"/>
      <w:sz w:val="30"/>
      <w:szCs w:val="30"/>
      <w:u w:val="none"/>
      <w:lang w:val="ru-RU" w:eastAsia="ru-RU" w:bidi="ru-RU"/>
    </w:rPr>
  </w:style>
  <w:style w:type="character" w:customStyle="1" w:styleId="15pt-1pt">
    <w:name w:val="Основной текст + 15 pt;Полужирный;Интервал -1 pt"/>
    <w:basedOn w:val="af1"/>
    <w:rsid w:val="00BB7E15"/>
    <w:rPr>
      <w:rFonts w:ascii="Times New Roman" w:eastAsia="Times New Roman" w:hAnsi="Times New Roman" w:cs="Times New Roman"/>
      <w:b/>
      <w:bCs/>
      <w:i w:val="0"/>
      <w:iCs w:val="0"/>
      <w:smallCaps w:val="0"/>
      <w:strike w:val="0"/>
      <w:color w:val="000000"/>
      <w:spacing w:val="-20"/>
      <w:w w:val="100"/>
      <w:position w:val="0"/>
      <w:sz w:val="30"/>
      <w:szCs w:val="30"/>
      <w:u w:val="none"/>
      <w:shd w:val="clear" w:color="auto" w:fill="FFFFFF"/>
      <w:lang w:val="ru-RU" w:eastAsia="ru-RU" w:bidi="ru-RU"/>
    </w:rPr>
  </w:style>
  <w:style w:type="character" w:customStyle="1" w:styleId="ArialUnicodeMS14pt0pt">
    <w:name w:val="Основной текст + Arial Unicode MS;14 pt;Интервал 0 pt"/>
    <w:basedOn w:val="af1"/>
    <w:rsid w:val="00BB7E15"/>
    <w:rPr>
      <w:rFonts w:ascii="Arial Unicode MS" w:eastAsia="Arial Unicode MS" w:hAnsi="Arial Unicode MS" w:cs="Arial Unicode MS"/>
      <w:b w:val="0"/>
      <w:bCs w:val="0"/>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0pt">
    <w:name w:val="Основной текст + Интервал 0 pt"/>
    <w:basedOn w:val="af1"/>
    <w:rsid w:val="00BB7E15"/>
    <w:rPr>
      <w:rFonts w:ascii="Times New Roman" w:eastAsia="Times New Roman" w:hAnsi="Times New Roman" w:cs="Times New Roman"/>
      <w:b w:val="0"/>
      <w:bCs w:val="0"/>
      <w:i w:val="0"/>
      <w:iCs w:val="0"/>
      <w:smallCaps w:val="0"/>
      <w:strike w:val="0"/>
      <w:color w:val="000000"/>
      <w:spacing w:val="-10"/>
      <w:w w:val="100"/>
      <w:position w:val="0"/>
      <w:sz w:val="32"/>
      <w:szCs w:val="32"/>
      <w:u w:val="none"/>
      <w:shd w:val="clear" w:color="auto" w:fill="FFFFFF"/>
      <w:lang w:val="ru-RU" w:eastAsia="ru-RU" w:bidi="ru-RU"/>
    </w:rPr>
  </w:style>
  <w:style w:type="character" w:customStyle="1" w:styleId="BookmanOldStyle15pt1pt40">
    <w:name w:val="Основной текст + Bookman Old Style;15 pt;Полужирный;Курсив;Интервал 1 pt;Масштаб 40%"/>
    <w:basedOn w:val="af1"/>
    <w:rsid w:val="00BB7E15"/>
    <w:rPr>
      <w:rFonts w:ascii="Bookman Old Style" w:eastAsia="Bookman Old Style" w:hAnsi="Bookman Old Style" w:cs="Bookman Old Style"/>
      <w:b/>
      <w:bCs/>
      <w:i/>
      <w:iCs/>
      <w:smallCaps w:val="0"/>
      <w:strike w:val="0"/>
      <w:color w:val="000000"/>
      <w:spacing w:val="20"/>
      <w:w w:val="40"/>
      <w:position w:val="0"/>
      <w:sz w:val="30"/>
      <w:szCs w:val="30"/>
      <w:u w:val="none"/>
      <w:shd w:val="clear" w:color="auto" w:fill="FFFFFF"/>
      <w:lang w:val="ru-RU" w:eastAsia="ru-RU" w:bidi="ru-RU"/>
    </w:rPr>
  </w:style>
  <w:style w:type="character" w:customStyle="1" w:styleId="ArialUnicodeMS15pt">
    <w:name w:val="Основной текст + Arial Unicode MS;15 pt;Курсив"/>
    <w:basedOn w:val="af1"/>
    <w:rsid w:val="00BB7E15"/>
    <w:rPr>
      <w:rFonts w:ascii="Arial Unicode MS" w:eastAsia="Arial Unicode MS" w:hAnsi="Arial Unicode MS" w:cs="Arial Unicode MS"/>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Georgia14pt-1pt">
    <w:name w:val="Основной текст + Georgia;14 pt;Интервал -1 pt"/>
    <w:basedOn w:val="af1"/>
    <w:rsid w:val="00BB7E15"/>
    <w:rPr>
      <w:rFonts w:ascii="Georgia" w:eastAsia="Georgia" w:hAnsi="Georgia" w:cs="Georgia"/>
      <w:b w:val="0"/>
      <w:bCs w:val="0"/>
      <w:i w:val="0"/>
      <w:iCs w:val="0"/>
      <w:smallCaps w:val="0"/>
      <w:strike w:val="0"/>
      <w:color w:val="000000"/>
      <w:spacing w:val="-20"/>
      <w:w w:val="100"/>
      <w:position w:val="0"/>
      <w:sz w:val="28"/>
      <w:szCs w:val="28"/>
      <w:u w:val="none"/>
      <w:shd w:val="clear" w:color="auto" w:fill="FFFFFF"/>
      <w:lang w:val="ru-RU" w:eastAsia="ru-RU" w:bidi="ru-RU"/>
    </w:rPr>
  </w:style>
  <w:style w:type="character" w:customStyle="1" w:styleId="BookmanOldStyle11pt-1pt">
    <w:name w:val="Основной текст + Bookman Old Style;11 pt;Курсив;Интервал -1 pt"/>
    <w:basedOn w:val="af1"/>
    <w:rsid w:val="00BB7E15"/>
    <w:rPr>
      <w:rFonts w:ascii="Bookman Old Style" w:eastAsia="Bookman Old Style" w:hAnsi="Bookman Old Style" w:cs="Bookman Old Style"/>
      <w:b w:val="0"/>
      <w:bCs w:val="0"/>
      <w:i/>
      <w:iCs/>
      <w:smallCaps w:val="0"/>
      <w:strike w:val="0"/>
      <w:color w:val="000000"/>
      <w:spacing w:val="-20"/>
      <w:w w:val="100"/>
      <w:position w:val="0"/>
      <w:sz w:val="22"/>
      <w:szCs w:val="22"/>
      <w:u w:val="none"/>
      <w:shd w:val="clear" w:color="auto" w:fill="FFFFFF"/>
      <w:lang w:val="ru-RU" w:eastAsia="ru-RU" w:bidi="ru-RU"/>
    </w:rPr>
  </w:style>
  <w:style w:type="character" w:customStyle="1" w:styleId="15pt">
    <w:name w:val="Основной текст + 15 pt"/>
    <w:basedOn w:val="af1"/>
    <w:rsid w:val="00BB7E15"/>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15pt0pt">
    <w:name w:val="Основной текст + 15 pt;Интервал 0 pt"/>
    <w:basedOn w:val="af1"/>
    <w:rsid w:val="00BB7E15"/>
    <w:rPr>
      <w:rFonts w:ascii="Times New Roman" w:eastAsia="Times New Roman" w:hAnsi="Times New Roman" w:cs="Times New Roman"/>
      <w:b w:val="0"/>
      <w:bCs w:val="0"/>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5ArialUnicodeMS-1pt">
    <w:name w:val="Основной текст (5) + Arial Unicode MS;Полужирный;Интервал -1 pt"/>
    <w:basedOn w:val="51"/>
    <w:rsid w:val="00BB7E15"/>
    <w:rPr>
      <w:rFonts w:ascii="Arial Unicode MS" w:eastAsia="Arial Unicode MS" w:hAnsi="Arial Unicode MS" w:cs="Arial Unicode MS"/>
      <w:b/>
      <w:bCs/>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613pt0pt">
    <w:name w:val="Основной текст (6) + 13 pt;Интервал 0 pt"/>
    <w:basedOn w:val="61"/>
    <w:rsid w:val="00BB7E15"/>
    <w:rPr>
      <w:rFonts w:ascii="Bookman Old Style" w:eastAsia="Bookman Old Style" w:hAnsi="Bookman Old Style" w:cs="Bookman Old Style"/>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71">
    <w:name w:val="Основной текст (7)_"/>
    <w:basedOn w:val="a0"/>
    <w:link w:val="72"/>
    <w:rsid w:val="00BB7E15"/>
    <w:rPr>
      <w:rFonts w:ascii="Bookman Old Style" w:eastAsia="Bookman Old Style" w:hAnsi="Bookman Old Style" w:cs="Bookman Old Style"/>
      <w:shd w:val="clear" w:color="auto" w:fill="FFFFFF"/>
    </w:rPr>
  </w:style>
  <w:style w:type="character" w:customStyle="1" w:styleId="711pt0pt">
    <w:name w:val="Основной текст (7) + 11 pt;Интервал 0 pt"/>
    <w:basedOn w:val="71"/>
    <w:rsid w:val="00BB7E15"/>
    <w:rPr>
      <w:rFonts w:ascii="Bookman Old Style" w:eastAsia="Bookman Old Style" w:hAnsi="Bookman Old Style" w:cs="Bookman Old Style"/>
      <w:color w:val="000000"/>
      <w:spacing w:val="-10"/>
      <w:w w:val="100"/>
      <w:position w:val="0"/>
      <w:sz w:val="22"/>
      <w:szCs w:val="22"/>
      <w:shd w:val="clear" w:color="auto" w:fill="FFFFFF"/>
      <w:lang w:val="ru-RU" w:eastAsia="ru-RU" w:bidi="ru-RU"/>
    </w:rPr>
  </w:style>
  <w:style w:type="character" w:customStyle="1" w:styleId="81">
    <w:name w:val="Основной текст (8)_"/>
    <w:basedOn w:val="a0"/>
    <w:rsid w:val="00BB7E15"/>
    <w:rPr>
      <w:rFonts w:ascii="Bookman Old Style" w:eastAsia="Bookman Old Style" w:hAnsi="Bookman Old Style" w:cs="Bookman Old Style"/>
      <w:b w:val="0"/>
      <w:bCs w:val="0"/>
      <w:i w:val="0"/>
      <w:iCs w:val="0"/>
      <w:smallCaps w:val="0"/>
      <w:strike w:val="0"/>
      <w:spacing w:val="-10"/>
      <w:sz w:val="26"/>
      <w:szCs w:val="26"/>
      <w:u w:val="none"/>
    </w:rPr>
  </w:style>
  <w:style w:type="character" w:customStyle="1" w:styleId="812pt0pt">
    <w:name w:val="Основной текст (8) + 12 pt;Интервал 0 pt"/>
    <w:basedOn w:val="81"/>
    <w:rsid w:val="00BB7E15"/>
    <w:rPr>
      <w:rFonts w:ascii="Bookman Old Style" w:eastAsia="Bookman Old Style" w:hAnsi="Bookman Old Style" w:cs="Bookman Old Style"/>
      <w:b w:val="0"/>
      <w:bCs w:val="0"/>
      <w:i w:val="0"/>
      <w:iCs w:val="0"/>
      <w:smallCaps w:val="0"/>
      <w:strike w:val="0"/>
      <w:color w:val="000000"/>
      <w:spacing w:val="0"/>
      <w:w w:val="100"/>
      <w:position w:val="0"/>
      <w:sz w:val="24"/>
      <w:szCs w:val="24"/>
      <w:u w:val="none"/>
      <w:lang w:val="ru-RU" w:eastAsia="ru-RU" w:bidi="ru-RU"/>
    </w:rPr>
  </w:style>
  <w:style w:type="character" w:customStyle="1" w:styleId="8ArialUnicodeMS12pt-1pt">
    <w:name w:val="Основной текст (8) + Arial Unicode MS;12 pt;Полужирный;Интервал -1 pt"/>
    <w:basedOn w:val="81"/>
    <w:rsid w:val="00BB7E15"/>
    <w:rPr>
      <w:rFonts w:ascii="Arial Unicode MS" w:eastAsia="Arial Unicode MS" w:hAnsi="Arial Unicode MS" w:cs="Arial Unicode MS"/>
      <w:b/>
      <w:bCs/>
      <w:i w:val="0"/>
      <w:iCs w:val="0"/>
      <w:smallCaps w:val="0"/>
      <w:strike w:val="0"/>
      <w:color w:val="000000"/>
      <w:spacing w:val="-20"/>
      <w:w w:val="100"/>
      <w:position w:val="0"/>
      <w:sz w:val="24"/>
      <w:szCs w:val="24"/>
      <w:u w:val="none"/>
      <w:lang w:val="ru-RU" w:eastAsia="ru-RU" w:bidi="ru-RU"/>
    </w:rPr>
  </w:style>
  <w:style w:type="character" w:customStyle="1" w:styleId="8ArialUnicodeMS14pt0pt">
    <w:name w:val="Основной текст (8) + Arial Unicode MS;14 pt;Курсив;Интервал 0 pt"/>
    <w:basedOn w:val="81"/>
    <w:rsid w:val="00BB7E15"/>
    <w:rPr>
      <w:rFonts w:ascii="Arial Unicode MS" w:eastAsia="Arial Unicode MS" w:hAnsi="Arial Unicode MS" w:cs="Arial Unicode MS"/>
      <w:b w:val="0"/>
      <w:bCs w:val="0"/>
      <w:i/>
      <w:iCs/>
      <w:smallCaps w:val="0"/>
      <w:strike w:val="0"/>
      <w:color w:val="000000"/>
      <w:spacing w:val="0"/>
      <w:w w:val="100"/>
      <w:position w:val="0"/>
      <w:sz w:val="28"/>
      <w:szCs w:val="28"/>
      <w:u w:val="none"/>
      <w:lang w:val="ru-RU" w:eastAsia="ru-RU" w:bidi="ru-RU"/>
    </w:rPr>
  </w:style>
  <w:style w:type="character" w:customStyle="1" w:styleId="82">
    <w:name w:val="Основной текст (8)"/>
    <w:basedOn w:val="81"/>
    <w:rsid w:val="00BB7E15"/>
    <w:rPr>
      <w:rFonts w:ascii="Bookman Old Style" w:eastAsia="Bookman Old Style" w:hAnsi="Bookman Old Style" w:cs="Bookman Old Style"/>
      <w:b w:val="0"/>
      <w:bCs w:val="0"/>
      <w:i w:val="0"/>
      <w:iCs w:val="0"/>
      <w:smallCaps w:val="0"/>
      <w:strike/>
      <w:color w:val="000000"/>
      <w:spacing w:val="-10"/>
      <w:w w:val="100"/>
      <w:position w:val="0"/>
      <w:sz w:val="26"/>
      <w:szCs w:val="26"/>
      <w:u w:val="none"/>
      <w:lang w:val="ru-RU" w:eastAsia="ru-RU" w:bidi="ru-RU"/>
    </w:rPr>
  </w:style>
  <w:style w:type="character" w:customStyle="1" w:styleId="91">
    <w:name w:val="Основной текст (9)_"/>
    <w:basedOn w:val="a0"/>
    <w:link w:val="92"/>
    <w:rsid w:val="00BB7E15"/>
    <w:rPr>
      <w:rFonts w:ascii="Bookman Old Style" w:eastAsia="Bookman Old Style" w:hAnsi="Bookman Old Style" w:cs="Bookman Old Style"/>
      <w:spacing w:val="-10"/>
      <w:sz w:val="26"/>
      <w:szCs w:val="26"/>
      <w:shd w:val="clear" w:color="auto" w:fill="FFFFFF"/>
    </w:rPr>
  </w:style>
  <w:style w:type="character" w:customStyle="1" w:styleId="1c">
    <w:name w:val="Заголовок №1_"/>
    <w:basedOn w:val="a0"/>
    <w:rsid w:val="00BB7E15"/>
    <w:rPr>
      <w:rFonts w:ascii="Times New Roman" w:eastAsia="Times New Roman" w:hAnsi="Times New Roman" w:cs="Times New Roman"/>
      <w:b w:val="0"/>
      <w:bCs w:val="0"/>
      <w:i w:val="0"/>
      <w:iCs w:val="0"/>
      <w:smallCaps w:val="0"/>
      <w:strike w:val="0"/>
      <w:sz w:val="28"/>
      <w:szCs w:val="28"/>
      <w:u w:val="none"/>
    </w:rPr>
  </w:style>
  <w:style w:type="character" w:customStyle="1" w:styleId="1-1pt">
    <w:name w:val="Заголовок №1 + Курсив;Интервал -1 pt"/>
    <w:basedOn w:val="1c"/>
    <w:rsid w:val="00BB7E1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00">
    <w:name w:val="Основной текст (10)_"/>
    <w:basedOn w:val="a0"/>
    <w:rsid w:val="00BB7E15"/>
    <w:rPr>
      <w:rFonts w:ascii="Times New Roman" w:eastAsia="Times New Roman" w:hAnsi="Times New Roman" w:cs="Times New Roman"/>
      <w:b w:val="0"/>
      <w:bCs w:val="0"/>
      <w:i w:val="0"/>
      <w:iCs w:val="0"/>
      <w:smallCaps w:val="0"/>
      <w:strike w:val="0"/>
      <w:sz w:val="28"/>
      <w:szCs w:val="28"/>
      <w:u w:val="none"/>
    </w:rPr>
  </w:style>
  <w:style w:type="character" w:customStyle="1" w:styleId="101">
    <w:name w:val="Основной текст (10)"/>
    <w:basedOn w:val="100"/>
    <w:rsid w:val="00BB7E1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0Corbel">
    <w:name w:val="Основной текст (10) + Corbel;Полужирный"/>
    <w:basedOn w:val="100"/>
    <w:rsid w:val="00BB7E15"/>
    <w:rPr>
      <w:rFonts w:ascii="Corbel" w:eastAsia="Corbel" w:hAnsi="Corbel" w:cs="Corbel"/>
      <w:b/>
      <w:bCs/>
      <w:i w:val="0"/>
      <w:iCs w:val="0"/>
      <w:smallCaps w:val="0"/>
      <w:strike w:val="0"/>
      <w:color w:val="000000"/>
      <w:spacing w:val="0"/>
      <w:w w:val="100"/>
      <w:position w:val="0"/>
      <w:sz w:val="28"/>
      <w:szCs w:val="28"/>
      <w:u w:val="none"/>
      <w:lang w:val="ru-RU" w:eastAsia="ru-RU" w:bidi="ru-RU"/>
    </w:rPr>
  </w:style>
  <w:style w:type="character" w:customStyle="1" w:styleId="1016pt-1pt">
    <w:name w:val="Основной текст (10) + 16 pt;Интервал -1 pt"/>
    <w:basedOn w:val="100"/>
    <w:rsid w:val="00BB7E15"/>
    <w:rPr>
      <w:rFonts w:ascii="Times New Roman" w:eastAsia="Times New Roman" w:hAnsi="Times New Roman" w:cs="Times New Roman"/>
      <w:b w:val="0"/>
      <w:bCs w:val="0"/>
      <w:i w:val="0"/>
      <w:iCs w:val="0"/>
      <w:smallCaps w:val="0"/>
      <w:strike w:val="0"/>
      <w:color w:val="000000"/>
      <w:spacing w:val="-20"/>
      <w:w w:val="100"/>
      <w:position w:val="0"/>
      <w:sz w:val="32"/>
      <w:szCs w:val="32"/>
      <w:u w:val="none"/>
      <w:lang w:val="ru-RU" w:eastAsia="ru-RU" w:bidi="ru-RU"/>
    </w:rPr>
  </w:style>
  <w:style w:type="character" w:customStyle="1" w:styleId="10BookmanOldStyle11pt-1pt">
    <w:name w:val="Основной текст (10) + Bookman Old Style;11 pt;Курсив;Интервал -1 pt"/>
    <w:basedOn w:val="100"/>
    <w:rsid w:val="00BB7E15"/>
    <w:rPr>
      <w:rFonts w:ascii="Bookman Old Style" w:eastAsia="Bookman Old Style" w:hAnsi="Bookman Old Style" w:cs="Bookman Old Style"/>
      <w:b w:val="0"/>
      <w:bCs w:val="0"/>
      <w:i/>
      <w:iCs/>
      <w:smallCaps w:val="0"/>
      <w:strike w:val="0"/>
      <w:color w:val="000000"/>
      <w:spacing w:val="-30"/>
      <w:w w:val="100"/>
      <w:position w:val="0"/>
      <w:sz w:val="22"/>
      <w:szCs w:val="22"/>
      <w:u w:val="none"/>
      <w:lang w:val="ru-RU" w:eastAsia="ru-RU" w:bidi="ru-RU"/>
    </w:rPr>
  </w:style>
  <w:style w:type="character" w:customStyle="1" w:styleId="1015pt0pt">
    <w:name w:val="Основной текст (10) + 15 pt;Интервал 0 pt"/>
    <w:basedOn w:val="100"/>
    <w:rsid w:val="00BB7E15"/>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ru-RU" w:eastAsia="ru-RU" w:bidi="ru-RU"/>
    </w:rPr>
  </w:style>
  <w:style w:type="character" w:customStyle="1" w:styleId="10-1pt">
    <w:name w:val="Основной текст (10) + Курсив;Интервал -1 pt"/>
    <w:basedOn w:val="100"/>
    <w:rsid w:val="00BB7E1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ArialUnicodeMS15pt-1pt">
    <w:name w:val="Основной текст + Arial Unicode MS;15 pt;Курсив;Интервал -1 pt"/>
    <w:basedOn w:val="af1"/>
    <w:rsid w:val="00BB7E15"/>
    <w:rPr>
      <w:rFonts w:ascii="Arial Unicode MS" w:eastAsia="Arial Unicode MS" w:hAnsi="Arial Unicode MS" w:cs="Arial Unicode MS"/>
      <w:b w:val="0"/>
      <w:bCs w:val="0"/>
      <w:i/>
      <w:iCs/>
      <w:smallCaps w:val="0"/>
      <w:strike w:val="0"/>
      <w:color w:val="000000"/>
      <w:spacing w:val="-30"/>
      <w:w w:val="100"/>
      <w:position w:val="0"/>
      <w:sz w:val="30"/>
      <w:szCs w:val="30"/>
      <w:u w:val="none"/>
      <w:shd w:val="clear" w:color="auto" w:fill="FFFFFF"/>
      <w:lang w:val="ru-RU" w:eastAsia="ru-RU" w:bidi="ru-RU"/>
    </w:rPr>
  </w:style>
  <w:style w:type="character" w:customStyle="1" w:styleId="10pt">
    <w:name w:val="Основной текст + 10 pt;Курсив"/>
    <w:basedOn w:val="af1"/>
    <w:rsid w:val="00BB7E1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ArialUnicodeMS12pt">
    <w:name w:val="Основной текст + Arial Unicode MS;12 pt;Полужирный"/>
    <w:basedOn w:val="af1"/>
    <w:rsid w:val="00BB7E15"/>
    <w:rPr>
      <w:rFonts w:ascii="Arial Unicode MS" w:eastAsia="Arial Unicode MS" w:hAnsi="Arial Unicode MS" w:cs="Arial Unicode MS"/>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pt0">
    <w:name w:val="Основной текст + 10 pt"/>
    <w:basedOn w:val="af1"/>
    <w:rsid w:val="00BB7E1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8TimesNewRoman16pt0pt">
    <w:name w:val="Основной текст (8) + Times New Roman;16 pt;Интервал 0 pt"/>
    <w:basedOn w:val="81"/>
    <w:rsid w:val="00BB7E15"/>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character" w:customStyle="1" w:styleId="80pt">
    <w:name w:val="Основной текст (8) + Интервал 0 pt"/>
    <w:basedOn w:val="81"/>
    <w:rsid w:val="00BB7E15"/>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ru-RU" w:eastAsia="ru-RU" w:bidi="ru-RU"/>
    </w:rPr>
  </w:style>
  <w:style w:type="character" w:customStyle="1" w:styleId="8TimesNewRoman10pt0pt">
    <w:name w:val="Основной текст (8) + Times New Roman;10 pt;Интервал 0 pt"/>
    <w:basedOn w:val="81"/>
    <w:rsid w:val="00BB7E1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8ArialUnicodeMS14pt-1pt">
    <w:name w:val="Основной текст (8) + Arial Unicode MS;14 pt;Курсив;Интервал -1 pt"/>
    <w:basedOn w:val="81"/>
    <w:rsid w:val="00BB7E15"/>
    <w:rPr>
      <w:rFonts w:ascii="Arial Unicode MS" w:eastAsia="Arial Unicode MS" w:hAnsi="Arial Unicode MS" w:cs="Arial Unicode MS"/>
      <w:b w:val="0"/>
      <w:bCs w:val="0"/>
      <w:i/>
      <w:iCs/>
      <w:smallCaps w:val="0"/>
      <w:strike w:val="0"/>
      <w:color w:val="000000"/>
      <w:spacing w:val="-30"/>
      <w:w w:val="100"/>
      <w:position w:val="0"/>
      <w:sz w:val="28"/>
      <w:szCs w:val="28"/>
      <w:u w:val="none"/>
      <w:lang w:val="ru-RU" w:eastAsia="ru-RU" w:bidi="ru-RU"/>
    </w:rPr>
  </w:style>
  <w:style w:type="character" w:customStyle="1" w:styleId="8TimesNewRoman15pt">
    <w:name w:val="Основной текст (8) + Times New Roman;15 pt"/>
    <w:basedOn w:val="81"/>
    <w:rsid w:val="00BB7E15"/>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ru-RU" w:eastAsia="ru-RU" w:bidi="ru-RU"/>
    </w:rPr>
  </w:style>
  <w:style w:type="character" w:customStyle="1" w:styleId="110">
    <w:name w:val="Основной текст (11)_"/>
    <w:basedOn w:val="a0"/>
    <w:link w:val="111"/>
    <w:rsid w:val="00BB7E15"/>
    <w:rPr>
      <w:rFonts w:ascii="Times New Roman" w:eastAsia="Times New Roman" w:hAnsi="Times New Roman" w:cs="Times New Roman"/>
      <w:b/>
      <w:bCs/>
      <w:spacing w:val="-10"/>
      <w:sz w:val="30"/>
      <w:szCs w:val="30"/>
      <w:shd w:val="clear" w:color="auto" w:fill="FFFFFF"/>
    </w:rPr>
  </w:style>
  <w:style w:type="character" w:customStyle="1" w:styleId="1116pt0pt">
    <w:name w:val="Основной текст (11) + 16 pt;Не полужирный;Интервал 0 pt"/>
    <w:basedOn w:val="110"/>
    <w:rsid w:val="00BB7E15"/>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112">
    <w:name w:val="Основной текст (11) + Не полужирный"/>
    <w:basedOn w:val="110"/>
    <w:rsid w:val="00BB7E15"/>
    <w:rPr>
      <w:rFonts w:ascii="Times New Roman" w:eastAsia="Times New Roman" w:hAnsi="Times New Roman" w:cs="Times New Roman"/>
      <w:b/>
      <w:bCs/>
      <w:color w:val="000000"/>
      <w:spacing w:val="-10"/>
      <w:w w:val="100"/>
      <w:position w:val="0"/>
      <w:sz w:val="30"/>
      <w:szCs w:val="30"/>
      <w:shd w:val="clear" w:color="auto" w:fill="FFFFFF"/>
      <w:lang w:val="ru-RU" w:eastAsia="ru-RU" w:bidi="ru-RU"/>
    </w:rPr>
  </w:style>
  <w:style w:type="character" w:customStyle="1" w:styleId="1117pt-1pt">
    <w:name w:val="Основной текст (11) + 17 pt;Курсив;Интервал -1 pt"/>
    <w:basedOn w:val="110"/>
    <w:rsid w:val="00BB7E15"/>
    <w:rPr>
      <w:rFonts w:ascii="Times New Roman" w:eastAsia="Times New Roman" w:hAnsi="Times New Roman" w:cs="Times New Roman"/>
      <w:b/>
      <w:bCs/>
      <w:i/>
      <w:iCs/>
      <w:color w:val="000000"/>
      <w:spacing w:val="-20"/>
      <w:w w:val="100"/>
      <w:position w:val="0"/>
      <w:sz w:val="34"/>
      <w:szCs w:val="34"/>
      <w:shd w:val="clear" w:color="auto" w:fill="FFFFFF"/>
      <w:lang w:val="ru-RU" w:eastAsia="ru-RU" w:bidi="ru-RU"/>
    </w:rPr>
  </w:style>
  <w:style w:type="character" w:customStyle="1" w:styleId="120">
    <w:name w:val="Основной текст (12)_"/>
    <w:basedOn w:val="a0"/>
    <w:link w:val="121"/>
    <w:rsid w:val="00BB7E15"/>
    <w:rPr>
      <w:rFonts w:ascii="Times New Roman" w:eastAsia="Times New Roman" w:hAnsi="Times New Roman" w:cs="Times New Roman"/>
      <w:sz w:val="28"/>
      <w:szCs w:val="28"/>
      <w:shd w:val="clear" w:color="auto" w:fill="FFFFFF"/>
    </w:rPr>
  </w:style>
  <w:style w:type="character" w:customStyle="1" w:styleId="122">
    <w:name w:val="Основной текст (12) + Курсив"/>
    <w:basedOn w:val="120"/>
    <w:rsid w:val="00BB7E1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38">
    <w:name w:val="Основной текст3"/>
    <w:basedOn w:val="af1"/>
    <w:rsid w:val="00BB7E15"/>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ArialUnicodeMS15pt0pt">
    <w:name w:val="Основной текст + Arial Unicode MS;15 pt;Курсив;Интервал 0 pt"/>
    <w:basedOn w:val="af1"/>
    <w:rsid w:val="00BB7E15"/>
    <w:rPr>
      <w:rFonts w:ascii="Arial Unicode MS" w:eastAsia="Arial Unicode MS" w:hAnsi="Arial Unicode MS" w:cs="Arial Unicode MS"/>
      <w:b w:val="0"/>
      <w:bCs w:val="0"/>
      <w:i/>
      <w:iCs/>
      <w:smallCaps w:val="0"/>
      <w:strike w:val="0"/>
      <w:color w:val="000000"/>
      <w:spacing w:val="-10"/>
      <w:w w:val="100"/>
      <w:position w:val="0"/>
      <w:sz w:val="30"/>
      <w:szCs w:val="30"/>
      <w:u w:val="none"/>
      <w:shd w:val="clear" w:color="auto" w:fill="FFFFFF"/>
      <w:lang w:val="ru-RU" w:eastAsia="ru-RU" w:bidi="ru-RU"/>
    </w:rPr>
  </w:style>
  <w:style w:type="character" w:customStyle="1" w:styleId="130">
    <w:name w:val="Основной текст (13)_"/>
    <w:basedOn w:val="a0"/>
    <w:link w:val="131"/>
    <w:rsid w:val="00BB7E15"/>
    <w:rPr>
      <w:rFonts w:ascii="Times New Roman" w:eastAsia="Times New Roman" w:hAnsi="Times New Roman" w:cs="Times New Roman"/>
      <w:i/>
      <w:iCs/>
      <w:spacing w:val="-10"/>
      <w:sz w:val="20"/>
      <w:szCs w:val="20"/>
      <w:shd w:val="clear" w:color="auto" w:fill="FFFFFF"/>
    </w:rPr>
  </w:style>
  <w:style w:type="character" w:customStyle="1" w:styleId="1315pt0pt">
    <w:name w:val="Основной текст (13) + 15 pt;Не курсив;Интервал 0 pt"/>
    <w:basedOn w:val="130"/>
    <w:rsid w:val="00BB7E15"/>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140">
    <w:name w:val="Основной текст (14)_"/>
    <w:basedOn w:val="a0"/>
    <w:link w:val="141"/>
    <w:rsid w:val="00BB7E15"/>
    <w:rPr>
      <w:rFonts w:ascii="Times New Roman" w:eastAsia="Times New Roman" w:hAnsi="Times New Roman" w:cs="Times New Roman"/>
      <w:b/>
      <w:bCs/>
      <w:spacing w:val="-10"/>
      <w:sz w:val="28"/>
      <w:szCs w:val="28"/>
      <w:shd w:val="clear" w:color="auto" w:fill="FFFFFF"/>
    </w:rPr>
  </w:style>
  <w:style w:type="character" w:customStyle="1" w:styleId="150">
    <w:name w:val="Основной текст (15)_"/>
    <w:basedOn w:val="a0"/>
    <w:link w:val="151"/>
    <w:rsid w:val="00BB7E15"/>
    <w:rPr>
      <w:rFonts w:ascii="Times New Roman" w:eastAsia="Times New Roman" w:hAnsi="Times New Roman" w:cs="Times New Roman"/>
      <w:b/>
      <w:bCs/>
      <w:sz w:val="30"/>
      <w:szCs w:val="30"/>
      <w:shd w:val="clear" w:color="auto" w:fill="FFFFFF"/>
    </w:rPr>
  </w:style>
  <w:style w:type="character" w:customStyle="1" w:styleId="152">
    <w:name w:val="Основной текст (15) + Малые прописные"/>
    <w:basedOn w:val="150"/>
    <w:rsid w:val="00BB7E15"/>
    <w:rPr>
      <w:rFonts w:ascii="Times New Roman" w:eastAsia="Times New Roman" w:hAnsi="Times New Roman" w:cs="Times New Roman"/>
      <w:b/>
      <w:bCs/>
      <w:smallCaps/>
      <w:color w:val="000000"/>
      <w:spacing w:val="0"/>
      <w:w w:val="100"/>
      <w:position w:val="0"/>
      <w:sz w:val="30"/>
      <w:szCs w:val="30"/>
      <w:shd w:val="clear" w:color="auto" w:fill="FFFFFF"/>
      <w:lang w:val="ru-RU" w:eastAsia="ru-RU" w:bidi="ru-RU"/>
    </w:rPr>
  </w:style>
  <w:style w:type="character" w:customStyle="1" w:styleId="1415pt0pt">
    <w:name w:val="Основной текст (14) + 15 pt;Не полужирный;Интервал 0 pt"/>
    <w:basedOn w:val="140"/>
    <w:rsid w:val="00BB7E15"/>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character" w:customStyle="1" w:styleId="1410pt0pt">
    <w:name w:val="Основной текст (14) + 10 pt;Не полужирный;Интервал 0 pt"/>
    <w:basedOn w:val="140"/>
    <w:rsid w:val="00BB7E15"/>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415pt">
    <w:name w:val="Основной текст (14) + Интервал 15 pt"/>
    <w:basedOn w:val="140"/>
    <w:rsid w:val="00BB7E15"/>
    <w:rPr>
      <w:rFonts w:ascii="Times New Roman" w:eastAsia="Times New Roman" w:hAnsi="Times New Roman" w:cs="Times New Roman"/>
      <w:b/>
      <w:bCs/>
      <w:color w:val="000000"/>
      <w:spacing w:val="310"/>
      <w:w w:val="100"/>
      <w:position w:val="0"/>
      <w:sz w:val="28"/>
      <w:szCs w:val="28"/>
      <w:shd w:val="clear" w:color="auto" w:fill="FFFFFF"/>
      <w:lang w:val="ru-RU" w:eastAsia="ru-RU" w:bidi="ru-RU"/>
    </w:rPr>
  </w:style>
  <w:style w:type="character" w:customStyle="1" w:styleId="140pt">
    <w:name w:val="Основной текст (14) + Не полужирный;Интервал 0 pt"/>
    <w:basedOn w:val="140"/>
    <w:rsid w:val="00BB7E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1410pt0pt0">
    <w:name w:val="Основной текст (14) + 10 pt;Не полужирный;Курсив;Интервал 0 pt"/>
    <w:basedOn w:val="140"/>
    <w:rsid w:val="00BB7E15"/>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1410pt0pt1">
    <w:name w:val="Основной текст (14) + 10 pt;Не полужирный;Курсив;Малые прописные;Интервал 0 pt"/>
    <w:basedOn w:val="140"/>
    <w:rsid w:val="00BB7E15"/>
    <w:rPr>
      <w:rFonts w:ascii="Times New Roman" w:eastAsia="Times New Roman" w:hAnsi="Times New Roman" w:cs="Times New Roman"/>
      <w:b/>
      <w:bCs/>
      <w:i/>
      <w:iCs/>
      <w:smallCaps/>
      <w:color w:val="000000"/>
      <w:spacing w:val="0"/>
      <w:w w:val="100"/>
      <w:position w:val="0"/>
      <w:sz w:val="20"/>
      <w:szCs w:val="20"/>
      <w:shd w:val="clear" w:color="auto" w:fill="FFFFFF"/>
      <w:lang w:val="ru-RU" w:eastAsia="ru-RU" w:bidi="ru-RU"/>
    </w:rPr>
  </w:style>
  <w:style w:type="character" w:customStyle="1" w:styleId="141pt">
    <w:name w:val="Основной текст (14) + Интервал 1 pt"/>
    <w:basedOn w:val="140"/>
    <w:rsid w:val="00BB7E15"/>
    <w:rPr>
      <w:rFonts w:ascii="Times New Roman" w:eastAsia="Times New Roman" w:hAnsi="Times New Roman" w:cs="Times New Roman"/>
      <w:b/>
      <w:bCs/>
      <w:color w:val="000000"/>
      <w:spacing w:val="20"/>
      <w:w w:val="100"/>
      <w:position w:val="0"/>
      <w:sz w:val="28"/>
      <w:szCs w:val="28"/>
      <w:shd w:val="clear" w:color="auto" w:fill="FFFFFF"/>
      <w:lang w:val="en-US" w:eastAsia="en-US" w:bidi="en-US"/>
    </w:rPr>
  </w:style>
  <w:style w:type="character" w:customStyle="1" w:styleId="20pt">
    <w:name w:val="Основной текст (2) + Интервал 0 pt"/>
    <w:basedOn w:val="25"/>
    <w:rsid w:val="00BB7E15"/>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2pt">
    <w:name w:val="Основной текст (2) + Интервал 2 pt"/>
    <w:basedOn w:val="25"/>
    <w:rsid w:val="00BB7E15"/>
    <w:rPr>
      <w:rFonts w:ascii="Times New Roman" w:eastAsia="Times New Roman" w:hAnsi="Times New Roman" w:cs="Times New Roman"/>
      <w:b w:val="0"/>
      <w:bCs w:val="0"/>
      <w:i w:val="0"/>
      <w:iCs w:val="0"/>
      <w:smallCaps w:val="0"/>
      <w:strike w:val="0"/>
      <w:color w:val="000000"/>
      <w:spacing w:val="40"/>
      <w:w w:val="100"/>
      <w:position w:val="0"/>
      <w:sz w:val="30"/>
      <w:szCs w:val="30"/>
      <w:u w:val="none"/>
      <w:shd w:val="clear" w:color="auto" w:fill="FFFFFF"/>
      <w:lang w:val="ru-RU" w:eastAsia="ru-RU" w:bidi="ru-RU"/>
    </w:rPr>
  </w:style>
  <w:style w:type="character" w:customStyle="1" w:styleId="216pt1pt">
    <w:name w:val="Основной текст (2) + 16 pt;Курсив;Интервал 1 pt"/>
    <w:basedOn w:val="25"/>
    <w:rsid w:val="00BB7E15"/>
    <w:rPr>
      <w:rFonts w:ascii="Times New Roman" w:eastAsia="Times New Roman" w:hAnsi="Times New Roman" w:cs="Times New Roman"/>
      <w:b w:val="0"/>
      <w:bCs w:val="0"/>
      <w:i/>
      <w:iCs/>
      <w:smallCaps w:val="0"/>
      <w:strike w:val="0"/>
      <w:color w:val="000000"/>
      <w:spacing w:val="30"/>
      <w:w w:val="100"/>
      <w:position w:val="0"/>
      <w:sz w:val="32"/>
      <w:szCs w:val="32"/>
      <w:u w:val="none"/>
      <w:shd w:val="clear" w:color="auto" w:fill="FFFFFF"/>
      <w:lang w:val="ru-RU" w:eastAsia="ru-RU" w:bidi="ru-RU"/>
    </w:rPr>
  </w:style>
  <w:style w:type="character" w:customStyle="1" w:styleId="210pt0pt">
    <w:name w:val="Основной текст (2) + 10 pt;Курсив;Интервал 0 pt"/>
    <w:basedOn w:val="25"/>
    <w:rsid w:val="00BB7E1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160">
    <w:name w:val="Основной текст (16)_"/>
    <w:basedOn w:val="a0"/>
    <w:link w:val="161"/>
    <w:rsid w:val="00BB7E15"/>
    <w:rPr>
      <w:rFonts w:ascii="Times New Roman" w:eastAsia="Times New Roman" w:hAnsi="Times New Roman" w:cs="Times New Roman"/>
      <w:b/>
      <w:bCs/>
      <w:spacing w:val="-10"/>
      <w:sz w:val="28"/>
      <w:szCs w:val="28"/>
      <w:shd w:val="clear" w:color="auto" w:fill="FFFFFF"/>
    </w:rPr>
  </w:style>
  <w:style w:type="character" w:customStyle="1" w:styleId="1617pt-1pt">
    <w:name w:val="Основной текст (16) + 17 pt;Не полужирный;Курсив;Интервал -1 pt"/>
    <w:basedOn w:val="160"/>
    <w:rsid w:val="00BB7E15"/>
    <w:rPr>
      <w:rFonts w:ascii="Times New Roman" w:eastAsia="Times New Roman" w:hAnsi="Times New Roman" w:cs="Times New Roman"/>
      <w:b/>
      <w:bCs/>
      <w:i/>
      <w:iCs/>
      <w:color w:val="000000"/>
      <w:spacing w:val="-20"/>
      <w:w w:val="100"/>
      <w:position w:val="0"/>
      <w:sz w:val="34"/>
      <w:szCs w:val="34"/>
      <w:shd w:val="clear" w:color="auto" w:fill="FFFFFF"/>
      <w:lang w:val="ru-RU" w:eastAsia="ru-RU" w:bidi="ru-RU"/>
    </w:rPr>
  </w:style>
  <w:style w:type="character" w:customStyle="1" w:styleId="1615pt0pt">
    <w:name w:val="Основной текст (16) + 15 pt;Интервал 0 pt"/>
    <w:basedOn w:val="160"/>
    <w:rsid w:val="00BB7E15"/>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character" w:customStyle="1" w:styleId="1615pt">
    <w:name w:val="Основной текст (16) + 15 pt;Не полужирный;Курсив"/>
    <w:basedOn w:val="160"/>
    <w:rsid w:val="00BB7E15"/>
    <w:rPr>
      <w:rFonts w:ascii="Times New Roman" w:eastAsia="Times New Roman" w:hAnsi="Times New Roman" w:cs="Times New Roman"/>
      <w:b/>
      <w:bCs/>
      <w:i/>
      <w:iCs/>
      <w:color w:val="000000"/>
      <w:spacing w:val="-10"/>
      <w:w w:val="100"/>
      <w:position w:val="0"/>
      <w:sz w:val="30"/>
      <w:szCs w:val="30"/>
      <w:shd w:val="clear" w:color="auto" w:fill="FFFFFF"/>
      <w:lang w:val="ru-RU" w:eastAsia="ru-RU" w:bidi="ru-RU"/>
    </w:rPr>
  </w:style>
  <w:style w:type="character" w:customStyle="1" w:styleId="1616pt0pt">
    <w:name w:val="Основной текст (16) + 16 pt;Не полужирный;Интервал 0 pt"/>
    <w:basedOn w:val="160"/>
    <w:rsid w:val="00BB7E15"/>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16BookmanOldStyle21pt0pt">
    <w:name w:val="Основной текст (16) + Bookman Old Style;21 pt;Интервал 0 pt"/>
    <w:basedOn w:val="160"/>
    <w:rsid w:val="00BB7E15"/>
    <w:rPr>
      <w:rFonts w:ascii="Bookman Old Style" w:eastAsia="Bookman Old Style" w:hAnsi="Bookman Old Style" w:cs="Bookman Old Style"/>
      <w:b/>
      <w:bCs/>
      <w:color w:val="000000"/>
      <w:spacing w:val="0"/>
      <w:w w:val="100"/>
      <w:position w:val="0"/>
      <w:sz w:val="42"/>
      <w:szCs w:val="42"/>
      <w:shd w:val="clear" w:color="auto" w:fill="FFFFFF"/>
      <w:lang w:val="ru-RU" w:eastAsia="ru-RU" w:bidi="ru-RU"/>
    </w:rPr>
  </w:style>
  <w:style w:type="character" w:customStyle="1" w:styleId="1215pt">
    <w:name w:val="Основной текст (12) + 15 pt;Полужирный"/>
    <w:basedOn w:val="120"/>
    <w:rsid w:val="00BB7E15"/>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character" w:customStyle="1" w:styleId="120pt">
    <w:name w:val="Основной текст (12) + Полужирный;Интервал 0 pt"/>
    <w:basedOn w:val="120"/>
    <w:rsid w:val="00BB7E15"/>
    <w:rPr>
      <w:rFonts w:ascii="Times New Roman" w:eastAsia="Times New Roman" w:hAnsi="Times New Roman" w:cs="Times New Roman"/>
      <w:b/>
      <w:bCs/>
      <w:color w:val="000000"/>
      <w:spacing w:val="-10"/>
      <w:w w:val="100"/>
      <w:position w:val="0"/>
      <w:sz w:val="28"/>
      <w:szCs w:val="28"/>
      <w:shd w:val="clear" w:color="auto" w:fill="FFFFFF"/>
      <w:lang w:val="ru-RU" w:eastAsia="ru-RU" w:bidi="ru-RU"/>
    </w:rPr>
  </w:style>
  <w:style w:type="character" w:customStyle="1" w:styleId="1216pt">
    <w:name w:val="Основной текст (12) + 16 pt"/>
    <w:basedOn w:val="120"/>
    <w:rsid w:val="00BB7E15"/>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14BookmanOldStyle13pt">
    <w:name w:val="Основной текст (14) + Bookman Old Style;13 pt;Не полужирный"/>
    <w:basedOn w:val="140"/>
    <w:rsid w:val="00BB7E15"/>
    <w:rPr>
      <w:rFonts w:ascii="Bookman Old Style" w:eastAsia="Bookman Old Style" w:hAnsi="Bookman Old Style" w:cs="Bookman Old Style"/>
      <w:b/>
      <w:bCs/>
      <w:strike/>
      <w:color w:val="000000"/>
      <w:spacing w:val="-10"/>
      <w:w w:val="100"/>
      <w:position w:val="0"/>
      <w:sz w:val="26"/>
      <w:szCs w:val="26"/>
      <w:shd w:val="clear" w:color="auto" w:fill="FFFFFF"/>
      <w:lang w:val="ru-RU" w:eastAsia="ru-RU" w:bidi="ru-RU"/>
    </w:rPr>
  </w:style>
  <w:style w:type="character" w:customStyle="1" w:styleId="1416pt0pt">
    <w:name w:val="Основной текст (14) + 16 pt;Не полужирный;Интервал 0 pt"/>
    <w:basedOn w:val="140"/>
    <w:rsid w:val="00BB7E15"/>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170">
    <w:name w:val="Основной текст (17)_"/>
    <w:basedOn w:val="a0"/>
    <w:rsid w:val="00BB7E15"/>
    <w:rPr>
      <w:rFonts w:ascii="Bookman Old Style" w:eastAsia="Bookman Old Style" w:hAnsi="Bookman Old Style" w:cs="Bookman Old Style"/>
      <w:b w:val="0"/>
      <w:bCs w:val="0"/>
      <w:i w:val="0"/>
      <w:iCs w:val="0"/>
      <w:smallCaps w:val="0"/>
      <w:strike w:val="0"/>
      <w:spacing w:val="-10"/>
      <w:sz w:val="26"/>
      <w:szCs w:val="26"/>
      <w:u w:val="none"/>
    </w:rPr>
  </w:style>
  <w:style w:type="character" w:customStyle="1" w:styleId="170pt">
    <w:name w:val="Основной текст (17) + Полужирный;Курсив;Интервал 0 pt"/>
    <w:basedOn w:val="170"/>
    <w:rsid w:val="00BB7E15"/>
    <w:rPr>
      <w:rFonts w:ascii="Bookman Old Style" w:eastAsia="Bookman Old Style" w:hAnsi="Bookman Old Style" w:cs="Bookman Old Style"/>
      <w:b/>
      <w:bCs/>
      <w:i/>
      <w:iCs/>
      <w:smallCaps w:val="0"/>
      <w:strike w:val="0"/>
      <w:color w:val="000000"/>
      <w:spacing w:val="0"/>
      <w:w w:val="100"/>
      <w:position w:val="0"/>
      <w:sz w:val="26"/>
      <w:szCs w:val="26"/>
      <w:u w:val="none"/>
      <w:lang w:val="en-US" w:eastAsia="en-US" w:bidi="en-US"/>
    </w:rPr>
  </w:style>
  <w:style w:type="character" w:customStyle="1" w:styleId="180">
    <w:name w:val="Основной текст (18)_"/>
    <w:basedOn w:val="a0"/>
    <w:link w:val="181"/>
    <w:rsid w:val="00BB7E15"/>
    <w:rPr>
      <w:rFonts w:ascii="Bookman Old Style" w:eastAsia="Bookman Old Style" w:hAnsi="Bookman Old Style" w:cs="Bookman Old Style"/>
      <w:b/>
      <w:bCs/>
      <w:i/>
      <w:iCs/>
      <w:sz w:val="20"/>
      <w:szCs w:val="20"/>
      <w:shd w:val="clear" w:color="auto" w:fill="FFFFFF"/>
      <w:lang w:val="en-US" w:eastAsia="en-US" w:bidi="en-US"/>
    </w:rPr>
  </w:style>
  <w:style w:type="character" w:customStyle="1" w:styleId="190">
    <w:name w:val="Основной текст (19)_"/>
    <w:basedOn w:val="a0"/>
    <w:link w:val="191"/>
    <w:rsid w:val="00BB7E15"/>
    <w:rPr>
      <w:rFonts w:ascii="Bookman Old Style" w:eastAsia="Bookman Old Style" w:hAnsi="Bookman Old Style" w:cs="Bookman Old Style"/>
      <w:b/>
      <w:bCs/>
      <w:shd w:val="clear" w:color="auto" w:fill="FFFFFF"/>
    </w:rPr>
  </w:style>
  <w:style w:type="character" w:customStyle="1" w:styleId="19TimesNewRoman115pt">
    <w:name w:val="Основной текст (19) + Times New Roman;11;5 pt;Не полужирный;Курсив"/>
    <w:basedOn w:val="190"/>
    <w:rsid w:val="00BB7E15"/>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1912pt">
    <w:name w:val="Основной текст (19) + 12 pt;Не полужирный"/>
    <w:basedOn w:val="190"/>
    <w:rsid w:val="00BB7E15"/>
    <w:rPr>
      <w:rFonts w:ascii="Bookman Old Style" w:eastAsia="Bookman Old Style" w:hAnsi="Bookman Old Style" w:cs="Bookman Old Style"/>
      <w:b/>
      <w:bCs/>
      <w:color w:val="000000"/>
      <w:spacing w:val="0"/>
      <w:w w:val="100"/>
      <w:position w:val="0"/>
      <w:sz w:val="24"/>
      <w:szCs w:val="24"/>
      <w:shd w:val="clear" w:color="auto" w:fill="FFFFFF"/>
      <w:lang w:val="ru-RU" w:eastAsia="ru-RU" w:bidi="ru-RU"/>
    </w:rPr>
  </w:style>
  <w:style w:type="character" w:customStyle="1" w:styleId="1913pt0pt">
    <w:name w:val="Основной текст (19) + 13 pt;Не полужирный;Интервал 0 pt"/>
    <w:basedOn w:val="190"/>
    <w:rsid w:val="00BB7E15"/>
    <w:rPr>
      <w:rFonts w:ascii="Bookman Old Style" w:eastAsia="Bookman Old Style" w:hAnsi="Bookman Old Style" w:cs="Bookman Old Style"/>
      <w:b/>
      <w:bCs/>
      <w:color w:val="000000"/>
      <w:spacing w:val="-10"/>
      <w:w w:val="100"/>
      <w:position w:val="0"/>
      <w:sz w:val="26"/>
      <w:szCs w:val="26"/>
      <w:shd w:val="clear" w:color="auto" w:fill="FFFFFF"/>
      <w:lang w:val="ru-RU" w:eastAsia="ru-RU" w:bidi="ru-RU"/>
    </w:rPr>
  </w:style>
  <w:style w:type="character" w:customStyle="1" w:styleId="192">
    <w:name w:val="Основной текст (19) + Не полужирный"/>
    <w:basedOn w:val="190"/>
    <w:rsid w:val="00BB7E15"/>
    <w:rPr>
      <w:rFonts w:ascii="Bookman Old Style" w:eastAsia="Bookman Old Style" w:hAnsi="Bookman Old Style" w:cs="Bookman Old Style"/>
      <w:b/>
      <w:bCs/>
      <w:color w:val="000000"/>
      <w:spacing w:val="0"/>
      <w:w w:val="100"/>
      <w:position w:val="0"/>
      <w:shd w:val="clear" w:color="auto" w:fill="FFFFFF"/>
      <w:lang w:val="ru-RU" w:eastAsia="ru-RU" w:bidi="ru-RU"/>
    </w:rPr>
  </w:style>
  <w:style w:type="character" w:customStyle="1" w:styleId="171">
    <w:name w:val="Основной текст (17)"/>
    <w:basedOn w:val="170"/>
    <w:rsid w:val="00BB7E15"/>
    <w:rPr>
      <w:rFonts w:ascii="Bookman Old Style" w:eastAsia="Bookman Old Style" w:hAnsi="Bookman Old Style" w:cs="Bookman Old Style"/>
      <w:b w:val="0"/>
      <w:bCs w:val="0"/>
      <w:i w:val="0"/>
      <w:iCs w:val="0"/>
      <w:smallCaps w:val="0"/>
      <w:strike/>
      <w:color w:val="000000"/>
      <w:spacing w:val="-10"/>
      <w:w w:val="100"/>
      <w:position w:val="0"/>
      <w:sz w:val="26"/>
      <w:szCs w:val="26"/>
      <w:u w:val="none"/>
      <w:lang w:val="ru-RU" w:eastAsia="ru-RU" w:bidi="ru-RU"/>
    </w:rPr>
  </w:style>
  <w:style w:type="character" w:customStyle="1" w:styleId="17TimesNewRoman16pt0pt">
    <w:name w:val="Основной текст (17) + Times New Roman;16 pt;Интервал 0 pt"/>
    <w:basedOn w:val="170"/>
    <w:rsid w:val="00BB7E15"/>
    <w:rPr>
      <w:rFonts w:ascii="Times New Roman" w:eastAsia="Times New Roman" w:hAnsi="Times New Roman" w:cs="Times New Roman"/>
      <w:b w:val="0"/>
      <w:bCs w:val="0"/>
      <w:i w:val="0"/>
      <w:iCs w:val="0"/>
      <w:smallCaps w:val="0"/>
      <w:strike w:val="0"/>
      <w:color w:val="000000"/>
      <w:spacing w:val="0"/>
      <w:w w:val="100"/>
      <w:position w:val="0"/>
      <w:sz w:val="32"/>
      <w:szCs w:val="32"/>
      <w:u w:val="none"/>
      <w:lang w:val="en-US" w:eastAsia="en-US" w:bidi="en-US"/>
    </w:rPr>
  </w:style>
  <w:style w:type="character" w:customStyle="1" w:styleId="1711pt0pt">
    <w:name w:val="Основной текст (17) + 11 pt;Интервал 0 pt"/>
    <w:basedOn w:val="170"/>
    <w:rsid w:val="00BB7E15"/>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ru-RU" w:eastAsia="ru-RU" w:bidi="ru-RU"/>
    </w:rPr>
  </w:style>
  <w:style w:type="character" w:customStyle="1" w:styleId="17TimesNewRoman15pt-1pt">
    <w:name w:val="Основной текст (17) + Times New Roman;15 pt;Полужирный;Интервал -1 pt"/>
    <w:basedOn w:val="170"/>
    <w:rsid w:val="00BB7E15"/>
    <w:rPr>
      <w:rFonts w:ascii="Times New Roman" w:eastAsia="Times New Roman" w:hAnsi="Times New Roman" w:cs="Times New Roman"/>
      <w:b/>
      <w:bCs/>
      <w:i w:val="0"/>
      <w:iCs w:val="0"/>
      <w:smallCaps w:val="0"/>
      <w:strike w:val="0"/>
      <w:color w:val="000000"/>
      <w:spacing w:val="-20"/>
      <w:w w:val="100"/>
      <w:position w:val="0"/>
      <w:sz w:val="30"/>
      <w:szCs w:val="30"/>
      <w:u w:val="none"/>
      <w:lang w:val="en-US" w:eastAsia="en-US" w:bidi="en-US"/>
    </w:rPr>
  </w:style>
  <w:style w:type="character" w:customStyle="1" w:styleId="8TimesNewRoman15pt-1pt">
    <w:name w:val="Основной текст (8) + Times New Roman;15 pt;Полужирный;Интервал -1 pt"/>
    <w:basedOn w:val="81"/>
    <w:rsid w:val="00BB7E15"/>
    <w:rPr>
      <w:rFonts w:ascii="Times New Roman" w:eastAsia="Times New Roman" w:hAnsi="Times New Roman" w:cs="Times New Roman"/>
      <w:b/>
      <w:bCs/>
      <w:i w:val="0"/>
      <w:iCs w:val="0"/>
      <w:smallCaps w:val="0"/>
      <w:strike w:val="0"/>
      <w:color w:val="000000"/>
      <w:spacing w:val="-20"/>
      <w:w w:val="100"/>
      <w:position w:val="0"/>
      <w:sz w:val="30"/>
      <w:szCs w:val="30"/>
      <w:u w:val="none"/>
      <w:lang w:val="ru-RU" w:eastAsia="ru-RU" w:bidi="ru-RU"/>
    </w:rPr>
  </w:style>
  <w:style w:type="character" w:customStyle="1" w:styleId="8TimesNewRoman15pt0pt">
    <w:name w:val="Основной текст (8) + Times New Roman;15 pt;Полужирный;Интервал 0 pt"/>
    <w:basedOn w:val="81"/>
    <w:rsid w:val="00BB7E15"/>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8TimesNewRoman14pt0pt">
    <w:name w:val="Основной текст (8) + Times New Roman;14 pt;Интервал 0 pt"/>
    <w:basedOn w:val="81"/>
    <w:rsid w:val="00BB7E1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00">
    <w:name w:val="Основной текст (20)_"/>
    <w:basedOn w:val="a0"/>
    <w:rsid w:val="00BB7E15"/>
    <w:rPr>
      <w:rFonts w:ascii="Bookman Old Style" w:eastAsia="Bookman Old Style" w:hAnsi="Bookman Old Style" w:cs="Bookman Old Style"/>
      <w:b w:val="0"/>
      <w:bCs w:val="0"/>
      <w:i w:val="0"/>
      <w:iCs w:val="0"/>
      <w:smallCaps w:val="0"/>
      <w:strike w:val="0"/>
      <w:sz w:val="26"/>
      <w:szCs w:val="26"/>
      <w:u w:val="none"/>
    </w:rPr>
  </w:style>
  <w:style w:type="character" w:customStyle="1" w:styleId="210">
    <w:name w:val="Основной текст (21)_"/>
    <w:basedOn w:val="a0"/>
    <w:rsid w:val="00BB7E15"/>
    <w:rPr>
      <w:rFonts w:ascii="Bookman Old Style" w:eastAsia="Bookman Old Style" w:hAnsi="Bookman Old Style" w:cs="Bookman Old Style"/>
      <w:b w:val="0"/>
      <w:bCs w:val="0"/>
      <w:i w:val="0"/>
      <w:iCs w:val="0"/>
      <w:smallCaps w:val="0"/>
      <w:strike w:val="0"/>
      <w:sz w:val="26"/>
      <w:szCs w:val="26"/>
      <w:u w:val="none"/>
    </w:rPr>
  </w:style>
  <w:style w:type="character" w:customStyle="1" w:styleId="2112pt1pt">
    <w:name w:val="Основной текст (21) + 12 pt;Курсив;Интервал 1 pt"/>
    <w:basedOn w:val="210"/>
    <w:rsid w:val="00BB7E15"/>
    <w:rPr>
      <w:rFonts w:ascii="Bookman Old Style" w:eastAsia="Bookman Old Style" w:hAnsi="Bookman Old Style" w:cs="Bookman Old Style"/>
      <w:b w:val="0"/>
      <w:bCs w:val="0"/>
      <w:i/>
      <w:iCs/>
      <w:smallCaps w:val="0"/>
      <w:strike w:val="0"/>
      <w:color w:val="000000"/>
      <w:spacing w:val="20"/>
      <w:w w:val="100"/>
      <w:position w:val="0"/>
      <w:sz w:val="24"/>
      <w:szCs w:val="24"/>
      <w:u w:val="none"/>
      <w:lang w:val="ru-RU" w:eastAsia="ru-RU" w:bidi="ru-RU"/>
    </w:rPr>
  </w:style>
  <w:style w:type="character" w:customStyle="1" w:styleId="211">
    <w:name w:val="Основной текст (21)"/>
    <w:basedOn w:val="210"/>
    <w:rsid w:val="00BB7E15"/>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ru-RU" w:eastAsia="ru-RU" w:bidi="ru-RU"/>
    </w:rPr>
  </w:style>
  <w:style w:type="character" w:customStyle="1" w:styleId="210pt">
    <w:name w:val="Основной текст (21) + Интервал 0 pt"/>
    <w:basedOn w:val="210"/>
    <w:rsid w:val="00BB7E15"/>
    <w:rPr>
      <w:rFonts w:ascii="Bookman Old Style" w:eastAsia="Bookman Old Style" w:hAnsi="Bookman Old Style" w:cs="Bookman Old Style"/>
      <w:b w:val="0"/>
      <w:bCs w:val="0"/>
      <w:i w:val="0"/>
      <w:iCs w:val="0"/>
      <w:smallCaps w:val="0"/>
      <w:strike w:val="0"/>
      <w:color w:val="000000"/>
      <w:spacing w:val="-10"/>
      <w:w w:val="100"/>
      <w:position w:val="0"/>
      <w:sz w:val="26"/>
      <w:szCs w:val="26"/>
      <w:u w:val="none"/>
      <w:lang w:val="ru-RU" w:eastAsia="ru-RU" w:bidi="ru-RU"/>
    </w:rPr>
  </w:style>
  <w:style w:type="character" w:customStyle="1" w:styleId="8TimesNewRoman16pt">
    <w:name w:val="Основной текст (8) + Times New Roman;16 pt"/>
    <w:basedOn w:val="81"/>
    <w:rsid w:val="00BB7E1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ru-RU" w:eastAsia="ru-RU" w:bidi="ru-RU"/>
    </w:rPr>
  </w:style>
  <w:style w:type="character" w:customStyle="1" w:styleId="812pt">
    <w:name w:val="Основной текст (8) + 12 pt;Курсив"/>
    <w:basedOn w:val="81"/>
    <w:rsid w:val="00BB7E15"/>
    <w:rPr>
      <w:rFonts w:ascii="Bookman Old Style" w:eastAsia="Bookman Old Style" w:hAnsi="Bookman Old Style" w:cs="Bookman Old Style"/>
      <w:b w:val="0"/>
      <w:bCs w:val="0"/>
      <w:i/>
      <w:iCs/>
      <w:smallCaps w:val="0"/>
      <w:strike w:val="0"/>
      <w:color w:val="000000"/>
      <w:spacing w:val="-10"/>
      <w:w w:val="100"/>
      <w:position w:val="0"/>
      <w:sz w:val="24"/>
      <w:szCs w:val="24"/>
      <w:u w:val="none"/>
      <w:lang w:val="en-US" w:eastAsia="en-US" w:bidi="en-US"/>
    </w:rPr>
  </w:style>
  <w:style w:type="character" w:customStyle="1" w:styleId="221">
    <w:name w:val="Основной текст (22)_"/>
    <w:basedOn w:val="a0"/>
    <w:rsid w:val="00BB7E15"/>
    <w:rPr>
      <w:rFonts w:ascii="Times New Roman" w:eastAsia="Times New Roman" w:hAnsi="Times New Roman" w:cs="Times New Roman"/>
      <w:b/>
      <w:bCs/>
      <w:i/>
      <w:iCs/>
      <w:smallCaps w:val="0"/>
      <w:strike w:val="0"/>
      <w:spacing w:val="10"/>
      <w:sz w:val="20"/>
      <w:szCs w:val="20"/>
      <w:u w:val="none"/>
    </w:rPr>
  </w:style>
  <w:style w:type="character" w:customStyle="1" w:styleId="22ArialUnicodeMS4pt0pt">
    <w:name w:val="Основной текст (22) + Arial Unicode MS;4 pt;Не полужирный;Не курсив;Интервал 0 pt"/>
    <w:basedOn w:val="221"/>
    <w:rsid w:val="00BB7E15"/>
    <w:rPr>
      <w:rFonts w:ascii="Arial Unicode MS" w:eastAsia="Arial Unicode MS" w:hAnsi="Arial Unicode MS" w:cs="Arial Unicode MS"/>
      <w:b/>
      <w:bCs/>
      <w:i/>
      <w:iCs/>
      <w:smallCaps w:val="0"/>
      <w:strike w:val="0"/>
      <w:color w:val="000000"/>
      <w:spacing w:val="0"/>
      <w:w w:val="100"/>
      <w:position w:val="0"/>
      <w:sz w:val="8"/>
      <w:szCs w:val="8"/>
      <w:u w:val="none"/>
      <w:lang w:val="ru-RU" w:eastAsia="ru-RU" w:bidi="ru-RU"/>
    </w:rPr>
  </w:style>
  <w:style w:type="character" w:customStyle="1" w:styleId="222">
    <w:name w:val="Основной текст (22)"/>
    <w:basedOn w:val="221"/>
    <w:rsid w:val="00BB7E15"/>
    <w:rPr>
      <w:rFonts w:ascii="Times New Roman" w:eastAsia="Times New Roman" w:hAnsi="Times New Roman" w:cs="Times New Roman"/>
      <w:b/>
      <w:bCs/>
      <w:i/>
      <w:iCs/>
      <w:smallCaps w:val="0"/>
      <w:strike w:val="0"/>
      <w:color w:val="000000"/>
      <w:spacing w:val="10"/>
      <w:w w:val="100"/>
      <w:position w:val="0"/>
      <w:sz w:val="20"/>
      <w:szCs w:val="20"/>
      <w:u w:val="single"/>
      <w:lang w:val="ru-RU" w:eastAsia="ru-RU" w:bidi="ru-RU"/>
    </w:rPr>
  </w:style>
  <w:style w:type="character" w:customStyle="1" w:styleId="201">
    <w:name w:val="Основной текст (20)"/>
    <w:basedOn w:val="200"/>
    <w:rsid w:val="00BB7E15"/>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ru-RU" w:eastAsia="ru-RU" w:bidi="ru-RU"/>
    </w:rPr>
  </w:style>
  <w:style w:type="character" w:customStyle="1" w:styleId="2015pt">
    <w:name w:val="Основной текст (20) + 15 pt;Полужирный;Курсив"/>
    <w:basedOn w:val="200"/>
    <w:rsid w:val="00BB7E15"/>
    <w:rPr>
      <w:rFonts w:ascii="Bookman Old Style" w:eastAsia="Bookman Old Style" w:hAnsi="Bookman Old Style" w:cs="Bookman Old Style"/>
      <w:b/>
      <w:bCs/>
      <w:i/>
      <w:iCs/>
      <w:smallCaps w:val="0"/>
      <w:strike w:val="0"/>
      <w:color w:val="000000"/>
      <w:spacing w:val="0"/>
      <w:w w:val="100"/>
      <w:position w:val="0"/>
      <w:sz w:val="30"/>
      <w:szCs w:val="30"/>
      <w:u w:val="none"/>
      <w:lang w:val="ru-RU" w:eastAsia="ru-RU" w:bidi="ru-RU"/>
    </w:rPr>
  </w:style>
  <w:style w:type="character" w:customStyle="1" w:styleId="209pt0pt">
    <w:name w:val="Основной текст (20) + 9 pt;Интервал 0 pt"/>
    <w:basedOn w:val="200"/>
    <w:rsid w:val="00BB7E15"/>
    <w:rPr>
      <w:rFonts w:ascii="Bookman Old Style" w:eastAsia="Bookman Old Style" w:hAnsi="Bookman Old Style" w:cs="Bookman Old Style"/>
      <w:b w:val="0"/>
      <w:bCs w:val="0"/>
      <w:i w:val="0"/>
      <w:iCs w:val="0"/>
      <w:smallCaps w:val="0"/>
      <w:strike w:val="0"/>
      <w:color w:val="000000"/>
      <w:spacing w:val="-10"/>
      <w:w w:val="100"/>
      <w:position w:val="0"/>
      <w:sz w:val="18"/>
      <w:szCs w:val="18"/>
      <w:u w:val="none"/>
      <w:lang w:val="ru-RU" w:eastAsia="ru-RU" w:bidi="ru-RU"/>
    </w:rPr>
  </w:style>
  <w:style w:type="character" w:customStyle="1" w:styleId="20TimesNewRoman15pt0pt">
    <w:name w:val="Основной текст (20) + Times New Roman;15 pt;Полужирный;Интервал 0 pt"/>
    <w:basedOn w:val="200"/>
    <w:rsid w:val="00BB7E15"/>
    <w:rPr>
      <w:rFonts w:ascii="Times New Roman" w:eastAsia="Times New Roman" w:hAnsi="Times New Roman" w:cs="Times New Roman"/>
      <w:b/>
      <w:bCs/>
      <w:i w:val="0"/>
      <w:iCs w:val="0"/>
      <w:smallCaps w:val="0"/>
      <w:strike w:val="0"/>
      <w:color w:val="000000"/>
      <w:spacing w:val="-10"/>
      <w:w w:val="100"/>
      <w:position w:val="0"/>
      <w:sz w:val="30"/>
      <w:szCs w:val="30"/>
      <w:u w:val="none"/>
      <w:lang w:val="ru-RU" w:eastAsia="ru-RU" w:bidi="ru-RU"/>
    </w:rPr>
  </w:style>
  <w:style w:type="character" w:customStyle="1" w:styleId="2012pt">
    <w:name w:val="Основной текст (20) + 12 pt"/>
    <w:basedOn w:val="200"/>
    <w:rsid w:val="00BB7E15"/>
    <w:rPr>
      <w:rFonts w:ascii="Bookman Old Style" w:eastAsia="Bookman Old Style" w:hAnsi="Bookman Old Style" w:cs="Bookman Old Style"/>
      <w:b w:val="0"/>
      <w:bCs w:val="0"/>
      <w:i w:val="0"/>
      <w:iCs w:val="0"/>
      <w:smallCaps w:val="0"/>
      <w:strike w:val="0"/>
      <w:color w:val="000000"/>
      <w:spacing w:val="0"/>
      <w:w w:val="100"/>
      <w:position w:val="0"/>
      <w:sz w:val="24"/>
      <w:szCs w:val="24"/>
      <w:u w:val="none"/>
      <w:lang w:val="ru-RU" w:eastAsia="ru-RU" w:bidi="ru-RU"/>
    </w:rPr>
  </w:style>
  <w:style w:type="character" w:customStyle="1" w:styleId="20TimesNewRoman15pt0pt0">
    <w:name w:val="Основной текст (20) + Times New Roman;15 pt;Интервал 0 pt"/>
    <w:basedOn w:val="200"/>
    <w:rsid w:val="00BB7E15"/>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ru-RU" w:eastAsia="ru-RU" w:bidi="ru-RU"/>
    </w:rPr>
  </w:style>
  <w:style w:type="character" w:customStyle="1" w:styleId="20TimesNewRoman16pt0pt">
    <w:name w:val="Основной текст (20) + Times New Roman;16 pt;Интервал 0 pt"/>
    <w:basedOn w:val="200"/>
    <w:rsid w:val="00BB7E1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ru-RU" w:eastAsia="ru-RU" w:bidi="ru-RU"/>
    </w:rPr>
  </w:style>
  <w:style w:type="paragraph" w:customStyle="1" w:styleId="92">
    <w:name w:val="Основной текст (9)"/>
    <w:basedOn w:val="a"/>
    <w:link w:val="91"/>
    <w:rsid w:val="00BB7E15"/>
    <w:pPr>
      <w:widowControl w:val="0"/>
      <w:shd w:val="clear" w:color="auto" w:fill="FFFFFF"/>
      <w:spacing w:line="490" w:lineRule="exact"/>
    </w:pPr>
    <w:rPr>
      <w:rFonts w:ascii="Bookman Old Style" w:eastAsia="Bookman Old Style" w:hAnsi="Bookman Old Style" w:cs="Bookman Old Style"/>
      <w:spacing w:val="-10"/>
      <w:sz w:val="26"/>
      <w:szCs w:val="26"/>
    </w:rPr>
  </w:style>
  <w:style w:type="paragraph" w:customStyle="1" w:styleId="43">
    <w:name w:val="Основной текст4"/>
    <w:basedOn w:val="a"/>
    <w:rsid w:val="00BB7E15"/>
    <w:pPr>
      <w:widowControl w:val="0"/>
      <w:shd w:val="clear" w:color="auto" w:fill="FFFFFF"/>
      <w:spacing w:after="240" w:line="0" w:lineRule="atLeast"/>
      <w:jc w:val="center"/>
    </w:pPr>
    <w:rPr>
      <w:rFonts w:ascii="Times New Roman" w:eastAsia="Times New Roman" w:hAnsi="Times New Roman" w:cs="Times New Roman"/>
      <w:color w:val="000000"/>
      <w:sz w:val="32"/>
      <w:szCs w:val="32"/>
      <w:lang w:bidi="ru-RU"/>
    </w:rPr>
  </w:style>
  <w:style w:type="paragraph" w:customStyle="1" w:styleId="72">
    <w:name w:val="Основной текст (7)"/>
    <w:basedOn w:val="a"/>
    <w:link w:val="71"/>
    <w:rsid w:val="00BB7E15"/>
    <w:pPr>
      <w:widowControl w:val="0"/>
      <w:shd w:val="clear" w:color="auto" w:fill="FFFFFF"/>
      <w:spacing w:after="0" w:line="466" w:lineRule="exact"/>
    </w:pPr>
    <w:rPr>
      <w:rFonts w:ascii="Bookman Old Style" w:eastAsia="Bookman Old Style" w:hAnsi="Bookman Old Style" w:cs="Bookman Old Style"/>
    </w:rPr>
  </w:style>
  <w:style w:type="paragraph" w:customStyle="1" w:styleId="111">
    <w:name w:val="Основной текст (11)"/>
    <w:basedOn w:val="a"/>
    <w:link w:val="110"/>
    <w:rsid w:val="00BB7E15"/>
    <w:pPr>
      <w:widowControl w:val="0"/>
      <w:shd w:val="clear" w:color="auto" w:fill="FFFFFF"/>
      <w:spacing w:after="0" w:line="485" w:lineRule="exact"/>
      <w:ind w:firstLine="140"/>
    </w:pPr>
    <w:rPr>
      <w:rFonts w:ascii="Times New Roman" w:eastAsia="Times New Roman" w:hAnsi="Times New Roman" w:cs="Times New Roman"/>
      <w:b/>
      <w:bCs/>
      <w:spacing w:val="-10"/>
      <w:sz w:val="30"/>
      <w:szCs w:val="30"/>
    </w:rPr>
  </w:style>
  <w:style w:type="paragraph" w:customStyle="1" w:styleId="121">
    <w:name w:val="Основной текст (12)"/>
    <w:basedOn w:val="a"/>
    <w:link w:val="120"/>
    <w:rsid w:val="00BB7E15"/>
    <w:pPr>
      <w:widowControl w:val="0"/>
      <w:shd w:val="clear" w:color="auto" w:fill="FFFFFF"/>
      <w:spacing w:after="180" w:line="0" w:lineRule="atLeast"/>
    </w:pPr>
    <w:rPr>
      <w:rFonts w:ascii="Times New Roman" w:eastAsia="Times New Roman" w:hAnsi="Times New Roman" w:cs="Times New Roman"/>
      <w:sz w:val="28"/>
      <w:szCs w:val="28"/>
    </w:rPr>
  </w:style>
  <w:style w:type="paragraph" w:customStyle="1" w:styleId="131">
    <w:name w:val="Основной текст (13)"/>
    <w:basedOn w:val="a"/>
    <w:link w:val="130"/>
    <w:rsid w:val="00BB7E15"/>
    <w:pPr>
      <w:widowControl w:val="0"/>
      <w:shd w:val="clear" w:color="auto" w:fill="FFFFFF"/>
      <w:spacing w:after="0" w:line="470" w:lineRule="exact"/>
    </w:pPr>
    <w:rPr>
      <w:rFonts w:ascii="Times New Roman" w:eastAsia="Times New Roman" w:hAnsi="Times New Roman" w:cs="Times New Roman"/>
      <w:i/>
      <w:iCs/>
      <w:spacing w:val="-10"/>
      <w:sz w:val="20"/>
      <w:szCs w:val="20"/>
    </w:rPr>
  </w:style>
  <w:style w:type="paragraph" w:customStyle="1" w:styleId="141">
    <w:name w:val="Основной текст (14)"/>
    <w:basedOn w:val="a"/>
    <w:link w:val="140"/>
    <w:rsid w:val="00BB7E15"/>
    <w:pPr>
      <w:widowControl w:val="0"/>
      <w:shd w:val="clear" w:color="auto" w:fill="FFFFFF"/>
      <w:spacing w:after="0" w:line="470" w:lineRule="exact"/>
    </w:pPr>
    <w:rPr>
      <w:rFonts w:ascii="Times New Roman" w:eastAsia="Times New Roman" w:hAnsi="Times New Roman" w:cs="Times New Roman"/>
      <w:b/>
      <w:bCs/>
      <w:spacing w:val="-10"/>
      <w:sz w:val="28"/>
      <w:szCs w:val="28"/>
    </w:rPr>
  </w:style>
  <w:style w:type="paragraph" w:customStyle="1" w:styleId="151">
    <w:name w:val="Основной текст (15)"/>
    <w:basedOn w:val="a"/>
    <w:link w:val="150"/>
    <w:rsid w:val="00BB7E15"/>
    <w:pPr>
      <w:widowControl w:val="0"/>
      <w:shd w:val="clear" w:color="auto" w:fill="FFFFFF"/>
      <w:spacing w:after="0" w:line="466" w:lineRule="exact"/>
    </w:pPr>
    <w:rPr>
      <w:rFonts w:ascii="Times New Roman" w:eastAsia="Times New Roman" w:hAnsi="Times New Roman" w:cs="Times New Roman"/>
      <w:b/>
      <w:bCs/>
      <w:sz w:val="30"/>
      <w:szCs w:val="30"/>
    </w:rPr>
  </w:style>
  <w:style w:type="paragraph" w:customStyle="1" w:styleId="161">
    <w:name w:val="Основной текст (16)"/>
    <w:basedOn w:val="a"/>
    <w:link w:val="160"/>
    <w:rsid w:val="00BB7E15"/>
    <w:pPr>
      <w:widowControl w:val="0"/>
      <w:shd w:val="clear" w:color="auto" w:fill="FFFFFF"/>
      <w:spacing w:before="60" w:after="60" w:line="461" w:lineRule="exact"/>
      <w:ind w:firstLine="1040"/>
    </w:pPr>
    <w:rPr>
      <w:rFonts w:ascii="Times New Roman" w:eastAsia="Times New Roman" w:hAnsi="Times New Roman" w:cs="Times New Roman"/>
      <w:b/>
      <w:bCs/>
      <w:spacing w:val="-10"/>
      <w:sz w:val="28"/>
      <w:szCs w:val="28"/>
    </w:rPr>
  </w:style>
  <w:style w:type="paragraph" w:customStyle="1" w:styleId="181">
    <w:name w:val="Основной текст (18)"/>
    <w:basedOn w:val="a"/>
    <w:link w:val="180"/>
    <w:rsid w:val="00BB7E15"/>
    <w:pPr>
      <w:widowControl w:val="0"/>
      <w:shd w:val="clear" w:color="auto" w:fill="FFFFFF"/>
      <w:spacing w:before="240" w:after="420" w:line="0" w:lineRule="atLeast"/>
    </w:pPr>
    <w:rPr>
      <w:rFonts w:ascii="Bookman Old Style" w:eastAsia="Bookman Old Style" w:hAnsi="Bookman Old Style" w:cs="Bookman Old Style"/>
      <w:b/>
      <w:bCs/>
      <w:i/>
      <w:iCs/>
      <w:sz w:val="20"/>
      <w:szCs w:val="20"/>
      <w:lang w:val="en-US" w:eastAsia="en-US" w:bidi="en-US"/>
    </w:rPr>
  </w:style>
  <w:style w:type="paragraph" w:customStyle="1" w:styleId="191">
    <w:name w:val="Основной текст (19)"/>
    <w:basedOn w:val="a"/>
    <w:link w:val="190"/>
    <w:rsid w:val="00BB7E15"/>
    <w:pPr>
      <w:widowControl w:val="0"/>
      <w:shd w:val="clear" w:color="auto" w:fill="FFFFFF"/>
      <w:spacing w:before="420" w:after="0" w:line="456" w:lineRule="exact"/>
      <w:ind w:firstLine="1300"/>
    </w:pPr>
    <w:rPr>
      <w:rFonts w:ascii="Bookman Old Style" w:eastAsia="Bookman Old Style" w:hAnsi="Bookman Old Style" w:cs="Bookman Old Style"/>
      <w:b/>
      <w:bCs/>
    </w:rPr>
  </w:style>
  <w:style w:type="character" w:customStyle="1" w:styleId="CenturyGothic12pt">
    <w:name w:val="Основной текст + Century Gothic;12 pt;Полужирный;Курсив"/>
    <w:basedOn w:val="af1"/>
    <w:rsid w:val="00BB7E15"/>
    <w:rPr>
      <w:rFonts w:ascii="Century Gothic" w:eastAsia="Century Gothic" w:hAnsi="Century Gothic" w:cs="Century Gothic"/>
      <w:b/>
      <w:bCs/>
      <w:i/>
      <w:iCs/>
      <w:smallCaps w:val="0"/>
      <w:strike w:val="0"/>
      <w:color w:val="000000"/>
      <w:spacing w:val="0"/>
      <w:w w:val="100"/>
      <w:position w:val="0"/>
      <w:sz w:val="24"/>
      <w:szCs w:val="24"/>
      <w:u w:val="none"/>
      <w:shd w:val="clear" w:color="auto" w:fill="FFFFFF"/>
      <w:lang w:val="ru-RU" w:eastAsia="ru-RU" w:bidi="ru-RU"/>
    </w:rPr>
  </w:style>
  <w:style w:type="character" w:customStyle="1" w:styleId="Consolas">
    <w:name w:val="Основной текст + Consolas;Курсив"/>
    <w:basedOn w:val="af1"/>
    <w:rsid w:val="00BB7E15"/>
    <w:rPr>
      <w:rFonts w:ascii="Consolas" w:eastAsia="Consolas" w:hAnsi="Consolas" w:cs="Consolas"/>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Consolas15pt-1pt">
    <w:name w:val="Основной текст + Consolas;15 pt;Полужирный;Интервал -1 pt"/>
    <w:basedOn w:val="af1"/>
    <w:rsid w:val="00BB7E15"/>
    <w:rPr>
      <w:rFonts w:ascii="Consolas" w:eastAsia="Consolas" w:hAnsi="Consolas" w:cs="Consolas"/>
      <w:b/>
      <w:bCs/>
      <w:i w:val="0"/>
      <w:iCs w:val="0"/>
      <w:smallCaps w:val="0"/>
      <w:strike w:val="0"/>
      <w:color w:val="000000"/>
      <w:spacing w:val="-30"/>
      <w:w w:val="100"/>
      <w:position w:val="0"/>
      <w:sz w:val="30"/>
      <w:szCs w:val="30"/>
      <w:u w:val="none"/>
      <w:shd w:val="clear" w:color="auto" w:fill="FFFFFF"/>
      <w:lang w:val="ru-RU" w:eastAsia="ru-RU" w:bidi="ru-RU"/>
    </w:rPr>
  </w:style>
  <w:style w:type="character" w:customStyle="1" w:styleId="Georgia18pt0pt">
    <w:name w:val="Основной текст + Georgia;18 pt;Полужирный;Курсив;Интервал 0 pt"/>
    <w:basedOn w:val="af1"/>
    <w:rsid w:val="00BB7E15"/>
    <w:rPr>
      <w:rFonts w:ascii="Georgia" w:eastAsia="Georgia" w:hAnsi="Georgia" w:cs="Georgia"/>
      <w:b/>
      <w:bCs/>
      <w:i/>
      <w:iCs/>
      <w:smallCaps w:val="0"/>
      <w:strike w:val="0"/>
      <w:color w:val="000000"/>
      <w:spacing w:val="10"/>
      <w:w w:val="100"/>
      <w:position w:val="0"/>
      <w:sz w:val="36"/>
      <w:szCs w:val="36"/>
      <w:u w:val="none"/>
      <w:shd w:val="clear" w:color="auto" w:fill="FFFFFF"/>
      <w:lang w:val="ru-RU" w:eastAsia="ru-RU" w:bidi="ru-RU"/>
    </w:rPr>
  </w:style>
  <w:style w:type="character" w:customStyle="1" w:styleId="Consolas-2pt">
    <w:name w:val="Основной текст + Consolas;Курсив;Интервал -2 pt"/>
    <w:basedOn w:val="af1"/>
    <w:rsid w:val="00BB7E15"/>
    <w:rPr>
      <w:rFonts w:ascii="Consolas" w:eastAsia="Consolas" w:hAnsi="Consolas" w:cs="Consolas"/>
      <w:b w:val="0"/>
      <w:bCs w:val="0"/>
      <w:i/>
      <w:iCs/>
      <w:smallCaps w:val="0"/>
      <w:strike w:val="0"/>
      <w:color w:val="000000"/>
      <w:spacing w:val="-50"/>
      <w:w w:val="100"/>
      <w:position w:val="0"/>
      <w:sz w:val="26"/>
      <w:szCs w:val="26"/>
      <w:u w:val="none"/>
      <w:shd w:val="clear" w:color="auto" w:fill="FFFFFF"/>
      <w:lang w:val="en-US" w:eastAsia="en-US" w:bidi="en-US"/>
    </w:rPr>
  </w:style>
  <w:style w:type="character" w:customStyle="1" w:styleId="12pt0pt">
    <w:name w:val="Основной текст + 12 pt;Полужирный;Интервал 0 pt"/>
    <w:basedOn w:val="af1"/>
    <w:rsid w:val="00BB7E15"/>
    <w:rPr>
      <w:rFonts w:ascii="Bookman Old Style" w:eastAsia="Bookman Old Style" w:hAnsi="Bookman Old Style" w:cs="Bookman Old Style"/>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0pt0">
    <w:name w:val="Основной текст + 20 pt;Полужирный;Курсив"/>
    <w:basedOn w:val="af1"/>
    <w:rsid w:val="00BB7E15"/>
    <w:rPr>
      <w:rFonts w:ascii="Bookman Old Style" w:eastAsia="Bookman Old Style" w:hAnsi="Bookman Old Style" w:cs="Bookman Old Style"/>
      <w:b/>
      <w:bCs/>
      <w:i/>
      <w:iCs/>
      <w:smallCaps w:val="0"/>
      <w:strike w:val="0"/>
      <w:color w:val="000000"/>
      <w:spacing w:val="0"/>
      <w:w w:val="100"/>
      <w:position w:val="0"/>
      <w:sz w:val="40"/>
      <w:szCs w:val="40"/>
      <w:u w:val="none"/>
      <w:shd w:val="clear" w:color="auto" w:fill="FFFFFF"/>
      <w:lang w:val="ru-RU" w:eastAsia="ru-RU" w:bidi="ru-RU"/>
    </w:rPr>
  </w:style>
  <w:style w:type="character" w:customStyle="1" w:styleId="320pt0pt">
    <w:name w:val="Основной текст (3) + 20 pt;Курсив;Интервал 0 pt"/>
    <w:basedOn w:val="35"/>
    <w:rsid w:val="00BB7E15"/>
    <w:rPr>
      <w:rFonts w:ascii="Bookman Old Style" w:eastAsia="Bookman Old Style" w:hAnsi="Bookman Old Style" w:cs="Bookman Old Style"/>
      <w:b/>
      <w:bCs/>
      <w:i/>
      <w:iCs/>
      <w:smallCaps w:val="0"/>
      <w:strike w:val="0"/>
      <w:color w:val="000000"/>
      <w:spacing w:val="0"/>
      <w:w w:val="100"/>
      <w:position w:val="0"/>
      <w:sz w:val="40"/>
      <w:szCs w:val="40"/>
      <w:u w:val="none"/>
      <w:shd w:val="clear" w:color="auto" w:fill="FFFFFF"/>
      <w:lang w:val="en-US" w:eastAsia="en-US" w:bidi="en-US"/>
    </w:rPr>
  </w:style>
  <w:style w:type="character" w:customStyle="1" w:styleId="3ArialUnicodeMS18pt1pt">
    <w:name w:val="Основной текст (3) + Arial Unicode MS;18 pt;Не полужирный;Курсив;Интервал 1 pt"/>
    <w:basedOn w:val="35"/>
    <w:rsid w:val="00BB7E15"/>
    <w:rPr>
      <w:rFonts w:ascii="Arial Unicode MS" w:eastAsia="Arial Unicode MS" w:hAnsi="Arial Unicode MS" w:cs="Arial Unicode MS"/>
      <w:b/>
      <w:bCs/>
      <w:i/>
      <w:iCs/>
      <w:smallCaps w:val="0"/>
      <w:strike w:val="0"/>
      <w:color w:val="000000"/>
      <w:spacing w:val="30"/>
      <w:w w:val="100"/>
      <w:position w:val="0"/>
      <w:sz w:val="36"/>
      <w:szCs w:val="36"/>
      <w:u w:val="none"/>
      <w:shd w:val="clear" w:color="auto" w:fill="FFFFFF"/>
      <w:lang w:val="ru-RU" w:eastAsia="ru-RU" w:bidi="ru-RU"/>
    </w:rPr>
  </w:style>
  <w:style w:type="character" w:customStyle="1" w:styleId="320pt0pt0">
    <w:name w:val="Основной текст (3) + 20 pt;Не полужирный;Интервал 0 pt"/>
    <w:basedOn w:val="35"/>
    <w:rsid w:val="00BB7E15"/>
    <w:rPr>
      <w:rFonts w:ascii="Bookman Old Style" w:eastAsia="Bookman Old Style" w:hAnsi="Bookman Old Style" w:cs="Bookman Old Style"/>
      <w:b/>
      <w:bCs/>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313pt0pt">
    <w:name w:val="Основной текст (3) + 13 pt;Не полужирный;Интервал 0 pt"/>
    <w:basedOn w:val="35"/>
    <w:rsid w:val="00BB7E15"/>
    <w:rPr>
      <w:rFonts w:ascii="Bookman Old Style" w:eastAsia="Bookman Old Style" w:hAnsi="Bookman Old Style" w:cs="Bookman Old Style"/>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
    <w:name w:val="Подпись к картинке (2)_"/>
    <w:basedOn w:val="a0"/>
    <w:rsid w:val="00BB7E15"/>
    <w:rPr>
      <w:rFonts w:ascii="Bookman Old Style" w:eastAsia="Bookman Old Style" w:hAnsi="Bookman Old Style" w:cs="Bookman Old Style"/>
      <w:b w:val="0"/>
      <w:bCs w:val="0"/>
      <w:i w:val="0"/>
      <w:iCs w:val="0"/>
      <w:smallCaps w:val="0"/>
      <w:strike w:val="0"/>
      <w:sz w:val="26"/>
      <w:szCs w:val="26"/>
      <w:u w:val="none"/>
    </w:rPr>
  </w:style>
  <w:style w:type="character" w:customStyle="1" w:styleId="28">
    <w:name w:val="Подпись к картинке (2)"/>
    <w:basedOn w:val="27"/>
    <w:rsid w:val="00BB7E15"/>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ru-RU" w:eastAsia="ru-RU" w:bidi="ru-RU"/>
    </w:rPr>
  </w:style>
  <w:style w:type="character" w:customStyle="1" w:styleId="39">
    <w:name w:val="Подпись к картинке (3)_"/>
    <w:basedOn w:val="a0"/>
    <w:link w:val="3a"/>
    <w:rsid w:val="00BB7E15"/>
    <w:rPr>
      <w:rFonts w:ascii="Bookman Old Style" w:eastAsia="Bookman Old Style" w:hAnsi="Bookman Old Style" w:cs="Bookman Old Style"/>
      <w:spacing w:val="-10"/>
      <w:sz w:val="26"/>
      <w:szCs w:val="26"/>
      <w:shd w:val="clear" w:color="auto" w:fill="FFFFFF"/>
    </w:rPr>
  </w:style>
  <w:style w:type="character" w:customStyle="1" w:styleId="3FranklinGothicHeavy115pt-1pt">
    <w:name w:val="Подпись к картинке (3) + Franklin Gothic Heavy;11;5 pt;Интервал -1 pt"/>
    <w:basedOn w:val="39"/>
    <w:rsid w:val="00BB7E15"/>
    <w:rPr>
      <w:rFonts w:ascii="Franklin Gothic Heavy" w:eastAsia="Franklin Gothic Heavy" w:hAnsi="Franklin Gothic Heavy" w:cs="Franklin Gothic Heavy"/>
      <w:color w:val="000000"/>
      <w:spacing w:val="-20"/>
      <w:w w:val="100"/>
      <w:position w:val="0"/>
      <w:sz w:val="23"/>
      <w:szCs w:val="23"/>
      <w:shd w:val="clear" w:color="auto" w:fill="FFFFFF"/>
      <w:lang w:val="ru-RU" w:eastAsia="ru-RU" w:bidi="ru-RU"/>
    </w:rPr>
  </w:style>
  <w:style w:type="character" w:customStyle="1" w:styleId="314pt">
    <w:name w:val="Подпись к картинке (3) + 14 pt"/>
    <w:basedOn w:val="39"/>
    <w:rsid w:val="00BB7E15"/>
    <w:rPr>
      <w:rFonts w:ascii="Bookman Old Style" w:eastAsia="Bookman Old Style" w:hAnsi="Bookman Old Style" w:cs="Bookman Old Style"/>
      <w:color w:val="000000"/>
      <w:spacing w:val="-10"/>
      <w:w w:val="100"/>
      <w:position w:val="0"/>
      <w:sz w:val="28"/>
      <w:szCs w:val="28"/>
      <w:shd w:val="clear" w:color="auto" w:fill="FFFFFF"/>
      <w:lang w:val="ru-RU" w:eastAsia="ru-RU" w:bidi="ru-RU"/>
    </w:rPr>
  </w:style>
  <w:style w:type="character" w:customStyle="1" w:styleId="30pt0">
    <w:name w:val="Подпись к картинке (3) + Интервал 0 pt"/>
    <w:basedOn w:val="39"/>
    <w:rsid w:val="00BB7E15"/>
    <w:rPr>
      <w:rFonts w:ascii="Bookman Old Style" w:eastAsia="Bookman Old Style" w:hAnsi="Bookman Old Style" w:cs="Bookman Old Style"/>
      <w:color w:val="000000"/>
      <w:spacing w:val="0"/>
      <w:w w:val="100"/>
      <w:position w:val="0"/>
      <w:sz w:val="26"/>
      <w:szCs w:val="26"/>
      <w:shd w:val="clear" w:color="auto" w:fill="FFFFFF"/>
      <w:lang w:val="ru-RU" w:eastAsia="ru-RU" w:bidi="ru-RU"/>
    </w:rPr>
  </w:style>
  <w:style w:type="character" w:customStyle="1" w:styleId="af9">
    <w:name w:val="Подпись к картинке_"/>
    <w:basedOn w:val="a0"/>
    <w:rsid w:val="00BB7E15"/>
    <w:rPr>
      <w:rFonts w:ascii="Bookman Old Style" w:eastAsia="Bookman Old Style" w:hAnsi="Bookman Old Style" w:cs="Bookman Old Style"/>
      <w:b/>
      <w:bCs/>
      <w:i w:val="0"/>
      <w:iCs w:val="0"/>
      <w:smallCaps w:val="0"/>
      <w:strike w:val="0"/>
      <w:spacing w:val="-10"/>
      <w:sz w:val="26"/>
      <w:szCs w:val="26"/>
      <w:u w:val="none"/>
    </w:rPr>
  </w:style>
  <w:style w:type="character" w:customStyle="1" w:styleId="44">
    <w:name w:val="Подпись к картинке (4)_"/>
    <w:basedOn w:val="a0"/>
    <w:link w:val="45"/>
    <w:rsid w:val="00BB7E15"/>
    <w:rPr>
      <w:rFonts w:ascii="Bookman Old Style" w:eastAsia="Bookman Old Style" w:hAnsi="Bookman Old Style" w:cs="Bookman Old Style"/>
      <w:spacing w:val="-10"/>
      <w:sz w:val="28"/>
      <w:szCs w:val="28"/>
      <w:shd w:val="clear" w:color="auto" w:fill="FFFFFF"/>
    </w:rPr>
  </w:style>
  <w:style w:type="character" w:customStyle="1" w:styleId="4-1pt">
    <w:name w:val="Подпись к картинке (4) + Интервал -1 pt"/>
    <w:basedOn w:val="44"/>
    <w:rsid w:val="00BB7E15"/>
    <w:rPr>
      <w:rFonts w:ascii="Bookman Old Style" w:eastAsia="Bookman Old Style" w:hAnsi="Bookman Old Style" w:cs="Bookman Old Style"/>
      <w:color w:val="000000"/>
      <w:spacing w:val="-20"/>
      <w:w w:val="100"/>
      <w:position w:val="0"/>
      <w:sz w:val="28"/>
      <w:szCs w:val="28"/>
      <w:shd w:val="clear" w:color="auto" w:fill="FFFFFF"/>
      <w:lang w:val="ru-RU" w:eastAsia="ru-RU" w:bidi="ru-RU"/>
    </w:rPr>
  </w:style>
  <w:style w:type="character" w:customStyle="1" w:styleId="afa">
    <w:name w:val="Подпись к картинке"/>
    <w:basedOn w:val="af9"/>
    <w:rsid w:val="00BB7E15"/>
    <w:rPr>
      <w:rFonts w:ascii="Bookman Old Style" w:eastAsia="Bookman Old Style" w:hAnsi="Bookman Old Style" w:cs="Bookman Old Style"/>
      <w:b/>
      <w:bCs/>
      <w:i w:val="0"/>
      <w:iCs w:val="0"/>
      <w:smallCaps w:val="0"/>
      <w:strike/>
      <w:color w:val="000000"/>
      <w:spacing w:val="-10"/>
      <w:w w:val="100"/>
      <w:position w:val="0"/>
      <w:sz w:val="26"/>
      <w:szCs w:val="26"/>
      <w:u w:val="none"/>
      <w:lang w:val="ru-RU" w:eastAsia="ru-RU" w:bidi="ru-RU"/>
    </w:rPr>
  </w:style>
  <w:style w:type="character" w:customStyle="1" w:styleId="Sylfaen20pt">
    <w:name w:val="Подпись к картинке + Sylfaen;20 pt"/>
    <w:basedOn w:val="af9"/>
    <w:rsid w:val="00BB7E15"/>
    <w:rPr>
      <w:rFonts w:ascii="Sylfaen" w:eastAsia="Sylfaen" w:hAnsi="Sylfaen" w:cs="Sylfaen"/>
      <w:b/>
      <w:bCs/>
      <w:i w:val="0"/>
      <w:iCs w:val="0"/>
      <w:smallCaps w:val="0"/>
      <w:strike w:val="0"/>
      <w:color w:val="000000"/>
      <w:spacing w:val="-10"/>
      <w:w w:val="100"/>
      <w:position w:val="0"/>
      <w:sz w:val="40"/>
      <w:szCs w:val="40"/>
      <w:u w:val="none"/>
      <w:lang w:val="ru-RU" w:eastAsia="ru-RU" w:bidi="ru-RU"/>
    </w:rPr>
  </w:style>
  <w:style w:type="character" w:customStyle="1" w:styleId="0pt0">
    <w:name w:val="Подпись к картинке + Не полужирный;Интервал 0 pt"/>
    <w:basedOn w:val="af9"/>
    <w:rsid w:val="00BB7E15"/>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paragraph" w:customStyle="1" w:styleId="3a">
    <w:name w:val="Подпись к картинке (3)"/>
    <w:basedOn w:val="a"/>
    <w:link w:val="39"/>
    <w:rsid w:val="00BB7E15"/>
    <w:pPr>
      <w:widowControl w:val="0"/>
      <w:shd w:val="clear" w:color="auto" w:fill="FFFFFF"/>
      <w:spacing w:after="0" w:line="499" w:lineRule="exact"/>
      <w:ind w:firstLine="1100"/>
    </w:pPr>
    <w:rPr>
      <w:rFonts w:ascii="Bookman Old Style" w:eastAsia="Bookman Old Style" w:hAnsi="Bookman Old Style" w:cs="Bookman Old Style"/>
      <w:spacing w:val="-10"/>
      <w:sz w:val="26"/>
      <w:szCs w:val="26"/>
    </w:rPr>
  </w:style>
  <w:style w:type="paragraph" w:customStyle="1" w:styleId="45">
    <w:name w:val="Подпись к картинке (4)"/>
    <w:basedOn w:val="a"/>
    <w:link w:val="44"/>
    <w:rsid w:val="00BB7E15"/>
    <w:pPr>
      <w:widowControl w:val="0"/>
      <w:shd w:val="clear" w:color="auto" w:fill="FFFFFF"/>
      <w:spacing w:after="0" w:line="499" w:lineRule="exact"/>
      <w:ind w:firstLine="1100"/>
    </w:pPr>
    <w:rPr>
      <w:rFonts w:ascii="Bookman Old Style" w:eastAsia="Bookman Old Style" w:hAnsi="Bookman Old Style" w:cs="Bookman Old Style"/>
      <w:spacing w:val="-10"/>
      <w:sz w:val="28"/>
      <w:szCs w:val="28"/>
    </w:rPr>
  </w:style>
  <w:style w:type="character" w:customStyle="1" w:styleId="416pt0pt0">
    <w:name w:val="Основной текст (4) + 16 pt;Курсив;Интервал 0 pt"/>
    <w:basedOn w:val="41"/>
    <w:rsid w:val="00BB7E15"/>
    <w:rPr>
      <w:rFonts w:ascii="Bookman Old Style" w:eastAsia="Bookman Old Style" w:hAnsi="Bookman Old Style" w:cs="Bookman Old Style"/>
      <w:b w:val="0"/>
      <w:bCs w:val="0"/>
      <w:i/>
      <w:iCs/>
      <w:smallCaps w:val="0"/>
      <w:strike w:val="0"/>
      <w:color w:val="000000"/>
      <w:spacing w:val="-10"/>
      <w:w w:val="100"/>
      <w:position w:val="0"/>
      <w:sz w:val="32"/>
      <w:szCs w:val="32"/>
      <w:u w:val="none"/>
      <w:lang w:val="ru-RU" w:eastAsia="ru-RU" w:bidi="ru-RU"/>
    </w:rPr>
  </w:style>
  <w:style w:type="character" w:customStyle="1" w:styleId="417pt0pt">
    <w:name w:val="Основной текст (4) + 17 pt;Интервал 0 pt"/>
    <w:basedOn w:val="41"/>
    <w:rsid w:val="00BB7E15"/>
    <w:rPr>
      <w:rFonts w:ascii="Bookman Old Style" w:eastAsia="Bookman Old Style" w:hAnsi="Bookman Old Style" w:cs="Bookman Old Style"/>
      <w:b w:val="0"/>
      <w:bCs w:val="0"/>
      <w:i w:val="0"/>
      <w:iCs w:val="0"/>
      <w:smallCaps w:val="0"/>
      <w:strike w:val="0"/>
      <w:color w:val="000000"/>
      <w:spacing w:val="-10"/>
      <w:w w:val="100"/>
      <w:position w:val="0"/>
      <w:sz w:val="34"/>
      <w:szCs w:val="34"/>
      <w:u w:val="none"/>
      <w:lang w:val="ru-RU" w:eastAsia="ru-RU" w:bidi="ru-RU"/>
    </w:rPr>
  </w:style>
  <w:style w:type="character" w:customStyle="1" w:styleId="430pt">
    <w:name w:val="Основной текст (4) + 30 pt"/>
    <w:basedOn w:val="41"/>
    <w:rsid w:val="00BB7E15"/>
    <w:rPr>
      <w:rFonts w:ascii="Bookman Old Style" w:eastAsia="Bookman Old Style" w:hAnsi="Bookman Old Style" w:cs="Bookman Old Style"/>
      <w:b w:val="0"/>
      <w:bCs w:val="0"/>
      <w:i w:val="0"/>
      <w:iCs w:val="0"/>
      <w:smallCaps w:val="0"/>
      <w:strike w:val="0"/>
      <w:color w:val="000000"/>
      <w:spacing w:val="0"/>
      <w:w w:val="100"/>
      <w:position w:val="0"/>
      <w:sz w:val="60"/>
      <w:szCs w:val="60"/>
      <w:u w:val="none"/>
      <w:lang w:val="ru-RU" w:eastAsia="ru-RU" w:bidi="ru-RU"/>
    </w:rPr>
  </w:style>
  <w:style w:type="character" w:customStyle="1" w:styleId="50pt">
    <w:name w:val="Основной текст (5) + Интервал 0 pt"/>
    <w:basedOn w:val="51"/>
    <w:rsid w:val="00BB7E15"/>
    <w:rPr>
      <w:rFonts w:ascii="Bookman Old Style" w:eastAsia="Bookman Old Style" w:hAnsi="Bookman Old Style" w:cs="Bookman Old Style"/>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12pt0pt">
    <w:name w:val="Основной текст (5) + 12 pt;Полужирный;Интервал 0 pt"/>
    <w:basedOn w:val="51"/>
    <w:rsid w:val="00BB7E15"/>
    <w:rPr>
      <w:rFonts w:ascii="Bookman Old Style" w:eastAsia="Bookman Old Style" w:hAnsi="Bookman Old Style" w:cs="Bookman Old Style"/>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3">
    <w:name w:val="Основной текст (5) + Полужирный"/>
    <w:basedOn w:val="51"/>
    <w:rsid w:val="00BB7E15"/>
    <w:rPr>
      <w:rFonts w:ascii="Bookman Old Style" w:eastAsia="Bookman Old Style" w:hAnsi="Bookman Old Style" w:cs="Bookman Old Style"/>
      <w:b/>
      <w:bCs/>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6Sylfaen20pt-1pt">
    <w:name w:val="Основной текст (6) + Sylfaen;20 pt;Интервал -1 pt"/>
    <w:basedOn w:val="61"/>
    <w:rsid w:val="00BB7E15"/>
    <w:rPr>
      <w:rFonts w:ascii="Sylfaen" w:eastAsia="Sylfaen" w:hAnsi="Sylfaen" w:cs="Sylfaen"/>
      <w:b/>
      <w:bCs/>
      <w:i w:val="0"/>
      <w:iCs w:val="0"/>
      <w:smallCaps w:val="0"/>
      <w:strike w:val="0"/>
      <w:color w:val="000000"/>
      <w:spacing w:val="-30"/>
      <w:w w:val="100"/>
      <w:position w:val="0"/>
      <w:sz w:val="40"/>
      <w:szCs w:val="40"/>
      <w:u w:val="none"/>
      <w:shd w:val="clear" w:color="auto" w:fill="FFFFFF"/>
      <w:lang w:val="ru-RU" w:eastAsia="ru-RU" w:bidi="ru-RU"/>
    </w:rPr>
  </w:style>
  <w:style w:type="character" w:customStyle="1" w:styleId="613pt">
    <w:name w:val="Основной текст (6) + 13 pt"/>
    <w:basedOn w:val="61"/>
    <w:rsid w:val="00BB7E15"/>
    <w:rPr>
      <w:rFonts w:ascii="Bookman Old Style" w:eastAsia="Bookman Old Style" w:hAnsi="Bookman Old Style" w:cs="Bookman Old Style"/>
      <w:b/>
      <w:bCs/>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60pt">
    <w:name w:val="Основной текст (6) + Интервал 0 pt"/>
    <w:basedOn w:val="61"/>
    <w:rsid w:val="00BB7E15"/>
    <w:rPr>
      <w:rFonts w:ascii="Bookman Old Style" w:eastAsia="Bookman Old Style" w:hAnsi="Bookman Old Style" w:cs="Bookman Old Style"/>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12pt0pt">
    <w:name w:val="Основной текст (6) + 12 pt;Интервал 0 pt"/>
    <w:basedOn w:val="61"/>
    <w:rsid w:val="00BB7E15"/>
    <w:rPr>
      <w:rFonts w:ascii="Bookman Old Style" w:eastAsia="Bookman Old Style" w:hAnsi="Bookman Old Style" w:cs="Bookman Old Style"/>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0pt0">
    <w:name w:val="Основной текст (6) + Не полужирный;Интервал 0 pt"/>
    <w:basedOn w:val="61"/>
    <w:rsid w:val="00BB7E15"/>
    <w:rPr>
      <w:rFonts w:ascii="Bookman Old Style" w:eastAsia="Bookman Old Style" w:hAnsi="Bookman Old Style" w:cs="Bookman Old Style"/>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1pt">
    <w:name w:val="Основной текст (6) + Интервал 1 pt"/>
    <w:basedOn w:val="61"/>
    <w:rsid w:val="00BB7E15"/>
    <w:rPr>
      <w:rFonts w:ascii="Bookman Old Style" w:eastAsia="Bookman Old Style" w:hAnsi="Bookman Old Style" w:cs="Bookman Old Style"/>
      <w:b/>
      <w:bCs/>
      <w:i w:val="0"/>
      <w:iCs w:val="0"/>
      <w:smallCaps w:val="0"/>
      <w:strike w:val="0"/>
      <w:color w:val="000000"/>
      <w:spacing w:val="20"/>
      <w:w w:val="100"/>
      <w:position w:val="0"/>
      <w:sz w:val="28"/>
      <w:szCs w:val="28"/>
      <w:u w:val="none"/>
      <w:shd w:val="clear" w:color="auto" w:fill="FFFFFF"/>
      <w:lang w:val="ru-RU" w:eastAsia="ru-RU" w:bidi="ru-RU"/>
    </w:rPr>
  </w:style>
  <w:style w:type="character" w:customStyle="1" w:styleId="6Sylfaen22pt0pt">
    <w:name w:val="Основной текст (6) + Sylfaen;22 pt;Не полужирный;Курсив;Интервал 0 pt"/>
    <w:basedOn w:val="61"/>
    <w:rsid w:val="00BB7E15"/>
    <w:rPr>
      <w:rFonts w:ascii="Sylfaen" w:eastAsia="Sylfaen" w:hAnsi="Sylfaen" w:cs="Sylfaen"/>
      <w:b/>
      <w:bCs/>
      <w:i/>
      <w:iCs/>
      <w:smallCaps w:val="0"/>
      <w:strike w:val="0"/>
      <w:color w:val="000000"/>
      <w:spacing w:val="0"/>
      <w:w w:val="100"/>
      <w:position w:val="0"/>
      <w:sz w:val="44"/>
      <w:szCs w:val="44"/>
      <w:u w:val="none"/>
      <w:shd w:val="clear" w:color="auto" w:fill="FFFFFF"/>
      <w:lang w:val="ru-RU" w:eastAsia="ru-RU" w:bidi="ru-RU"/>
    </w:rPr>
  </w:style>
  <w:style w:type="character" w:customStyle="1" w:styleId="8Georgia">
    <w:name w:val="Основной текст (8) + Georgia"/>
    <w:basedOn w:val="81"/>
    <w:rsid w:val="00BB7E15"/>
    <w:rPr>
      <w:rFonts w:ascii="Georgia" w:eastAsia="Georgia" w:hAnsi="Georgia" w:cs="Georgia"/>
      <w:b w:val="0"/>
      <w:bCs w:val="0"/>
      <w:i w:val="0"/>
      <w:iCs w:val="0"/>
      <w:smallCaps w:val="0"/>
      <w:strike w:val="0"/>
      <w:color w:val="000000"/>
      <w:spacing w:val="0"/>
      <w:w w:val="100"/>
      <w:position w:val="0"/>
      <w:sz w:val="26"/>
      <w:szCs w:val="26"/>
      <w:u w:val="none"/>
      <w:lang w:val="ru-RU" w:eastAsia="ru-RU" w:bidi="ru-RU"/>
    </w:rPr>
  </w:style>
  <w:style w:type="character" w:customStyle="1" w:styleId="416pt-2pt">
    <w:name w:val="Основной текст (4) + 16 pt;Курсив;Интервал -2 pt"/>
    <w:basedOn w:val="41"/>
    <w:rsid w:val="00BB7E15"/>
    <w:rPr>
      <w:rFonts w:ascii="Bookman Old Style" w:eastAsia="Bookman Old Style" w:hAnsi="Bookman Old Style" w:cs="Bookman Old Style"/>
      <w:b w:val="0"/>
      <w:bCs w:val="0"/>
      <w:i/>
      <w:iCs/>
      <w:smallCaps w:val="0"/>
      <w:strike w:val="0"/>
      <w:color w:val="000000"/>
      <w:spacing w:val="-40"/>
      <w:w w:val="100"/>
      <w:position w:val="0"/>
      <w:sz w:val="32"/>
      <w:szCs w:val="32"/>
      <w:u w:val="none"/>
      <w:lang w:val="ru-RU" w:eastAsia="ru-RU" w:bidi="ru-RU"/>
    </w:rPr>
  </w:style>
  <w:style w:type="character" w:customStyle="1" w:styleId="4Georgia13pt">
    <w:name w:val="Основной текст (4) + Georgia;13 pt"/>
    <w:basedOn w:val="41"/>
    <w:rsid w:val="00BB7E15"/>
    <w:rPr>
      <w:rFonts w:ascii="Georgia" w:eastAsia="Georgia" w:hAnsi="Georgia" w:cs="Georgia"/>
      <w:b w:val="0"/>
      <w:bCs w:val="0"/>
      <w:i w:val="0"/>
      <w:iCs w:val="0"/>
      <w:smallCaps w:val="0"/>
      <w:strike w:val="0"/>
      <w:color w:val="000000"/>
      <w:spacing w:val="0"/>
      <w:w w:val="100"/>
      <w:position w:val="0"/>
      <w:sz w:val="26"/>
      <w:szCs w:val="26"/>
      <w:u w:val="none"/>
      <w:lang w:val="ru-RU" w:eastAsia="ru-RU" w:bidi="ru-RU"/>
    </w:rPr>
  </w:style>
  <w:style w:type="character" w:customStyle="1" w:styleId="9BookmanOldStyle">
    <w:name w:val="Основной текст (9) + Bookman Old Style"/>
    <w:basedOn w:val="91"/>
    <w:rsid w:val="00BB7E15"/>
    <w:rPr>
      <w:rFonts w:ascii="Bookman Old Style" w:eastAsia="Bookman Old Style" w:hAnsi="Bookman Old Style" w:cs="Bookman Old Style"/>
      <w:color w:val="000000"/>
      <w:spacing w:val="0"/>
      <w:w w:val="100"/>
      <w:position w:val="0"/>
      <w:sz w:val="26"/>
      <w:szCs w:val="26"/>
      <w:shd w:val="clear" w:color="auto" w:fill="FFFFFF"/>
      <w:lang w:val="ru-RU" w:eastAsia="ru-RU" w:bidi="ru-RU"/>
    </w:rPr>
  </w:style>
  <w:style w:type="character" w:customStyle="1" w:styleId="9BookmanOldStyle14pt">
    <w:name w:val="Основной текст (9) + Bookman Old Style;14 pt"/>
    <w:basedOn w:val="91"/>
    <w:rsid w:val="00BB7E15"/>
    <w:rPr>
      <w:rFonts w:ascii="Bookman Old Style" w:eastAsia="Bookman Old Style" w:hAnsi="Bookman Old Style" w:cs="Bookman Old Style"/>
      <w:color w:val="000000"/>
      <w:spacing w:val="0"/>
      <w:w w:val="100"/>
      <w:position w:val="0"/>
      <w:sz w:val="28"/>
      <w:szCs w:val="28"/>
      <w:shd w:val="clear" w:color="auto" w:fill="FFFFFF"/>
      <w:lang w:val="ru-RU" w:eastAsia="ru-RU" w:bidi="ru-RU"/>
    </w:rPr>
  </w:style>
  <w:style w:type="character" w:customStyle="1" w:styleId="9BookmanOldStyle12pt">
    <w:name w:val="Основной текст (9) + Bookman Old Style;12 pt;Полужирный"/>
    <w:basedOn w:val="91"/>
    <w:rsid w:val="00BB7E15"/>
    <w:rPr>
      <w:rFonts w:ascii="Bookman Old Style" w:eastAsia="Bookman Old Style" w:hAnsi="Bookman Old Style" w:cs="Bookman Old Style"/>
      <w:b/>
      <w:bCs/>
      <w:color w:val="000000"/>
      <w:spacing w:val="0"/>
      <w:w w:val="100"/>
      <w:position w:val="0"/>
      <w:sz w:val="24"/>
      <w:szCs w:val="24"/>
      <w:shd w:val="clear" w:color="auto" w:fill="FFFFFF"/>
      <w:lang w:val="en-US" w:eastAsia="en-US" w:bidi="en-US"/>
    </w:rPr>
  </w:style>
  <w:style w:type="character" w:customStyle="1" w:styleId="9BookmanOldStyle14pt0pt">
    <w:name w:val="Основной текст (9) + Bookman Old Style;14 pt;Интервал 0 pt"/>
    <w:basedOn w:val="91"/>
    <w:rsid w:val="00BB7E15"/>
    <w:rPr>
      <w:rFonts w:ascii="Bookman Old Style" w:eastAsia="Bookman Old Style" w:hAnsi="Bookman Old Style" w:cs="Bookman Old Style"/>
      <w:color w:val="000000"/>
      <w:spacing w:val="-10"/>
      <w:w w:val="100"/>
      <w:position w:val="0"/>
      <w:sz w:val="28"/>
      <w:szCs w:val="28"/>
      <w:shd w:val="clear" w:color="auto" w:fill="FFFFFF"/>
      <w:lang w:val="ru-RU" w:eastAsia="ru-RU" w:bidi="ru-RU"/>
    </w:rPr>
  </w:style>
  <w:style w:type="character" w:customStyle="1" w:styleId="10Georgia">
    <w:name w:val="Основной текст (10) + Georgia"/>
    <w:basedOn w:val="100"/>
    <w:rsid w:val="00BB7E15"/>
    <w:rPr>
      <w:rFonts w:ascii="Georgia" w:eastAsia="Georgia" w:hAnsi="Georgia" w:cs="Georgia"/>
      <w:b w:val="0"/>
      <w:bCs w:val="0"/>
      <w:i w:val="0"/>
      <w:iCs w:val="0"/>
      <w:smallCaps w:val="0"/>
      <w:strike w:val="0"/>
      <w:color w:val="000000"/>
      <w:spacing w:val="0"/>
      <w:w w:val="100"/>
      <w:position w:val="0"/>
      <w:sz w:val="26"/>
      <w:szCs w:val="26"/>
      <w:u w:val="none"/>
      <w:lang w:val="ru-RU" w:eastAsia="ru-RU" w:bidi="ru-RU"/>
    </w:rPr>
  </w:style>
  <w:style w:type="character" w:customStyle="1" w:styleId="113">
    <w:name w:val="Основной текст (11) + Малые прописные"/>
    <w:basedOn w:val="110"/>
    <w:rsid w:val="00BB7E15"/>
    <w:rPr>
      <w:rFonts w:ascii="Consolas" w:eastAsia="Consolas" w:hAnsi="Consolas" w:cs="Consolas"/>
      <w:b/>
      <w:bCs/>
      <w:smallCaps/>
      <w:color w:val="000000"/>
      <w:spacing w:val="-10"/>
      <w:w w:val="100"/>
      <w:position w:val="0"/>
      <w:sz w:val="28"/>
      <w:szCs w:val="28"/>
      <w:shd w:val="clear" w:color="auto" w:fill="FFFFFF"/>
      <w:lang w:val="ru-RU" w:eastAsia="ru-RU" w:bidi="ru-RU"/>
    </w:rPr>
  </w:style>
  <w:style w:type="character" w:customStyle="1" w:styleId="1214pt0pt">
    <w:name w:val="Основной текст (12) + 14 pt;Интервал 0 pt"/>
    <w:basedOn w:val="120"/>
    <w:rsid w:val="00BB7E15"/>
    <w:rPr>
      <w:rFonts w:ascii="Bookman Old Style" w:eastAsia="Bookman Old Style" w:hAnsi="Bookman Old Style" w:cs="Bookman Old Style"/>
      <w:color w:val="000000"/>
      <w:spacing w:val="-10"/>
      <w:w w:val="100"/>
      <w:position w:val="0"/>
      <w:sz w:val="28"/>
      <w:szCs w:val="28"/>
      <w:shd w:val="clear" w:color="auto" w:fill="FFFFFF"/>
      <w:lang w:val="ru-RU" w:eastAsia="ru-RU" w:bidi="ru-RU"/>
    </w:rPr>
  </w:style>
  <w:style w:type="character" w:customStyle="1" w:styleId="1214pt">
    <w:name w:val="Основной текст (12) + 14 pt"/>
    <w:basedOn w:val="120"/>
    <w:rsid w:val="00BB7E15"/>
    <w:rPr>
      <w:rFonts w:ascii="Bookman Old Style" w:eastAsia="Bookman Old Style" w:hAnsi="Bookman Old Style" w:cs="Bookman Old Style"/>
      <w:color w:val="000000"/>
      <w:spacing w:val="0"/>
      <w:w w:val="100"/>
      <w:position w:val="0"/>
      <w:sz w:val="28"/>
      <w:szCs w:val="28"/>
      <w:shd w:val="clear" w:color="auto" w:fill="FFFFFF"/>
      <w:lang w:val="ru-RU" w:eastAsia="ru-RU" w:bidi="ru-RU"/>
    </w:rPr>
  </w:style>
  <w:style w:type="character" w:customStyle="1" w:styleId="1210pt">
    <w:name w:val="Основной текст (12) + 10 pt;Курсив"/>
    <w:basedOn w:val="120"/>
    <w:rsid w:val="00BB7E15"/>
    <w:rPr>
      <w:rFonts w:ascii="Bookman Old Style" w:eastAsia="Bookman Old Style" w:hAnsi="Bookman Old Style" w:cs="Bookman Old Style"/>
      <w:i/>
      <w:iCs/>
      <w:color w:val="000000"/>
      <w:spacing w:val="0"/>
      <w:w w:val="100"/>
      <w:position w:val="0"/>
      <w:sz w:val="20"/>
      <w:szCs w:val="20"/>
      <w:shd w:val="clear" w:color="auto" w:fill="FFFFFF"/>
      <w:lang w:val="ru-RU" w:eastAsia="ru-RU" w:bidi="ru-RU"/>
    </w:rPr>
  </w:style>
  <w:style w:type="paragraph" w:customStyle="1" w:styleId="54">
    <w:name w:val="Основной текст5"/>
    <w:basedOn w:val="a"/>
    <w:rsid w:val="00BB7E15"/>
    <w:pPr>
      <w:widowControl w:val="0"/>
      <w:shd w:val="clear" w:color="auto" w:fill="FFFFFF"/>
      <w:spacing w:after="0" w:line="475" w:lineRule="exact"/>
    </w:pPr>
    <w:rPr>
      <w:rFonts w:ascii="Bookman Old Style" w:eastAsia="Bookman Old Style" w:hAnsi="Bookman Old Style" w:cs="Bookman Old Style"/>
      <w:color w:val="000000"/>
      <w:sz w:val="26"/>
      <w:szCs w:val="26"/>
      <w:lang w:bidi="ru-RU"/>
    </w:rPr>
  </w:style>
  <w:style w:type="character" w:customStyle="1" w:styleId="Georgia">
    <w:name w:val="Основной текст + Georgia"/>
    <w:basedOn w:val="af1"/>
    <w:rsid w:val="00BB7E15"/>
    <w:rPr>
      <w:rFonts w:ascii="Georgia" w:eastAsia="Georgia" w:hAnsi="Georgia" w:cs="Georgi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0pt">
    <w:name w:val="Основной текст (4) + Интервал 0 pt"/>
    <w:basedOn w:val="41"/>
    <w:rsid w:val="00BB7E15"/>
    <w:rPr>
      <w:rFonts w:ascii="Bookman Old Style" w:eastAsia="Bookman Old Style" w:hAnsi="Bookman Old Style" w:cs="Bookman Old Style"/>
      <w:b w:val="0"/>
      <w:bCs w:val="0"/>
      <w:i w:val="0"/>
      <w:iCs w:val="0"/>
      <w:smallCaps w:val="0"/>
      <w:strike w:val="0"/>
      <w:color w:val="000000"/>
      <w:spacing w:val="-10"/>
      <w:w w:val="100"/>
      <w:position w:val="0"/>
      <w:sz w:val="28"/>
      <w:szCs w:val="28"/>
      <w:u w:val="none"/>
      <w:lang w:val="ru-RU" w:eastAsia="ru-RU" w:bidi="ru-RU"/>
    </w:rPr>
  </w:style>
  <w:style w:type="character" w:customStyle="1" w:styleId="413pt">
    <w:name w:val="Основной текст (4) + 13 pt"/>
    <w:basedOn w:val="41"/>
    <w:rsid w:val="00BB7E15"/>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ru-RU" w:eastAsia="ru-RU" w:bidi="ru-RU"/>
    </w:rPr>
  </w:style>
  <w:style w:type="character" w:customStyle="1" w:styleId="4Consolas-1pt">
    <w:name w:val="Основной текст (4) + Consolas;Полужирный;Интервал -1 pt"/>
    <w:basedOn w:val="41"/>
    <w:rsid w:val="00BB7E15"/>
    <w:rPr>
      <w:rFonts w:ascii="Consolas" w:eastAsia="Consolas" w:hAnsi="Consolas" w:cs="Consolas"/>
      <w:b/>
      <w:bCs/>
      <w:i w:val="0"/>
      <w:iCs w:val="0"/>
      <w:smallCaps w:val="0"/>
      <w:strike w:val="0"/>
      <w:color w:val="000000"/>
      <w:spacing w:val="-20"/>
      <w:w w:val="100"/>
      <w:position w:val="0"/>
      <w:sz w:val="28"/>
      <w:szCs w:val="28"/>
      <w:u w:val="none"/>
      <w:lang w:val="ru-RU" w:eastAsia="ru-RU" w:bidi="ru-RU"/>
    </w:rPr>
  </w:style>
  <w:style w:type="character" w:customStyle="1" w:styleId="4FranklinGothicHeavy115pt-1pt">
    <w:name w:val="Основной текст (4) + Franklin Gothic Heavy;11;5 pt;Интервал -1 pt"/>
    <w:basedOn w:val="41"/>
    <w:rsid w:val="00BB7E15"/>
    <w:rPr>
      <w:rFonts w:ascii="Franklin Gothic Heavy" w:eastAsia="Franklin Gothic Heavy" w:hAnsi="Franklin Gothic Heavy" w:cs="Franklin Gothic Heavy"/>
      <w:b w:val="0"/>
      <w:bCs w:val="0"/>
      <w:i w:val="0"/>
      <w:iCs w:val="0"/>
      <w:smallCaps w:val="0"/>
      <w:strike w:val="0"/>
      <w:color w:val="000000"/>
      <w:spacing w:val="-20"/>
      <w:w w:val="100"/>
      <w:position w:val="0"/>
      <w:sz w:val="23"/>
      <w:szCs w:val="23"/>
      <w:u w:val="none"/>
      <w:lang w:val="ru-RU" w:eastAsia="ru-RU" w:bidi="ru-RU"/>
    </w:rPr>
  </w:style>
  <w:style w:type="character" w:customStyle="1" w:styleId="413pt0pt">
    <w:name w:val="Основной текст (4) + 13 pt;Интервал 0 pt"/>
    <w:basedOn w:val="41"/>
    <w:rsid w:val="00BB7E15"/>
    <w:rPr>
      <w:rFonts w:ascii="Bookman Old Style" w:eastAsia="Bookman Old Style" w:hAnsi="Bookman Old Style" w:cs="Bookman Old Style"/>
      <w:b w:val="0"/>
      <w:bCs w:val="0"/>
      <w:i w:val="0"/>
      <w:iCs w:val="0"/>
      <w:smallCaps w:val="0"/>
      <w:strike w:val="0"/>
      <w:color w:val="000000"/>
      <w:spacing w:val="-10"/>
      <w:w w:val="100"/>
      <w:position w:val="0"/>
      <w:sz w:val="26"/>
      <w:szCs w:val="26"/>
      <w:u w:val="none"/>
      <w:lang w:val="ru-RU" w:eastAsia="ru-RU" w:bidi="ru-RU"/>
    </w:rPr>
  </w:style>
  <w:style w:type="character" w:customStyle="1" w:styleId="413pt0">
    <w:name w:val="Основной текст (4) + 13 pt;Полужирный"/>
    <w:basedOn w:val="41"/>
    <w:rsid w:val="00BB7E15"/>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character" w:customStyle="1" w:styleId="12pt-1pt">
    <w:name w:val="Основной текст + 12 pt;Полужирный;Интервал -1 pt"/>
    <w:basedOn w:val="af1"/>
    <w:rsid w:val="00BB7E15"/>
    <w:rPr>
      <w:rFonts w:ascii="Bookman Old Style" w:eastAsia="Bookman Old Style" w:hAnsi="Bookman Old Style" w:cs="Bookman Old Style"/>
      <w:b/>
      <w:bCs/>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1pt0">
    <w:name w:val="Основной текст + Интервал -1 pt"/>
    <w:basedOn w:val="af1"/>
    <w:rsid w:val="00BB7E15"/>
    <w:rPr>
      <w:rFonts w:ascii="Bookman Old Style" w:eastAsia="Bookman Old Style" w:hAnsi="Bookman Old Style" w:cs="Bookman Old Style"/>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4pt0pt">
    <w:name w:val="Основной текст + 14 pt;Полужирный;Интервал 0 pt"/>
    <w:basedOn w:val="af1"/>
    <w:rsid w:val="00BB7E15"/>
    <w:rPr>
      <w:rFonts w:ascii="Bookman Old Style" w:eastAsia="Bookman Old Style" w:hAnsi="Bookman Old Style" w:cs="Bookman Old Style"/>
      <w:b/>
      <w:bCs/>
      <w:i w:val="0"/>
      <w:iCs w:val="0"/>
      <w:smallCaps w:val="0"/>
      <w:strike w:val="0"/>
      <w:color w:val="000000"/>
      <w:spacing w:val="-10"/>
      <w:w w:val="100"/>
      <w:position w:val="0"/>
      <w:sz w:val="28"/>
      <w:szCs w:val="28"/>
      <w:u w:val="none"/>
      <w:shd w:val="clear" w:color="auto" w:fill="FFFFFF"/>
      <w:lang w:val="ru-RU" w:eastAsia="ru-RU" w:bidi="ru-RU"/>
    </w:rPr>
  </w:style>
  <w:style w:type="paragraph" w:customStyle="1" w:styleId="73">
    <w:name w:val="Основной текст7"/>
    <w:basedOn w:val="a"/>
    <w:rsid w:val="00BB7E15"/>
    <w:pPr>
      <w:widowControl w:val="0"/>
      <w:shd w:val="clear" w:color="auto" w:fill="FFFFFF"/>
      <w:spacing w:after="0" w:line="475" w:lineRule="exact"/>
    </w:pPr>
    <w:rPr>
      <w:rFonts w:ascii="Bookman Old Style" w:eastAsia="Bookman Old Style" w:hAnsi="Bookman Old Style" w:cs="Bookman Old Style"/>
      <w:color w:val="000000"/>
      <w:sz w:val="26"/>
      <w:szCs w:val="26"/>
      <w:lang w:bidi="ru-RU"/>
    </w:rPr>
  </w:style>
  <w:style w:type="character" w:customStyle="1" w:styleId="16pt0pt">
    <w:name w:val="Основной текст + 16 pt;Интервал 0 pt"/>
    <w:basedOn w:val="af1"/>
    <w:rsid w:val="00BB7E15"/>
    <w:rPr>
      <w:rFonts w:ascii="Times New Roman" w:eastAsia="Times New Roman" w:hAnsi="Times New Roman" w:cs="Times New Roman"/>
      <w:b w:val="0"/>
      <w:bCs w:val="0"/>
      <w:i w:val="0"/>
      <w:iCs w:val="0"/>
      <w:smallCaps w:val="0"/>
      <w:strike w:val="0"/>
      <w:color w:val="000000"/>
      <w:spacing w:val="-10"/>
      <w:w w:val="100"/>
      <w:position w:val="0"/>
      <w:sz w:val="32"/>
      <w:szCs w:val="32"/>
      <w:u w:val="none"/>
      <w:shd w:val="clear" w:color="auto" w:fill="FFFFFF"/>
      <w:lang w:val="ru-RU" w:eastAsia="ru-RU" w:bidi="ru-RU"/>
    </w:rPr>
  </w:style>
  <w:style w:type="character" w:customStyle="1" w:styleId="213pt0pt">
    <w:name w:val="Основной текст (2) + 13 pt;Интервал 0 pt"/>
    <w:basedOn w:val="25"/>
    <w:rsid w:val="00BB7E15"/>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5pt0pt">
    <w:name w:val="Основной текст (2) + 15 pt;Интервал 0 pt"/>
    <w:basedOn w:val="25"/>
    <w:rsid w:val="00BB7E15"/>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17pt">
    <w:name w:val="Основной текст (2) + 17 pt"/>
    <w:basedOn w:val="25"/>
    <w:rsid w:val="00BB7E15"/>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BookAntiqua15pt0pt">
    <w:name w:val="Основной текст (2) + Book Antiqua;15 pt;Курсив;Интервал 0 pt"/>
    <w:basedOn w:val="25"/>
    <w:rsid w:val="00BB7E15"/>
    <w:rPr>
      <w:rFonts w:ascii="Book Antiqua" w:eastAsia="Book Antiqua" w:hAnsi="Book Antiqua" w:cs="Book Antiqua"/>
      <w:b w:val="0"/>
      <w:bCs w:val="0"/>
      <w:i/>
      <w:iCs/>
      <w:smallCaps w:val="0"/>
      <w:strike w:val="0"/>
      <w:color w:val="000000"/>
      <w:spacing w:val="10"/>
      <w:w w:val="100"/>
      <w:position w:val="0"/>
      <w:sz w:val="30"/>
      <w:szCs w:val="30"/>
      <w:u w:val="none"/>
      <w:shd w:val="clear" w:color="auto" w:fill="FFFFFF"/>
      <w:lang w:val="ru-RU" w:eastAsia="ru-RU" w:bidi="ru-RU"/>
    </w:rPr>
  </w:style>
  <w:style w:type="character" w:customStyle="1" w:styleId="16pt">
    <w:name w:val="Основной текст + 16 pt"/>
    <w:basedOn w:val="af1"/>
    <w:rsid w:val="00BB7E15"/>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afb">
    <w:name w:val="Основной текст + Полужирный;Курсив"/>
    <w:basedOn w:val="af1"/>
    <w:rsid w:val="00BB7E15"/>
    <w:rPr>
      <w:rFonts w:ascii="Times New Roman" w:eastAsia="Times New Roman" w:hAnsi="Times New Roman" w:cs="Times New Roman"/>
      <w:b/>
      <w:bCs/>
      <w:i/>
      <w:iCs/>
      <w:smallCaps w:val="0"/>
      <w:strike w:val="0"/>
      <w:color w:val="000000"/>
      <w:spacing w:val="0"/>
      <w:w w:val="100"/>
      <w:position w:val="0"/>
      <w:sz w:val="30"/>
      <w:szCs w:val="30"/>
      <w:u w:val="none"/>
      <w:shd w:val="clear" w:color="auto" w:fill="FFFFFF"/>
      <w:lang w:val="ru-RU" w:eastAsia="ru-RU" w:bidi="ru-RU"/>
    </w:rPr>
  </w:style>
  <w:style w:type="character" w:customStyle="1" w:styleId="105pt0">
    <w:name w:val="Основной текст + 10;5 pt;Полужирный"/>
    <w:basedOn w:val="af1"/>
    <w:rsid w:val="00BB7E1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pt">
    <w:name w:val="Основной текст (2) + Интервал 1 pt"/>
    <w:basedOn w:val="25"/>
    <w:rsid w:val="00BB7E15"/>
    <w:rPr>
      <w:rFonts w:ascii="Times New Roman" w:eastAsia="Times New Roman" w:hAnsi="Times New Roman" w:cs="Times New Roman"/>
      <w:b w:val="0"/>
      <w:bCs w:val="0"/>
      <w:i w:val="0"/>
      <w:iCs w:val="0"/>
      <w:smallCaps w:val="0"/>
      <w:strike w:val="0"/>
      <w:color w:val="000000"/>
      <w:spacing w:val="30"/>
      <w:w w:val="100"/>
      <w:position w:val="0"/>
      <w:sz w:val="32"/>
      <w:szCs w:val="32"/>
      <w:u w:val="none"/>
      <w:shd w:val="clear" w:color="auto" w:fill="FFFFFF"/>
      <w:lang w:val="ru-RU" w:eastAsia="ru-RU" w:bidi="ru-RU"/>
    </w:rPr>
  </w:style>
  <w:style w:type="character" w:customStyle="1" w:styleId="2115pt0pt">
    <w:name w:val="Основной текст (2) + 11;5 pt;Полужирный;Интервал 0 pt"/>
    <w:basedOn w:val="25"/>
    <w:rsid w:val="00BB7E15"/>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TrebuchetMS-1pt">
    <w:name w:val="Основной текст (2) + Trebuchet MS;Полужирный;Интервал -1 pt"/>
    <w:basedOn w:val="25"/>
    <w:rsid w:val="00BB7E15"/>
    <w:rPr>
      <w:rFonts w:ascii="Trebuchet MS" w:eastAsia="Trebuchet MS" w:hAnsi="Trebuchet MS" w:cs="Trebuchet MS"/>
      <w:b/>
      <w:bCs/>
      <w:i w:val="0"/>
      <w:iCs w:val="0"/>
      <w:smallCaps w:val="0"/>
      <w:strike w:val="0"/>
      <w:color w:val="000000"/>
      <w:spacing w:val="-20"/>
      <w:w w:val="100"/>
      <w:position w:val="0"/>
      <w:sz w:val="32"/>
      <w:szCs w:val="32"/>
      <w:u w:val="none"/>
      <w:shd w:val="clear" w:color="auto" w:fill="FFFFFF"/>
      <w:lang w:val="ru-RU" w:eastAsia="ru-RU" w:bidi="ru-RU"/>
    </w:rPr>
  </w:style>
  <w:style w:type="character" w:customStyle="1" w:styleId="215pt">
    <w:name w:val="Основной текст (2) + 15 pt"/>
    <w:basedOn w:val="25"/>
    <w:rsid w:val="00BB7E15"/>
    <w:rPr>
      <w:rFonts w:ascii="Times New Roman" w:eastAsia="Times New Roman" w:hAnsi="Times New Roman" w:cs="Times New Roman"/>
      <w:b w:val="0"/>
      <w:bCs w:val="0"/>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217pt-1pt">
    <w:name w:val="Основной текст (2) + 17 pt;Интервал -1 pt"/>
    <w:basedOn w:val="25"/>
    <w:rsid w:val="00BB7E15"/>
    <w:rPr>
      <w:rFonts w:ascii="Times New Roman" w:eastAsia="Times New Roman" w:hAnsi="Times New Roman" w:cs="Times New Roman"/>
      <w:b w:val="0"/>
      <w:bCs w:val="0"/>
      <w:i w:val="0"/>
      <w:iCs w:val="0"/>
      <w:smallCaps w:val="0"/>
      <w:strike w:val="0"/>
      <w:color w:val="000000"/>
      <w:spacing w:val="-20"/>
      <w:w w:val="100"/>
      <w:position w:val="0"/>
      <w:sz w:val="34"/>
      <w:szCs w:val="34"/>
      <w:u w:val="none"/>
      <w:shd w:val="clear" w:color="auto" w:fill="FFFFFF"/>
      <w:lang w:val="ru-RU" w:eastAsia="ru-RU" w:bidi="ru-RU"/>
    </w:rPr>
  </w:style>
  <w:style w:type="character" w:customStyle="1" w:styleId="312pt">
    <w:name w:val="Основной текст (3) + 12 pt"/>
    <w:basedOn w:val="35"/>
    <w:rsid w:val="00BB7E15"/>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416pt">
    <w:name w:val="Основной текст (4) + 16 pt"/>
    <w:basedOn w:val="41"/>
    <w:rsid w:val="00BB7E1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ru-RU" w:eastAsia="ru-RU" w:bidi="ru-RU"/>
    </w:rPr>
  </w:style>
  <w:style w:type="character" w:customStyle="1" w:styleId="4BookAntiqua15pt-1pt">
    <w:name w:val="Основной текст (4) + Book Antiqua;15 pt;Курсив;Интервал -1 pt"/>
    <w:basedOn w:val="41"/>
    <w:rsid w:val="00BB7E15"/>
    <w:rPr>
      <w:rFonts w:ascii="Book Antiqua" w:eastAsia="Book Antiqua" w:hAnsi="Book Antiqua" w:cs="Book Antiqua"/>
      <w:b w:val="0"/>
      <w:bCs w:val="0"/>
      <w:i/>
      <w:iCs/>
      <w:smallCaps w:val="0"/>
      <w:strike w:val="0"/>
      <w:color w:val="000000"/>
      <w:spacing w:val="-20"/>
      <w:w w:val="100"/>
      <w:position w:val="0"/>
      <w:sz w:val="30"/>
      <w:szCs w:val="30"/>
      <w:u w:val="none"/>
      <w:lang w:val="ru-RU" w:eastAsia="ru-RU" w:bidi="ru-RU"/>
    </w:rPr>
  </w:style>
  <w:style w:type="character" w:customStyle="1" w:styleId="565pt0pt">
    <w:name w:val="Основной текст (5) + 6;5 pt;Курсив;Интервал 0 pt"/>
    <w:basedOn w:val="51"/>
    <w:rsid w:val="00BB7E15"/>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6Tahoma15pt-1pt">
    <w:name w:val="Основной текст (6) + Tahoma;15 pt;Интервал -1 pt"/>
    <w:basedOn w:val="61"/>
    <w:rsid w:val="00BB7E15"/>
    <w:rPr>
      <w:rFonts w:ascii="Tahoma" w:eastAsia="Tahoma" w:hAnsi="Tahoma" w:cs="Tahoma"/>
      <w:b w:val="0"/>
      <w:bCs w:val="0"/>
      <w:i w:val="0"/>
      <w:iCs w:val="0"/>
      <w:smallCaps w:val="0"/>
      <w:strike w:val="0"/>
      <w:color w:val="000000"/>
      <w:spacing w:val="-20"/>
      <w:w w:val="100"/>
      <w:position w:val="0"/>
      <w:sz w:val="30"/>
      <w:szCs w:val="30"/>
      <w:u w:val="none"/>
      <w:shd w:val="clear" w:color="auto" w:fill="FFFFFF"/>
      <w:lang w:val="ru-RU" w:eastAsia="ru-RU" w:bidi="ru-RU"/>
    </w:rPr>
  </w:style>
  <w:style w:type="character" w:customStyle="1" w:styleId="116pt0pt">
    <w:name w:val="Заголовок №1 + 16 pt;Интервал 0 pt"/>
    <w:basedOn w:val="1c"/>
    <w:rsid w:val="00BB7E1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ru-RU" w:eastAsia="ru-RU" w:bidi="ru-RU"/>
    </w:rPr>
  </w:style>
  <w:style w:type="character" w:customStyle="1" w:styleId="BookAntiqua">
    <w:name w:val="Основной текст + Book Antiqua;Курсив"/>
    <w:basedOn w:val="af1"/>
    <w:rsid w:val="00BB7E15"/>
    <w:rPr>
      <w:rFonts w:ascii="Book Antiqua" w:eastAsia="Book Antiqua" w:hAnsi="Book Antiqua" w:cs="Book Antiqua"/>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17pt0pt">
    <w:name w:val="Основной текст + 17 pt;Интервал 0 pt"/>
    <w:basedOn w:val="af1"/>
    <w:rsid w:val="00BB7E15"/>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4BookAntiqua15pt0pt">
    <w:name w:val="Основной текст (4) + Book Antiqua;15 pt;Курсив;Интервал 0 pt"/>
    <w:basedOn w:val="41"/>
    <w:rsid w:val="00BB7E15"/>
    <w:rPr>
      <w:rFonts w:ascii="Book Antiqua" w:eastAsia="Book Antiqua" w:hAnsi="Book Antiqua" w:cs="Book Antiqua"/>
      <w:b w:val="0"/>
      <w:bCs w:val="0"/>
      <w:i/>
      <w:iCs/>
      <w:smallCaps w:val="0"/>
      <w:strike w:val="0"/>
      <w:color w:val="000000"/>
      <w:spacing w:val="0"/>
      <w:w w:val="100"/>
      <w:position w:val="0"/>
      <w:sz w:val="30"/>
      <w:szCs w:val="30"/>
      <w:u w:val="none"/>
      <w:lang w:val="ru-RU" w:eastAsia="ru-RU" w:bidi="ru-RU"/>
    </w:rPr>
  </w:style>
  <w:style w:type="character" w:customStyle="1" w:styleId="4-1pt0">
    <w:name w:val="Основной текст (4) + Интервал -1 pt"/>
    <w:basedOn w:val="41"/>
    <w:rsid w:val="00BB7E15"/>
    <w:rPr>
      <w:rFonts w:ascii="Times New Roman" w:eastAsia="Times New Roman" w:hAnsi="Times New Roman" w:cs="Times New Roman"/>
      <w:b w:val="0"/>
      <w:bCs w:val="0"/>
      <w:i w:val="0"/>
      <w:iCs w:val="0"/>
      <w:smallCaps w:val="0"/>
      <w:strike w:val="0"/>
      <w:color w:val="000000"/>
      <w:spacing w:val="-20"/>
      <w:w w:val="100"/>
      <w:position w:val="0"/>
      <w:sz w:val="34"/>
      <w:szCs w:val="34"/>
      <w:u w:val="none"/>
      <w:lang w:val="ru-RU" w:eastAsia="ru-RU" w:bidi="ru-RU"/>
    </w:rPr>
  </w:style>
  <w:style w:type="character" w:customStyle="1" w:styleId="7Tahoma">
    <w:name w:val="Основной текст (7) + Tahoma;Курсив"/>
    <w:basedOn w:val="71"/>
    <w:rsid w:val="00BB7E15"/>
    <w:rPr>
      <w:rFonts w:ascii="Tahoma" w:eastAsia="Tahoma" w:hAnsi="Tahoma" w:cs="Tahoma"/>
      <w:i/>
      <w:iCs/>
      <w:color w:val="000000"/>
      <w:spacing w:val="0"/>
      <w:w w:val="100"/>
      <w:position w:val="0"/>
      <w:sz w:val="34"/>
      <w:szCs w:val="34"/>
      <w:shd w:val="clear" w:color="auto" w:fill="FFFFFF"/>
      <w:lang w:val="ru-RU" w:eastAsia="ru-RU" w:bidi="ru-RU"/>
    </w:rPr>
  </w:style>
  <w:style w:type="character" w:customStyle="1" w:styleId="7Tahoma14pt">
    <w:name w:val="Основной текст (7) + Tahoma;14 pt;Полужирный"/>
    <w:basedOn w:val="71"/>
    <w:rsid w:val="00BB7E15"/>
    <w:rPr>
      <w:rFonts w:ascii="Tahoma" w:eastAsia="Tahoma" w:hAnsi="Tahoma" w:cs="Tahoma"/>
      <w:b/>
      <w:bCs/>
      <w:color w:val="000000"/>
      <w:spacing w:val="0"/>
      <w:w w:val="100"/>
      <w:position w:val="0"/>
      <w:sz w:val="28"/>
      <w:szCs w:val="28"/>
      <w:shd w:val="clear" w:color="auto" w:fill="FFFFFF"/>
      <w:lang w:val="ru-RU" w:eastAsia="ru-RU" w:bidi="ru-RU"/>
    </w:rPr>
  </w:style>
  <w:style w:type="character" w:customStyle="1" w:styleId="815pt0pt">
    <w:name w:val="Основной текст (8) + 15 pt;Полужирный;Интервал 0 pt"/>
    <w:basedOn w:val="81"/>
    <w:rsid w:val="00BB7E15"/>
    <w:rPr>
      <w:rFonts w:ascii="Times New Roman" w:eastAsia="Times New Roman" w:hAnsi="Times New Roman" w:cs="Times New Roman"/>
      <w:b/>
      <w:bCs/>
      <w:i w:val="0"/>
      <w:iCs w:val="0"/>
      <w:smallCaps w:val="0"/>
      <w:strike w:val="0"/>
      <w:color w:val="000000"/>
      <w:spacing w:val="-10"/>
      <w:w w:val="100"/>
      <w:position w:val="0"/>
      <w:sz w:val="30"/>
      <w:szCs w:val="30"/>
      <w:u w:val="none"/>
      <w:lang w:val="ru-RU" w:eastAsia="ru-RU" w:bidi="ru-RU"/>
    </w:rPr>
  </w:style>
  <w:style w:type="character" w:customStyle="1" w:styleId="916pt0pt">
    <w:name w:val="Основной текст (9) + 16 pt;Не полужирный;Интервал 0 pt"/>
    <w:basedOn w:val="91"/>
    <w:rsid w:val="00BB7E15"/>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90pt">
    <w:name w:val="Основной текст (9) + Не полужирный;Интервал 0 pt"/>
    <w:basedOn w:val="91"/>
    <w:rsid w:val="00BB7E15"/>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character" w:customStyle="1" w:styleId="910pt0pt">
    <w:name w:val="Основной текст (9) + 10 pt;Интервал 0 pt"/>
    <w:basedOn w:val="91"/>
    <w:rsid w:val="00BB7E15"/>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9Tahoma13pt">
    <w:name w:val="Основной текст (9) + Tahoma;13 pt;Курсив"/>
    <w:basedOn w:val="91"/>
    <w:rsid w:val="00BB7E15"/>
    <w:rPr>
      <w:rFonts w:ascii="Tahoma" w:eastAsia="Tahoma" w:hAnsi="Tahoma" w:cs="Tahoma"/>
      <w:b/>
      <w:bCs/>
      <w:i/>
      <w:iCs/>
      <w:color w:val="000000"/>
      <w:spacing w:val="-10"/>
      <w:w w:val="100"/>
      <w:position w:val="0"/>
      <w:sz w:val="26"/>
      <w:szCs w:val="26"/>
      <w:shd w:val="clear" w:color="auto" w:fill="FFFFFF"/>
      <w:lang w:val="ru-RU" w:eastAsia="ru-RU" w:bidi="ru-RU"/>
    </w:rPr>
  </w:style>
  <w:style w:type="character" w:customStyle="1" w:styleId="90pt0">
    <w:name w:val="Основной текст (9) + Не полужирный;Курсив;Малые прописные;Интервал 0 pt"/>
    <w:basedOn w:val="91"/>
    <w:rsid w:val="00BB7E15"/>
    <w:rPr>
      <w:rFonts w:ascii="Times New Roman" w:eastAsia="Times New Roman" w:hAnsi="Times New Roman" w:cs="Times New Roman"/>
      <w:b/>
      <w:bCs/>
      <w:i/>
      <w:iCs/>
      <w:smallCaps/>
      <w:color w:val="000000"/>
      <w:spacing w:val="0"/>
      <w:w w:val="100"/>
      <w:position w:val="0"/>
      <w:sz w:val="30"/>
      <w:szCs w:val="30"/>
      <w:shd w:val="clear" w:color="auto" w:fill="FFFFFF"/>
      <w:lang w:val="ru-RU" w:eastAsia="ru-RU" w:bidi="ru-RU"/>
    </w:rPr>
  </w:style>
  <w:style w:type="character" w:customStyle="1" w:styleId="90pt1">
    <w:name w:val="Основной текст (9) + Не полужирный;Курсив;Интервал 0 pt"/>
    <w:basedOn w:val="91"/>
    <w:rsid w:val="00BB7E15"/>
    <w:rPr>
      <w:rFonts w:ascii="Times New Roman" w:eastAsia="Times New Roman" w:hAnsi="Times New Roman" w:cs="Times New Roman"/>
      <w:b/>
      <w:bCs/>
      <w:i/>
      <w:iCs/>
      <w:color w:val="000000"/>
      <w:spacing w:val="0"/>
      <w:w w:val="100"/>
      <w:position w:val="0"/>
      <w:sz w:val="30"/>
      <w:szCs w:val="30"/>
      <w:shd w:val="clear" w:color="auto" w:fill="FFFFFF"/>
      <w:lang w:val="ru-RU" w:eastAsia="ru-RU" w:bidi="ru-RU"/>
    </w:rPr>
  </w:style>
  <w:style w:type="character" w:customStyle="1" w:styleId="1016pt">
    <w:name w:val="Основной текст (10) + 16 pt"/>
    <w:basedOn w:val="100"/>
    <w:rsid w:val="00BB7E15"/>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character" w:customStyle="1" w:styleId="1215pt0">
    <w:name w:val="Основной текст (12) + 15 pt;Не полужирный"/>
    <w:basedOn w:val="120"/>
    <w:rsid w:val="00BB7E15"/>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character" w:customStyle="1" w:styleId="102">
    <w:name w:val="Основной текст (10) + Полужирный;Курсив"/>
    <w:basedOn w:val="100"/>
    <w:rsid w:val="00BB7E15"/>
    <w:rPr>
      <w:rFonts w:ascii="Times New Roman" w:eastAsia="Times New Roman" w:hAnsi="Times New Roman" w:cs="Times New Roman"/>
      <w:b/>
      <w:bCs/>
      <w:i/>
      <w:iCs/>
      <w:smallCaps w:val="0"/>
      <w:strike w:val="0"/>
      <w:color w:val="000000"/>
      <w:spacing w:val="0"/>
      <w:w w:val="100"/>
      <w:position w:val="0"/>
      <w:sz w:val="30"/>
      <w:szCs w:val="30"/>
      <w:u w:val="none"/>
      <w:lang w:val="ru-RU" w:eastAsia="ru-RU" w:bidi="ru-RU"/>
    </w:rPr>
  </w:style>
  <w:style w:type="character" w:customStyle="1" w:styleId="1016pt0">
    <w:name w:val="Основной текст (10) + 16 pt;Полужирный"/>
    <w:basedOn w:val="100"/>
    <w:rsid w:val="00BB7E15"/>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1014pt">
    <w:name w:val="Основной текст (10) + 14 pt;Полужирный"/>
    <w:basedOn w:val="100"/>
    <w:rsid w:val="00BB7E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014pt2pt">
    <w:name w:val="Основной текст (10) + 14 pt;Полужирный;Интервал 2 pt"/>
    <w:basedOn w:val="100"/>
    <w:rsid w:val="00BB7E15"/>
    <w:rPr>
      <w:rFonts w:ascii="Times New Roman" w:eastAsia="Times New Roman" w:hAnsi="Times New Roman" w:cs="Times New Roman"/>
      <w:b/>
      <w:bCs/>
      <w:i w:val="0"/>
      <w:iCs w:val="0"/>
      <w:smallCaps w:val="0"/>
      <w:strike w:val="0"/>
      <w:color w:val="000000"/>
      <w:spacing w:val="50"/>
      <w:w w:val="100"/>
      <w:position w:val="0"/>
      <w:sz w:val="28"/>
      <w:szCs w:val="28"/>
      <w:u w:val="none"/>
      <w:lang w:val="ru-RU" w:eastAsia="ru-RU" w:bidi="ru-RU"/>
    </w:rPr>
  </w:style>
  <w:style w:type="character" w:customStyle="1" w:styleId="12Corbel17pt">
    <w:name w:val="Основной текст (12) + Corbel;17 pt;Не полужирный"/>
    <w:basedOn w:val="120"/>
    <w:rsid w:val="00BB7E15"/>
    <w:rPr>
      <w:rFonts w:ascii="Corbel" w:eastAsia="Corbel" w:hAnsi="Corbel" w:cs="Corbel"/>
      <w:b/>
      <w:bCs/>
      <w:color w:val="000000"/>
      <w:spacing w:val="0"/>
      <w:w w:val="100"/>
      <w:position w:val="0"/>
      <w:sz w:val="34"/>
      <w:szCs w:val="34"/>
      <w:shd w:val="clear" w:color="auto" w:fill="FFFFFF"/>
      <w:lang w:val="ru-RU" w:eastAsia="ru-RU" w:bidi="ru-RU"/>
    </w:rPr>
  </w:style>
  <w:style w:type="character" w:customStyle="1" w:styleId="9Consolas0pt">
    <w:name w:val="Основной текст (9) + Consolas;Не полужирный;Курсив;Интервал 0 pt"/>
    <w:basedOn w:val="91"/>
    <w:rsid w:val="00BB7E15"/>
    <w:rPr>
      <w:rFonts w:ascii="Consolas" w:eastAsia="Consolas" w:hAnsi="Consolas" w:cs="Consolas"/>
      <w:b/>
      <w:bCs/>
      <w:i/>
      <w:iCs/>
      <w:color w:val="000000"/>
      <w:spacing w:val="0"/>
      <w:w w:val="100"/>
      <w:position w:val="0"/>
      <w:sz w:val="30"/>
      <w:szCs w:val="30"/>
      <w:shd w:val="clear" w:color="auto" w:fill="FFFFFF"/>
      <w:lang w:val="ru-RU" w:eastAsia="ru-RU" w:bidi="ru-RU"/>
    </w:rPr>
  </w:style>
  <w:style w:type="character" w:customStyle="1" w:styleId="917pt">
    <w:name w:val="Основной текст (9) + 17 pt;Не полужирный"/>
    <w:basedOn w:val="91"/>
    <w:rsid w:val="00BB7E15"/>
    <w:rPr>
      <w:rFonts w:ascii="Times New Roman" w:eastAsia="Times New Roman" w:hAnsi="Times New Roman" w:cs="Times New Roman"/>
      <w:b/>
      <w:bCs/>
      <w:color w:val="000000"/>
      <w:spacing w:val="-10"/>
      <w:w w:val="100"/>
      <w:position w:val="0"/>
      <w:sz w:val="34"/>
      <w:szCs w:val="34"/>
      <w:shd w:val="clear" w:color="auto" w:fill="FFFFFF"/>
      <w:lang w:val="ru-RU" w:eastAsia="ru-RU" w:bidi="ru-RU"/>
    </w:rPr>
  </w:style>
  <w:style w:type="character" w:customStyle="1" w:styleId="914pt0pt">
    <w:name w:val="Основной текст (9) + 14 pt;Интервал 0 pt"/>
    <w:basedOn w:val="91"/>
    <w:rsid w:val="00BB7E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9Tahoma7pt0pt">
    <w:name w:val="Основной текст (9) + Tahoma;7 pt;Не полужирный;Курсив;Интервал 0 pt"/>
    <w:basedOn w:val="91"/>
    <w:rsid w:val="00BB7E15"/>
    <w:rPr>
      <w:rFonts w:ascii="Tahoma" w:eastAsia="Tahoma" w:hAnsi="Tahoma" w:cs="Tahoma"/>
      <w:b/>
      <w:bCs/>
      <w:i/>
      <w:iCs/>
      <w:color w:val="000000"/>
      <w:spacing w:val="0"/>
      <w:w w:val="100"/>
      <w:position w:val="0"/>
      <w:sz w:val="14"/>
      <w:szCs w:val="14"/>
      <w:shd w:val="clear" w:color="auto" w:fill="FFFFFF"/>
      <w:lang w:val="ru-RU" w:eastAsia="ru-RU" w:bidi="ru-RU"/>
    </w:rPr>
  </w:style>
  <w:style w:type="character" w:customStyle="1" w:styleId="9CordiaUPC65pt0pt">
    <w:name w:val="Основной текст (9) + CordiaUPC;6;5 pt;Не полужирный;Курсив;Интервал 0 pt"/>
    <w:basedOn w:val="91"/>
    <w:rsid w:val="00BB7E15"/>
    <w:rPr>
      <w:rFonts w:ascii="CordiaUPC" w:eastAsia="CordiaUPC" w:hAnsi="CordiaUPC" w:cs="CordiaUPC"/>
      <w:b/>
      <w:bCs/>
      <w:i/>
      <w:iCs/>
      <w:color w:val="000000"/>
      <w:spacing w:val="0"/>
      <w:w w:val="100"/>
      <w:position w:val="0"/>
      <w:sz w:val="13"/>
      <w:szCs w:val="13"/>
      <w:shd w:val="clear" w:color="auto" w:fill="FFFFFF"/>
      <w:lang w:val="ru-RU" w:eastAsia="ru-RU" w:bidi="ru-RU"/>
    </w:rPr>
  </w:style>
  <w:style w:type="character" w:customStyle="1" w:styleId="14-1pt">
    <w:name w:val="Основной текст (14) + Курсив;Интервал -1 pt"/>
    <w:basedOn w:val="140"/>
    <w:rsid w:val="00BB7E15"/>
    <w:rPr>
      <w:rFonts w:ascii="Times New Roman" w:eastAsia="Times New Roman" w:hAnsi="Times New Roman" w:cs="Times New Roman"/>
      <w:b w:val="0"/>
      <w:bCs w:val="0"/>
      <w:i/>
      <w:iCs/>
      <w:color w:val="000000"/>
      <w:spacing w:val="-20"/>
      <w:w w:val="100"/>
      <w:position w:val="0"/>
      <w:sz w:val="30"/>
      <w:szCs w:val="30"/>
      <w:shd w:val="clear" w:color="auto" w:fill="FFFFFF"/>
      <w:lang w:val="ru-RU" w:eastAsia="ru-RU" w:bidi="ru-RU"/>
    </w:rPr>
  </w:style>
  <w:style w:type="character" w:customStyle="1" w:styleId="1416pt">
    <w:name w:val="Основной текст (14) + 16 pt"/>
    <w:basedOn w:val="140"/>
    <w:rsid w:val="00BB7E15"/>
    <w:rPr>
      <w:rFonts w:ascii="Times New Roman" w:eastAsia="Times New Roman" w:hAnsi="Times New Roman" w:cs="Times New Roman"/>
      <w:b w:val="0"/>
      <w:bCs w:val="0"/>
      <w:color w:val="000000"/>
      <w:spacing w:val="-10"/>
      <w:w w:val="100"/>
      <w:position w:val="0"/>
      <w:sz w:val="32"/>
      <w:szCs w:val="32"/>
      <w:shd w:val="clear" w:color="auto" w:fill="FFFFFF"/>
      <w:lang w:val="ru-RU" w:eastAsia="ru-RU" w:bidi="ru-RU"/>
    </w:rPr>
  </w:style>
  <w:style w:type="character" w:customStyle="1" w:styleId="1517pt">
    <w:name w:val="Основной текст (15) + 17 pt"/>
    <w:basedOn w:val="150"/>
    <w:rsid w:val="00BB7E15"/>
    <w:rPr>
      <w:rFonts w:ascii="Times New Roman" w:eastAsia="Times New Roman" w:hAnsi="Times New Roman" w:cs="Times New Roman"/>
      <w:b w:val="0"/>
      <w:bCs w:val="0"/>
      <w:color w:val="000000"/>
      <w:spacing w:val="-10"/>
      <w:w w:val="100"/>
      <w:position w:val="0"/>
      <w:sz w:val="34"/>
      <w:szCs w:val="34"/>
      <w:shd w:val="clear" w:color="auto" w:fill="FFFFFF"/>
      <w:lang w:val="ru-RU" w:eastAsia="ru-RU" w:bidi="ru-RU"/>
    </w:rPr>
  </w:style>
  <w:style w:type="character" w:customStyle="1" w:styleId="15TrebuchetMS-1pt">
    <w:name w:val="Основной текст (15) + Trebuchet MS;Полужирный;Интервал -1 pt"/>
    <w:basedOn w:val="150"/>
    <w:rsid w:val="00BB7E15"/>
    <w:rPr>
      <w:rFonts w:ascii="Trebuchet MS" w:eastAsia="Trebuchet MS" w:hAnsi="Trebuchet MS" w:cs="Trebuchet MS"/>
      <w:b/>
      <w:bCs/>
      <w:color w:val="000000"/>
      <w:spacing w:val="-30"/>
      <w:w w:val="100"/>
      <w:position w:val="0"/>
      <w:sz w:val="32"/>
      <w:szCs w:val="32"/>
      <w:shd w:val="clear" w:color="auto" w:fill="FFFFFF"/>
      <w:lang w:val="ru-RU" w:eastAsia="ru-RU" w:bidi="ru-RU"/>
    </w:rPr>
  </w:style>
  <w:style w:type="character" w:customStyle="1" w:styleId="1550">
    <w:name w:val="Основной текст (15) + Полужирный;Курсив;Масштаб 50%"/>
    <w:basedOn w:val="150"/>
    <w:rsid w:val="00BB7E15"/>
    <w:rPr>
      <w:rFonts w:ascii="Times New Roman" w:eastAsia="Times New Roman" w:hAnsi="Times New Roman" w:cs="Times New Roman"/>
      <w:b/>
      <w:bCs/>
      <w:i/>
      <w:iCs/>
      <w:color w:val="000000"/>
      <w:spacing w:val="-10"/>
      <w:w w:val="50"/>
      <w:position w:val="0"/>
      <w:sz w:val="32"/>
      <w:szCs w:val="32"/>
      <w:shd w:val="clear" w:color="auto" w:fill="FFFFFF"/>
      <w:lang w:val="ru-RU" w:eastAsia="ru-RU" w:bidi="ru-RU"/>
    </w:rPr>
  </w:style>
  <w:style w:type="character" w:customStyle="1" w:styleId="815pt0pt0">
    <w:name w:val="Основной текст (8) + 15 pt;Интервал 0 pt"/>
    <w:basedOn w:val="81"/>
    <w:rsid w:val="00BB7E15"/>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ru-RU" w:eastAsia="ru-RU" w:bidi="ru-RU"/>
    </w:rPr>
  </w:style>
  <w:style w:type="character" w:customStyle="1" w:styleId="815pt-1pt">
    <w:name w:val="Основной текст (8) + 15 pt;Курсив;Интервал -1 pt"/>
    <w:basedOn w:val="81"/>
    <w:rsid w:val="00BB7E15"/>
    <w:rPr>
      <w:rFonts w:ascii="Times New Roman" w:eastAsia="Times New Roman" w:hAnsi="Times New Roman" w:cs="Times New Roman"/>
      <w:b w:val="0"/>
      <w:bCs w:val="0"/>
      <w:i/>
      <w:iCs/>
      <w:smallCaps w:val="0"/>
      <w:strike w:val="0"/>
      <w:color w:val="000000"/>
      <w:spacing w:val="-20"/>
      <w:w w:val="100"/>
      <w:position w:val="0"/>
      <w:sz w:val="30"/>
      <w:szCs w:val="30"/>
      <w:u w:val="none"/>
      <w:lang w:val="ru-RU" w:eastAsia="ru-RU" w:bidi="ru-RU"/>
    </w:rPr>
  </w:style>
  <w:style w:type="character" w:customStyle="1" w:styleId="815pt">
    <w:name w:val="Основной текст (8) + 15 pt"/>
    <w:basedOn w:val="81"/>
    <w:rsid w:val="00BB7E1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813pt0pt">
    <w:name w:val="Основной текст (8) + 13 pt;Интервал 0 pt"/>
    <w:basedOn w:val="81"/>
    <w:rsid w:val="00BB7E15"/>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817pt-1pt">
    <w:name w:val="Основной текст (8) + 17 pt;Интервал -1 pt"/>
    <w:basedOn w:val="81"/>
    <w:rsid w:val="00BB7E15"/>
    <w:rPr>
      <w:rFonts w:ascii="Times New Roman" w:eastAsia="Times New Roman" w:hAnsi="Times New Roman" w:cs="Times New Roman"/>
      <w:b w:val="0"/>
      <w:bCs w:val="0"/>
      <w:i w:val="0"/>
      <w:iCs w:val="0"/>
      <w:smallCaps w:val="0"/>
      <w:strike w:val="0"/>
      <w:color w:val="000000"/>
      <w:spacing w:val="-20"/>
      <w:w w:val="100"/>
      <w:position w:val="0"/>
      <w:sz w:val="34"/>
      <w:szCs w:val="34"/>
      <w:u w:val="none"/>
      <w:lang w:val="ru-RU" w:eastAsia="ru-RU" w:bidi="ru-RU"/>
    </w:rPr>
  </w:style>
  <w:style w:type="character" w:customStyle="1" w:styleId="213pt">
    <w:name w:val="Основной текст (2) + 13 pt"/>
    <w:basedOn w:val="25"/>
    <w:rsid w:val="00BB7E15"/>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FontStyle13">
    <w:name w:val="Font Style13"/>
    <w:basedOn w:val="a0"/>
    <w:rsid w:val="00BB7E15"/>
    <w:rPr>
      <w:rFonts w:ascii="Times New Roman" w:hAnsi="Times New Roman" w:cs="Times New Roman"/>
      <w:spacing w:val="10"/>
      <w:sz w:val="20"/>
      <w:szCs w:val="20"/>
    </w:rPr>
  </w:style>
  <w:style w:type="paragraph" w:styleId="afc">
    <w:name w:val="Body Text Indent"/>
    <w:basedOn w:val="a"/>
    <w:link w:val="afd"/>
    <w:unhideWhenUsed/>
    <w:rsid w:val="00BB7E15"/>
    <w:pPr>
      <w:spacing w:after="0"/>
      <w:ind w:left="360"/>
    </w:pPr>
    <w:rPr>
      <w:rFonts w:ascii="Tahoma" w:eastAsia="Tahoma" w:hAnsi="Tahoma" w:cs="Tahoma"/>
      <w:color w:val="000000"/>
      <w:sz w:val="24"/>
      <w:szCs w:val="24"/>
    </w:rPr>
  </w:style>
  <w:style w:type="character" w:customStyle="1" w:styleId="afd">
    <w:name w:val="Основной текст с отступом Знак"/>
    <w:basedOn w:val="a0"/>
    <w:link w:val="afc"/>
    <w:rsid w:val="00BB7E15"/>
    <w:rPr>
      <w:rFonts w:ascii="Tahoma" w:eastAsia="Tahoma" w:hAnsi="Tahoma" w:cs="Tahoma"/>
      <w:color w:val="000000"/>
      <w:sz w:val="24"/>
      <w:szCs w:val="24"/>
    </w:rPr>
  </w:style>
  <w:style w:type="paragraph" w:customStyle="1" w:styleId="formattext">
    <w:name w:val="formattext"/>
    <w:basedOn w:val="a"/>
    <w:rsid w:val="000D1FFA"/>
    <w:pPr>
      <w:spacing w:before="100" w:beforeAutospacing="1" w:after="100" w:afterAutospacing="1"/>
    </w:pPr>
    <w:rPr>
      <w:rFonts w:ascii="Times New Roman" w:eastAsia="Times New Roman" w:hAnsi="Times New Roman" w:cs="Times New Roman"/>
      <w:sz w:val="24"/>
      <w:szCs w:val="24"/>
    </w:rPr>
  </w:style>
  <w:style w:type="numbering" w:customStyle="1" w:styleId="29">
    <w:name w:val="Нет списка2"/>
    <w:next w:val="a2"/>
    <w:uiPriority w:val="99"/>
    <w:semiHidden/>
    <w:unhideWhenUsed/>
    <w:rsid w:val="000D1FFA"/>
  </w:style>
  <w:style w:type="character" w:customStyle="1" w:styleId="highlight">
    <w:name w:val="highlight"/>
    <w:basedOn w:val="a0"/>
    <w:rsid w:val="00834A42"/>
  </w:style>
  <w:style w:type="character" w:styleId="afe">
    <w:name w:val="endnote reference"/>
    <w:basedOn w:val="a0"/>
    <w:semiHidden/>
    <w:rsid w:val="00834A42"/>
    <w:rPr>
      <w:vertAlign w:val="superscript"/>
    </w:rPr>
  </w:style>
  <w:style w:type="character" w:customStyle="1" w:styleId="aff">
    <w:name w:val="Основной текст + Не полужирный"/>
    <w:aliases w:val="Интервал 0 pt"/>
    <w:basedOn w:val="12"/>
    <w:uiPriority w:val="99"/>
    <w:rsid w:val="00834A42"/>
    <w:rPr>
      <w:rFonts w:ascii="Times New Roman" w:hAnsi="Times New Roman" w:cs="Times New Roman"/>
      <w:b/>
      <w:bCs/>
      <w:spacing w:val="0"/>
      <w:shd w:val="clear" w:color="auto" w:fill="FFFFFF"/>
    </w:rPr>
  </w:style>
  <w:style w:type="paragraph" w:styleId="aff0">
    <w:name w:val="footnote text"/>
    <w:aliases w:val=" Знак Знак13,Знак,Знак Знак Знак Знак Знак Знак Знак Знак Знак Знак Знак Знак Знак Знак Знак Знак Знак Знак Знак Знак Знак,Знак Знак Знак,Знак3, Знак Знак14"/>
    <w:basedOn w:val="a"/>
    <w:link w:val="aff1"/>
    <w:unhideWhenUsed/>
    <w:rsid w:val="00834A42"/>
    <w:pPr>
      <w:spacing w:after="0"/>
    </w:pPr>
    <w:rPr>
      <w:sz w:val="20"/>
      <w:szCs w:val="20"/>
    </w:rPr>
  </w:style>
  <w:style w:type="character" w:customStyle="1" w:styleId="aff1">
    <w:name w:val="Текст сноски Знак"/>
    <w:aliases w:val=" Знак Знак13 Знак,Знак Знак,Знак Знак Знак Знак Знак Знак Знак Знак Знак Знак Знак Знак Знак Знак Знак Знак Знак Знак Знак Знак Знак Знак,Знак Знак Знак Знак,Знак3 Знак, Знак Знак14 Знак"/>
    <w:basedOn w:val="a0"/>
    <w:link w:val="aff0"/>
    <w:uiPriority w:val="99"/>
    <w:rsid w:val="00834A42"/>
    <w:rPr>
      <w:sz w:val="20"/>
      <w:szCs w:val="20"/>
    </w:rPr>
  </w:style>
  <w:style w:type="character" w:styleId="aff2">
    <w:name w:val="footnote reference"/>
    <w:basedOn w:val="a0"/>
    <w:unhideWhenUsed/>
    <w:rsid w:val="00834A42"/>
    <w:rPr>
      <w:vertAlign w:val="superscript"/>
    </w:rPr>
  </w:style>
  <w:style w:type="table" w:customStyle="1" w:styleId="2a">
    <w:name w:val="Сетка таблицы2"/>
    <w:basedOn w:val="a1"/>
    <w:next w:val="a7"/>
    <w:uiPriority w:val="59"/>
    <w:rsid w:val="00CD712A"/>
    <w:pPr>
      <w:spacing w:after="0"/>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Title"/>
    <w:aliases w:val=" Знак,Название таб"/>
    <w:basedOn w:val="a"/>
    <w:link w:val="aff4"/>
    <w:uiPriority w:val="10"/>
    <w:qFormat/>
    <w:rsid w:val="00DA7CE2"/>
    <w:pPr>
      <w:spacing w:after="0"/>
      <w:jc w:val="center"/>
    </w:pPr>
    <w:rPr>
      <w:rFonts w:ascii="Times New Roman" w:eastAsia="Times New Roman" w:hAnsi="Times New Roman" w:cs="Times New Roman"/>
      <w:b/>
      <w:bCs/>
      <w:sz w:val="24"/>
      <w:szCs w:val="24"/>
    </w:rPr>
  </w:style>
  <w:style w:type="character" w:customStyle="1" w:styleId="aff4">
    <w:name w:val="Название Знак"/>
    <w:aliases w:val=" Знак Знак,Название таб Знак"/>
    <w:basedOn w:val="a0"/>
    <w:link w:val="aff3"/>
    <w:uiPriority w:val="10"/>
    <w:rsid w:val="00DA7CE2"/>
    <w:rPr>
      <w:rFonts w:ascii="Times New Roman" w:eastAsia="Times New Roman" w:hAnsi="Times New Roman" w:cs="Times New Roman"/>
      <w:b/>
      <w:bCs/>
      <w:sz w:val="24"/>
      <w:szCs w:val="24"/>
    </w:rPr>
  </w:style>
  <w:style w:type="paragraph" w:customStyle="1" w:styleId="Default">
    <w:name w:val="Default"/>
    <w:rsid w:val="00DA7CE2"/>
    <w:pPr>
      <w:autoSpaceDE w:val="0"/>
      <w:autoSpaceDN w:val="0"/>
      <w:adjustRightInd w:val="0"/>
      <w:spacing w:after="0"/>
    </w:pPr>
    <w:rPr>
      <w:rFonts w:ascii="Times New Roman" w:eastAsia="Times New Roman" w:hAnsi="Times New Roman" w:cs="Times New Roman"/>
      <w:color w:val="000000"/>
      <w:sz w:val="24"/>
      <w:szCs w:val="24"/>
    </w:rPr>
  </w:style>
  <w:style w:type="character" w:styleId="aff5">
    <w:name w:val="FollowedHyperlink"/>
    <w:basedOn w:val="a0"/>
    <w:uiPriority w:val="99"/>
    <w:unhideWhenUsed/>
    <w:rsid w:val="00DA7CE2"/>
    <w:rPr>
      <w:color w:val="800080"/>
      <w:u w:val="single"/>
    </w:rPr>
  </w:style>
  <w:style w:type="paragraph" w:customStyle="1" w:styleId="xl65">
    <w:name w:val="xl65"/>
    <w:basedOn w:val="a"/>
    <w:rsid w:val="00DA7C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rPr>
  </w:style>
  <w:style w:type="paragraph" w:customStyle="1" w:styleId="xl66">
    <w:name w:val="xl66"/>
    <w:basedOn w:val="a"/>
    <w:rsid w:val="00DA7C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u w:val="single"/>
    </w:rPr>
  </w:style>
  <w:style w:type="paragraph" w:customStyle="1" w:styleId="xl67">
    <w:name w:val="xl67"/>
    <w:basedOn w:val="a"/>
    <w:rsid w:val="00DA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68">
    <w:name w:val="xl68"/>
    <w:basedOn w:val="a"/>
    <w:rsid w:val="00DA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69">
    <w:name w:val="xl69"/>
    <w:basedOn w:val="a"/>
    <w:rsid w:val="00DA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70">
    <w:name w:val="xl70"/>
    <w:basedOn w:val="a"/>
    <w:rsid w:val="00DA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71">
    <w:name w:val="xl71"/>
    <w:basedOn w:val="a"/>
    <w:rsid w:val="00DA7C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rPr>
  </w:style>
  <w:style w:type="paragraph" w:customStyle="1" w:styleId="xl72">
    <w:name w:val="xl72"/>
    <w:basedOn w:val="a"/>
    <w:rsid w:val="00DA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73">
    <w:name w:val="xl73"/>
    <w:basedOn w:val="a"/>
    <w:rsid w:val="00DA7C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4">
    <w:name w:val="xl74"/>
    <w:basedOn w:val="a"/>
    <w:rsid w:val="00DA7CE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5">
    <w:name w:val="xl75"/>
    <w:basedOn w:val="a"/>
    <w:rsid w:val="00DA7CE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numbering" w:customStyle="1" w:styleId="3b">
    <w:name w:val="Нет списка3"/>
    <w:next w:val="a2"/>
    <w:uiPriority w:val="99"/>
    <w:semiHidden/>
    <w:unhideWhenUsed/>
    <w:rsid w:val="00DA7CE2"/>
  </w:style>
  <w:style w:type="table" w:customStyle="1" w:styleId="3c">
    <w:name w:val="Сетка таблицы3"/>
    <w:basedOn w:val="a1"/>
    <w:next w:val="a7"/>
    <w:rsid w:val="00DA7CE2"/>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2">
    <w:name w:val="Основной текст 21"/>
    <w:basedOn w:val="a"/>
    <w:rsid w:val="003928D0"/>
    <w:pPr>
      <w:overflowPunct w:val="0"/>
      <w:autoSpaceDE w:val="0"/>
      <w:autoSpaceDN w:val="0"/>
      <w:adjustRightInd w:val="0"/>
      <w:spacing w:after="0"/>
      <w:ind w:firstLine="720"/>
    </w:pPr>
    <w:rPr>
      <w:rFonts w:ascii="Times New Roman" w:eastAsia="Times New Roman" w:hAnsi="Times New Roman" w:cs="Times New Roman"/>
      <w:sz w:val="24"/>
      <w:szCs w:val="20"/>
    </w:rPr>
  </w:style>
  <w:style w:type="paragraph" w:styleId="2b">
    <w:name w:val="Body Text 2"/>
    <w:basedOn w:val="a"/>
    <w:link w:val="2c"/>
    <w:uiPriority w:val="99"/>
    <w:rsid w:val="003928D0"/>
    <w:pPr>
      <w:spacing w:line="480" w:lineRule="auto"/>
    </w:pPr>
    <w:rPr>
      <w:rFonts w:ascii="Calibri" w:eastAsia="Times New Roman" w:hAnsi="Calibri" w:cs="Times New Roman"/>
    </w:rPr>
  </w:style>
  <w:style w:type="character" w:customStyle="1" w:styleId="2c">
    <w:name w:val="Основной текст 2 Знак"/>
    <w:basedOn w:val="a0"/>
    <w:link w:val="2b"/>
    <w:uiPriority w:val="99"/>
    <w:rsid w:val="003928D0"/>
    <w:rPr>
      <w:rFonts w:ascii="Calibri" w:eastAsia="Times New Roman" w:hAnsi="Calibri" w:cs="Times New Roman"/>
    </w:rPr>
  </w:style>
  <w:style w:type="numbering" w:customStyle="1" w:styleId="46">
    <w:name w:val="Нет списка4"/>
    <w:next w:val="a2"/>
    <w:uiPriority w:val="99"/>
    <w:semiHidden/>
    <w:unhideWhenUsed/>
    <w:rsid w:val="00801930"/>
  </w:style>
  <w:style w:type="paragraph" w:customStyle="1" w:styleId="1d">
    <w:name w:val="Абзац списка1"/>
    <w:basedOn w:val="a"/>
    <w:rsid w:val="00801930"/>
    <w:pPr>
      <w:spacing w:after="0"/>
      <w:ind w:left="720" w:firstLine="567"/>
      <w:contextualSpacing/>
    </w:pPr>
    <w:rPr>
      <w:rFonts w:ascii="Calibri" w:eastAsia="Calibri" w:hAnsi="Calibri" w:cs="Times New Roman"/>
    </w:rPr>
  </w:style>
  <w:style w:type="character" w:customStyle="1" w:styleId="1e">
    <w:name w:val="Слабое выделение1"/>
    <w:aliases w:val="Таблица"/>
    <w:basedOn w:val="a0"/>
    <w:uiPriority w:val="19"/>
    <w:qFormat/>
    <w:rsid w:val="00801930"/>
    <w:rPr>
      <w:rFonts w:ascii="Times New Roman" w:hAnsi="Times New Roman" w:cs="Times New Roman"/>
      <w:iCs/>
      <w:color w:val="auto"/>
      <w:sz w:val="22"/>
      <w:u w:val="none"/>
      <w:effect w:val="none"/>
    </w:rPr>
  </w:style>
  <w:style w:type="character" w:customStyle="1" w:styleId="ms-rtethemeforecolor-2-0">
    <w:name w:val="ms-rtethemeforecolor-2-0"/>
    <w:basedOn w:val="a0"/>
    <w:uiPriority w:val="99"/>
    <w:rsid w:val="00801930"/>
    <w:rPr>
      <w:rFonts w:cs="Times New Roman"/>
    </w:rPr>
  </w:style>
  <w:style w:type="paragraph" w:customStyle="1" w:styleId="aff6">
    <w:name w:val="Абзац"/>
    <w:basedOn w:val="a"/>
    <w:link w:val="aff7"/>
    <w:rsid w:val="00801930"/>
    <w:pPr>
      <w:spacing w:before="120" w:after="60"/>
      <w:ind w:firstLine="567"/>
    </w:pPr>
    <w:rPr>
      <w:rFonts w:ascii="Times New Roman" w:eastAsia="Times New Roman" w:hAnsi="Times New Roman" w:cs="Times New Roman"/>
      <w:sz w:val="24"/>
      <w:szCs w:val="24"/>
      <w:lang w:eastAsia="en-US"/>
    </w:rPr>
  </w:style>
  <w:style w:type="character" w:customStyle="1" w:styleId="aff7">
    <w:name w:val="Абзац Знак"/>
    <w:link w:val="aff6"/>
    <w:rsid w:val="00801930"/>
    <w:rPr>
      <w:rFonts w:ascii="Times New Roman" w:eastAsia="Times New Roman" w:hAnsi="Times New Roman" w:cs="Times New Roman"/>
      <w:sz w:val="24"/>
      <w:szCs w:val="24"/>
      <w:lang w:eastAsia="en-US"/>
    </w:rPr>
  </w:style>
  <w:style w:type="numbering" w:customStyle="1" w:styleId="55">
    <w:name w:val="Нет списка5"/>
    <w:next w:val="a2"/>
    <w:uiPriority w:val="99"/>
    <w:semiHidden/>
    <w:unhideWhenUsed/>
    <w:rsid w:val="00C74056"/>
  </w:style>
  <w:style w:type="table" w:customStyle="1" w:styleId="47">
    <w:name w:val="Сетка таблицы4"/>
    <w:basedOn w:val="a1"/>
    <w:next w:val="a7"/>
    <w:uiPriority w:val="59"/>
    <w:rsid w:val="00C74056"/>
    <w:pPr>
      <w:spacing w:after="0"/>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63">
    <w:name w:val="Нет списка6"/>
    <w:next w:val="a2"/>
    <w:uiPriority w:val="99"/>
    <w:semiHidden/>
    <w:unhideWhenUsed/>
    <w:rsid w:val="00C74056"/>
  </w:style>
  <w:style w:type="table" w:customStyle="1" w:styleId="56">
    <w:name w:val="Сетка таблицы5"/>
    <w:basedOn w:val="a1"/>
    <w:next w:val="a7"/>
    <w:uiPriority w:val="59"/>
    <w:rsid w:val="00C74056"/>
    <w:pPr>
      <w:spacing w:after="0"/>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74">
    <w:name w:val="Нет списка7"/>
    <w:next w:val="a2"/>
    <w:uiPriority w:val="99"/>
    <w:semiHidden/>
    <w:unhideWhenUsed/>
    <w:rsid w:val="00C74056"/>
  </w:style>
  <w:style w:type="table" w:customStyle="1" w:styleId="64">
    <w:name w:val="Сетка таблицы6"/>
    <w:basedOn w:val="a1"/>
    <w:next w:val="a7"/>
    <w:uiPriority w:val="59"/>
    <w:rsid w:val="00C74056"/>
    <w:pPr>
      <w:spacing w:after="0"/>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148">
    <w:name w:val="Font Style148"/>
    <w:basedOn w:val="a0"/>
    <w:uiPriority w:val="99"/>
    <w:rsid w:val="00396B1A"/>
    <w:rPr>
      <w:rFonts w:ascii="Times New Roman" w:hAnsi="Times New Roman" w:cs="Times New Roman"/>
      <w:sz w:val="26"/>
      <w:szCs w:val="26"/>
    </w:rPr>
  </w:style>
  <w:style w:type="character" w:customStyle="1" w:styleId="a9">
    <w:name w:val="Абзац списка Знак"/>
    <w:link w:val="a8"/>
    <w:uiPriority w:val="34"/>
    <w:locked/>
    <w:rsid w:val="00396B1A"/>
  </w:style>
  <w:style w:type="numbering" w:customStyle="1" w:styleId="83">
    <w:name w:val="Нет списка8"/>
    <w:next w:val="a2"/>
    <w:uiPriority w:val="99"/>
    <w:semiHidden/>
    <w:unhideWhenUsed/>
    <w:rsid w:val="00396B1A"/>
  </w:style>
  <w:style w:type="table" w:customStyle="1" w:styleId="75">
    <w:name w:val="Сетка таблицы7"/>
    <w:basedOn w:val="a1"/>
    <w:next w:val="a7"/>
    <w:rsid w:val="00396B1A"/>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3">
    <w:name w:val="c3"/>
    <w:basedOn w:val="3"/>
    <w:link w:val="c30"/>
    <w:qFormat/>
    <w:rsid w:val="00396B1A"/>
    <w:pPr>
      <w:spacing w:before="0" w:after="480"/>
    </w:pPr>
    <w:rPr>
      <w:rFonts w:ascii="Times New Roman" w:eastAsia="Times New Roman" w:hAnsi="Times New Roman" w:cs="Times New Roman"/>
      <w:color w:val="4F81BD"/>
      <w:sz w:val="24"/>
      <w:szCs w:val="24"/>
      <w:lang w:val="en-GB"/>
    </w:rPr>
  </w:style>
  <w:style w:type="character" w:customStyle="1" w:styleId="c30">
    <w:name w:val="c3 Знак"/>
    <w:link w:val="c3"/>
    <w:rsid w:val="00396B1A"/>
    <w:rPr>
      <w:rFonts w:ascii="Times New Roman" w:eastAsia="Times New Roman" w:hAnsi="Times New Roman" w:cs="Times New Roman"/>
      <w:b/>
      <w:bCs/>
      <w:color w:val="4F81BD"/>
      <w:sz w:val="24"/>
      <w:szCs w:val="24"/>
      <w:lang w:val="en-GB"/>
    </w:rPr>
  </w:style>
  <w:style w:type="numbering" w:customStyle="1" w:styleId="93">
    <w:name w:val="Нет списка9"/>
    <w:next w:val="a2"/>
    <w:uiPriority w:val="99"/>
    <w:semiHidden/>
    <w:unhideWhenUsed/>
    <w:rsid w:val="0049400B"/>
  </w:style>
  <w:style w:type="table" w:customStyle="1" w:styleId="84">
    <w:name w:val="Сетка таблицы8"/>
    <w:basedOn w:val="a1"/>
    <w:next w:val="a7"/>
    <w:rsid w:val="0049400B"/>
    <w:pPr>
      <w:spacing w:after="0"/>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4940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64">
    <w:name w:val="xl64"/>
    <w:basedOn w:val="a"/>
    <w:rsid w:val="004940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u w:val="single"/>
    </w:rPr>
  </w:style>
  <w:style w:type="character" w:customStyle="1" w:styleId="50">
    <w:name w:val="Заголовок 5 Знак"/>
    <w:basedOn w:val="a0"/>
    <w:link w:val="5"/>
    <w:uiPriority w:val="9"/>
    <w:semiHidden/>
    <w:rsid w:val="006042ED"/>
    <w:rPr>
      <w:rFonts w:asciiTheme="majorHAnsi" w:eastAsiaTheme="majorEastAsia" w:hAnsiTheme="majorHAnsi" w:cstheme="majorBidi"/>
      <w:b/>
      <w:bCs/>
      <w:color w:val="7F7F7F" w:themeColor="text1" w:themeTint="80"/>
      <w:lang w:eastAsia="en-US"/>
    </w:rPr>
  </w:style>
  <w:style w:type="character" w:customStyle="1" w:styleId="60">
    <w:name w:val="Заголовок 6 Знак"/>
    <w:basedOn w:val="a0"/>
    <w:link w:val="6"/>
    <w:uiPriority w:val="9"/>
    <w:semiHidden/>
    <w:rsid w:val="006042ED"/>
    <w:rPr>
      <w:rFonts w:asciiTheme="majorHAnsi" w:eastAsiaTheme="majorEastAsia" w:hAnsiTheme="majorHAnsi" w:cstheme="majorBidi"/>
      <w:b/>
      <w:bCs/>
      <w:i/>
      <w:iCs/>
      <w:color w:val="7F7F7F" w:themeColor="text1" w:themeTint="80"/>
      <w:lang w:eastAsia="en-US"/>
    </w:rPr>
  </w:style>
  <w:style w:type="character" w:customStyle="1" w:styleId="70">
    <w:name w:val="Заголовок 7 Знак"/>
    <w:basedOn w:val="a0"/>
    <w:link w:val="7"/>
    <w:uiPriority w:val="9"/>
    <w:semiHidden/>
    <w:rsid w:val="006042ED"/>
    <w:rPr>
      <w:rFonts w:asciiTheme="majorHAnsi" w:eastAsiaTheme="majorEastAsia" w:hAnsiTheme="majorHAnsi" w:cstheme="majorBidi"/>
      <w:i/>
      <w:iCs/>
      <w:lang w:eastAsia="en-US"/>
    </w:rPr>
  </w:style>
  <w:style w:type="character" w:customStyle="1" w:styleId="80">
    <w:name w:val="Заголовок 8 Знак"/>
    <w:basedOn w:val="a0"/>
    <w:link w:val="8"/>
    <w:uiPriority w:val="9"/>
    <w:semiHidden/>
    <w:rsid w:val="006042ED"/>
    <w:rPr>
      <w:rFonts w:asciiTheme="majorHAnsi" w:eastAsiaTheme="majorEastAsia" w:hAnsiTheme="majorHAnsi" w:cstheme="majorBidi"/>
      <w:sz w:val="20"/>
      <w:szCs w:val="20"/>
      <w:lang w:eastAsia="en-US"/>
    </w:rPr>
  </w:style>
  <w:style w:type="character" w:customStyle="1" w:styleId="90">
    <w:name w:val="Заголовок 9 Знак"/>
    <w:basedOn w:val="a0"/>
    <w:link w:val="9"/>
    <w:uiPriority w:val="9"/>
    <w:semiHidden/>
    <w:rsid w:val="006042ED"/>
    <w:rPr>
      <w:rFonts w:asciiTheme="majorHAnsi" w:eastAsiaTheme="majorEastAsia" w:hAnsiTheme="majorHAnsi" w:cstheme="majorBidi"/>
      <w:i/>
      <w:iCs/>
      <w:spacing w:val="5"/>
      <w:sz w:val="20"/>
      <w:szCs w:val="20"/>
      <w:lang w:eastAsia="en-US"/>
    </w:rPr>
  </w:style>
  <w:style w:type="paragraph" w:styleId="aff8">
    <w:name w:val="Subtitle"/>
    <w:basedOn w:val="a"/>
    <w:next w:val="a"/>
    <w:link w:val="aff9"/>
    <w:uiPriority w:val="11"/>
    <w:qFormat/>
    <w:rsid w:val="006042ED"/>
    <w:pPr>
      <w:spacing w:after="600" w:line="360" w:lineRule="auto"/>
      <w:ind w:firstLine="0"/>
      <w:jc w:val="left"/>
    </w:pPr>
    <w:rPr>
      <w:rFonts w:asciiTheme="majorHAnsi" w:eastAsiaTheme="majorEastAsia" w:hAnsiTheme="majorHAnsi" w:cstheme="majorBidi"/>
      <w:i/>
      <w:iCs/>
      <w:spacing w:val="13"/>
      <w:sz w:val="24"/>
      <w:szCs w:val="24"/>
      <w:lang w:eastAsia="en-US"/>
    </w:rPr>
  </w:style>
  <w:style w:type="character" w:customStyle="1" w:styleId="aff9">
    <w:name w:val="Подзаголовок Знак"/>
    <w:basedOn w:val="a0"/>
    <w:link w:val="aff8"/>
    <w:uiPriority w:val="11"/>
    <w:rsid w:val="006042ED"/>
    <w:rPr>
      <w:rFonts w:asciiTheme="majorHAnsi" w:eastAsiaTheme="majorEastAsia" w:hAnsiTheme="majorHAnsi" w:cstheme="majorBidi"/>
      <w:i/>
      <w:iCs/>
      <w:spacing w:val="13"/>
      <w:sz w:val="24"/>
      <w:szCs w:val="24"/>
      <w:lang w:eastAsia="en-US"/>
    </w:rPr>
  </w:style>
  <w:style w:type="character" w:styleId="affa">
    <w:name w:val="Emphasis"/>
    <w:uiPriority w:val="20"/>
    <w:qFormat/>
    <w:rsid w:val="006042ED"/>
    <w:rPr>
      <w:b/>
      <w:bCs/>
      <w:i/>
      <w:iCs/>
      <w:spacing w:val="10"/>
      <w:bdr w:val="none" w:sz="0" w:space="0" w:color="auto"/>
      <w:shd w:val="clear" w:color="auto" w:fill="auto"/>
    </w:rPr>
  </w:style>
  <w:style w:type="paragraph" w:styleId="2d">
    <w:name w:val="Quote"/>
    <w:basedOn w:val="a"/>
    <w:next w:val="a"/>
    <w:link w:val="2e"/>
    <w:uiPriority w:val="29"/>
    <w:qFormat/>
    <w:rsid w:val="006042ED"/>
    <w:pPr>
      <w:spacing w:before="200" w:after="0" w:line="360" w:lineRule="auto"/>
      <w:ind w:left="360" w:right="360" w:firstLine="0"/>
      <w:jc w:val="left"/>
    </w:pPr>
    <w:rPr>
      <w:rFonts w:eastAsiaTheme="minorHAnsi"/>
      <w:i/>
      <w:iCs/>
      <w:lang w:eastAsia="en-US"/>
    </w:rPr>
  </w:style>
  <w:style w:type="character" w:customStyle="1" w:styleId="2e">
    <w:name w:val="Цитата 2 Знак"/>
    <w:basedOn w:val="a0"/>
    <w:link w:val="2d"/>
    <w:uiPriority w:val="29"/>
    <w:rsid w:val="006042ED"/>
    <w:rPr>
      <w:rFonts w:eastAsiaTheme="minorHAnsi"/>
      <w:i/>
      <w:iCs/>
      <w:lang w:eastAsia="en-US"/>
    </w:rPr>
  </w:style>
  <w:style w:type="paragraph" w:styleId="affb">
    <w:name w:val="Intense Quote"/>
    <w:basedOn w:val="a"/>
    <w:next w:val="a"/>
    <w:link w:val="affc"/>
    <w:uiPriority w:val="30"/>
    <w:qFormat/>
    <w:rsid w:val="006042ED"/>
    <w:pPr>
      <w:pBdr>
        <w:bottom w:val="single" w:sz="4" w:space="1" w:color="auto"/>
      </w:pBdr>
      <w:spacing w:before="200" w:after="280" w:line="360" w:lineRule="auto"/>
      <w:ind w:left="1008" w:right="1152" w:firstLine="0"/>
    </w:pPr>
    <w:rPr>
      <w:rFonts w:eastAsiaTheme="minorHAnsi"/>
      <w:b/>
      <w:bCs/>
      <w:i/>
      <w:iCs/>
      <w:lang w:eastAsia="en-US"/>
    </w:rPr>
  </w:style>
  <w:style w:type="character" w:customStyle="1" w:styleId="affc">
    <w:name w:val="Выделенная цитата Знак"/>
    <w:basedOn w:val="a0"/>
    <w:link w:val="affb"/>
    <w:uiPriority w:val="30"/>
    <w:rsid w:val="006042ED"/>
    <w:rPr>
      <w:rFonts w:eastAsiaTheme="minorHAnsi"/>
      <w:b/>
      <w:bCs/>
      <w:i/>
      <w:iCs/>
      <w:lang w:eastAsia="en-US"/>
    </w:rPr>
  </w:style>
  <w:style w:type="character" w:styleId="affd">
    <w:name w:val="Subtle Emphasis"/>
    <w:uiPriority w:val="19"/>
    <w:qFormat/>
    <w:rsid w:val="006042ED"/>
    <w:rPr>
      <w:i/>
      <w:iCs/>
    </w:rPr>
  </w:style>
  <w:style w:type="character" w:styleId="affe">
    <w:name w:val="Intense Emphasis"/>
    <w:uiPriority w:val="21"/>
    <w:qFormat/>
    <w:rsid w:val="006042ED"/>
    <w:rPr>
      <w:b/>
      <w:bCs/>
    </w:rPr>
  </w:style>
  <w:style w:type="character" w:styleId="afff">
    <w:name w:val="Subtle Reference"/>
    <w:uiPriority w:val="31"/>
    <w:qFormat/>
    <w:rsid w:val="006042ED"/>
    <w:rPr>
      <w:smallCaps/>
    </w:rPr>
  </w:style>
  <w:style w:type="character" w:styleId="afff0">
    <w:name w:val="Intense Reference"/>
    <w:uiPriority w:val="32"/>
    <w:qFormat/>
    <w:rsid w:val="006042ED"/>
    <w:rPr>
      <w:smallCaps/>
      <w:spacing w:val="5"/>
      <w:u w:val="single"/>
    </w:rPr>
  </w:style>
  <w:style w:type="character" w:styleId="afff1">
    <w:name w:val="Book Title"/>
    <w:uiPriority w:val="33"/>
    <w:qFormat/>
    <w:rsid w:val="006042ED"/>
    <w:rPr>
      <w:i/>
      <w:iCs/>
      <w:smallCaps/>
      <w:spacing w:val="5"/>
    </w:rPr>
  </w:style>
  <w:style w:type="paragraph" w:styleId="afff2">
    <w:name w:val="TOC Heading"/>
    <w:basedOn w:val="1"/>
    <w:next w:val="a"/>
    <w:uiPriority w:val="39"/>
    <w:semiHidden/>
    <w:unhideWhenUsed/>
    <w:qFormat/>
    <w:rsid w:val="006042ED"/>
    <w:pPr>
      <w:keepNext w:val="0"/>
      <w:keepLines w:val="0"/>
      <w:spacing w:before="0" w:line="360" w:lineRule="auto"/>
      <w:ind w:firstLine="0"/>
      <w:contextualSpacing/>
      <w:jc w:val="left"/>
      <w:outlineLvl w:val="9"/>
    </w:pPr>
    <w:rPr>
      <w:rFonts w:ascii="Calibri" w:hAnsi="Calibri"/>
      <w:color w:val="C00000"/>
      <w:sz w:val="32"/>
      <w:lang w:eastAsia="en-US" w:bidi="en-US"/>
    </w:rPr>
  </w:style>
  <w:style w:type="paragraph" w:styleId="afff3">
    <w:name w:val="caption"/>
    <w:basedOn w:val="a"/>
    <w:next w:val="a"/>
    <w:uiPriority w:val="35"/>
    <w:unhideWhenUsed/>
    <w:rsid w:val="006042ED"/>
    <w:pPr>
      <w:spacing w:after="200"/>
      <w:ind w:firstLine="0"/>
      <w:jc w:val="left"/>
    </w:pPr>
    <w:rPr>
      <w:rFonts w:eastAsiaTheme="minorHAnsi"/>
      <w:b/>
      <w:bCs/>
      <w:color w:val="4F81BD" w:themeColor="accent1"/>
      <w:sz w:val="18"/>
      <w:szCs w:val="18"/>
      <w:lang w:eastAsia="en-US"/>
    </w:rPr>
  </w:style>
  <w:style w:type="paragraph" w:customStyle="1" w:styleId="ConsNormal">
    <w:name w:val="ConsNormal"/>
    <w:rsid w:val="006042ED"/>
    <w:pPr>
      <w:widowControl w:val="0"/>
      <w:autoSpaceDE w:val="0"/>
      <w:autoSpaceDN w:val="0"/>
      <w:adjustRightInd w:val="0"/>
      <w:spacing w:after="0"/>
      <w:ind w:right="19772" w:firstLine="720"/>
      <w:jc w:val="left"/>
    </w:pPr>
    <w:rPr>
      <w:rFonts w:ascii="Arial" w:eastAsia="Times New Roman" w:hAnsi="Arial" w:cs="Arial"/>
      <w:sz w:val="20"/>
      <w:szCs w:val="20"/>
    </w:rPr>
  </w:style>
  <w:style w:type="character" w:styleId="afff4">
    <w:name w:val="page number"/>
    <w:basedOn w:val="a0"/>
    <w:rsid w:val="006042ED"/>
  </w:style>
  <w:style w:type="character" w:customStyle="1" w:styleId="grame">
    <w:name w:val="grame"/>
    <w:basedOn w:val="a0"/>
    <w:rsid w:val="006042ED"/>
  </w:style>
  <w:style w:type="paragraph" w:customStyle="1" w:styleId="Heading">
    <w:name w:val="Heading"/>
    <w:rsid w:val="006042ED"/>
    <w:pPr>
      <w:widowControl w:val="0"/>
      <w:autoSpaceDE w:val="0"/>
      <w:autoSpaceDN w:val="0"/>
      <w:adjustRightInd w:val="0"/>
      <w:spacing w:after="0"/>
      <w:ind w:firstLine="0"/>
      <w:jc w:val="left"/>
    </w:pPr>
    <w:rPr>
      <w:rFonts w:ascii="Arial" w:eastAsia="Times New Roman" w:hAnsi="Arial" w:cs="Arial"/>
      <w:b/>
      <w:bCs/>
    </w:rPr>
  </w:style>
  <w:style w:type="paragraph" w:styleId="afff5">
    <w:name w:val="Plain Text"/>
    <w:basedOn w:val="a"/>
    <w:link w:val="afff6"/>
    <w:rsid w:val="006042ED"/>
    <w:pPr>
      <w:spacing w:after="0"/>
      <w:ind w:firstLine="0"/>
      <w:jc w:val="left"/>
    </w:pPr>
    <w:rPr>
      <w:rFonts w:ascii="Courier New" w:eastAsia="Times New Roman" w:hAnsi="Courier New" w:cs="Courier New"/>
      <w:sz w:val="20"/>
      <w:szCs w:val="20"/>
    </w:rPr>
  </w:style>
  <w:style w:type="character" w:customStyle="1" w:styleId="afff6">
    <w:name w:val="Текст Знак"/>
    <w:basedOn w:val="a0"/>
    <w:link w:val="afff5"/>
    <w:rsid w:val="006042ED"/>
    <w:rPr>
      <w:rFonts w:ascii="Courier New" w:eastAsia="Times New Roman" w:hAnsi="Courier New" w:cs="Courier New"/>
      <w:sz w:val="20"/>
      <w:szCs w:val="20"/>
    </w:rPr>
  </w:style>
  <w:style w:type="paragraph" w:customStyle="1" w:styleId="ConsNonformat">
    <w:name w:val="ConsNonformat"/>
    <w:rsid w:val="006042ED"/>
    <w:pPr>
      <w:widowControl w:val="0"/>
      <w:autoSpaceDE w:val="0"/>
      <w:autoSpaceDN w:val="0"/>
      <w:adjustRightInd w:val="0"/>
      <w:spacing w:after="0"/>
      <w:ind w:right="19772" w:firstLine="0"/>
      <w:jc w:val="left"/>
    </w:pPr>
    <w:rPr>
      <w:rFonts w:ascii="Courier New" w:eastAsia="Times New Roman" w:hAnsi="Courier New" w:cs="Courier New"/>
      <w:sz w:val="20"/>
      <w:szCs w:val="20"/>
    </w:rPr>
  </w:style>
  <w:style w:type="character" w:customStyle="1" w:styleId="spelle">
    <w:name w:val="spelle"/>
    <w:basedOn w:val="a0"/>
    <w:rsid w:val="006042ED"/>
  </w:style>
  <w:style w:type="paragraph" w:styleId="HTML">
    <w:name w:val="HTML Preformatted"/>
    <w:basedOn w:val="a"/>
    <w:link w:val="HTML0"/>
    <w:rsid w:val="00604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Courier New" w:hAnsi="Courier New" w:cs="Courier New"/>
      <w:color w:val="000000"/>
      <w:sz w:val="20"/>
      <w:szCs w:val="20"/>
    </w:rPr>
  </w:style>
  <w:style w:type="character" w:customStyle="1" w:styleId="HTML0">
    <w:name w:val="Стандартный HTML Знак"/>
    <w:basedOn w:val="a0"/>
    <w:link w:val="HTML"/>
    <w:rsid w:val="006042ED"/>
    <w:rPr>
      <w:rFonts w:ascii="Courier New" w:eastAsia="Courier New" w:hAnsi="Courier New" w:cs="Courier New"/>
      <w:color w:val="000000"/>
      <w:sz w:val="20"/>
      <w:szCs w:val="20"/>
    </w:rPr>
  </w:style>
  <w:style w:type="character" w:customStyle="1" w:styleId="f">
    <w:name w:val="f"/>
    <w:basedOn w:val="a0"/>
    <w:rsid w:val="006042ED"/>
  </w:style>
  <w:style w:type="paragraph" w:customStyle="1" w:styleId="FR2">
    <w:name w:val="FR2"/>
    <w:rsid w:val="006042ED"/>
    <w:pPr>
      <w:widowControl w:val="0"/>
      <w:overflowPunct w:val="0"/>
      <w:autoSpaceDE w:val="0"/>
      <w:autoSpaceDN w:val="0"/>
      <w:adjustRightInd w:val="0"/>
      <w:spacing w:after="0"/>
      <w:ind w:firstLine="560"/>
      <w:textAlignment w:val="baseline"/>
    </w:pPr>
    <w:rPr>
      <w:rFonts w:ascii="Times New Roman" w:eastAsia="Times New Roman" w:hAnsi="Times New Roman" w:cs="Times New Roman"/>
      <w:sz w:val="28"/>
      <w:szCs w:val="20"/>
    </w:rPr>
  </w:style>
  <w:style w:type="paragraph" w:customStyle="1" w:styleId="text">
    <w:name w:val="text"/>
    <w:basedOn w:val="a"/>
    <w:next w:val="a"/>
    <w:rsid w:val="006042ED"/>
    <w:pPr>
      <w:autoSpaceDE w:val="0"/>
      <w:autoSpaceDN w:val="0"/>
      <w:adjustRightInd w:val="0"/>
      <w:spacing w:before="28" w:after="28"/>
      <w:ind w:firstLine="0"/>
      <w:jc w:val="left"/>
    </w:pPr>
    <w:rPr>
      <w:rFonts w:ascii="Arial" w:eastAsia="Times New Roman" w:hAnsi="Arial" w:cs="Times New Roman"/>
      <w:sz w:val="24"/>
      <w:szCs w:val="24"/>
    </w:rPr>
  </w:style>
  <w:style w:type="paragraph" w:styleId="2f">
    <w:name w:val="List 2"/>
    <w:basedOn w:val="a"/>
    <w:rsid w:val="006042ED"/>
    <w:pPr>
      <w:spacing w:after="0"/>
      <w:ind w:left="566" w:hanging="283"/>
      <w:jc w:val="left"/>
    </w:pPr>
    <w:rPr>
      <w:rFonts w:ascii="Times New Roman" w:eastAsia="Times New Roman" w:hAnsi="Times New Roman" w:cs="Times New Roman"/>
      <w:sz w:val="20"/>
      <w:szCs w:val="20"/>
    </w:rPr>
  </w:style>
  <w:style w:type="paragraph" w:styleId="3d">
    <w:name w:val="List 3"/>
    <w:basedOn w:val="a"/>
    <w:rsid w:val="006042ED"/>
    <w:pPr>
      <w:spacing w:after="0"/>
      <w:ind w:left="849" w:hanging="283"/>
      <w:jc w:val="left"/>
    </w:pPr>
    <w:rPr>
      <w:rFonts w:ascii="Times New Roman" w:eastAsia="Times New Roman" w:hAnsi="Times New Roman" w:cs="Times New Roman"/>
      <w:sz w:val="20"/>
      <w:szCs w:val="20"/>
    </w:rPr>
  </w:style>
  <w:style w:type="paragraph" w:customStyle="1" w:styleId="1f">
    <w:name w:val="Знак1"/>
    <w:basedOn w:val="a"/>
    <w:rsid w:val="006042ED"/>
    <w:pPr>
      <w:spacing w:after="0" w:line="240" w:lineRule="exact"/>
      <w:ind w:firstLine="0"/>
    </w:pPr>
    <w:rPr>
      <w:rFonts w:ascii="Times New Roman" w:eastAsia="Times New Roman" w:hAnsi="Times New Roman" w:cs="Times New Roman"/>
      <w:sz w:val="24"/>
      <w:szCs w:val="24"/>
      <w:lang w:val="en-US" w:eastAsia="en-US"/>
    </w:rPr>
  </w:style>
  <w:style w:type="paragraph" w:customStyle="1" w:styleId="S">
    <w:name w:val="S_Обычный"/>
    <w:basedOn w:val="a"/>
    <w:link w:val="S0"/>
    <w:rsid w:val="006042ED"/>
    <w:pPr>
      <w:spacing w:after="0" w:line="360" w:lineRule="auto"/>
    </w:pPr>
    <w:rPr>
      <w:rFonts w:ascii="Times New Roman" w:eastAsia="Times New Roman" w:hAnsi="Times New Roman" w:cs="Times New Roman"/>
      <w:sz w:val="24"/>
      <w:szCs w:val="24"/>
    </w:rPr>
  </w:style>
  <w:style w:type="character" w:customStyle="1" w:styleId="S0">
    <w:name w:val="S_Обычный Знак"/>
    <w:link w:val="S"/>
    <w:rsid w:val="006042ED"/>
    <w:rPr>
      <w:rFonts w:ascii="Times New Roman" w:eastAsia="Times New Roman" w:hAnsi="Times New Roman" w:cs="Times New Roman"/>
      <w:sz w:val="24"/>
      <w:szCs w:val="24"/>
    </w:rPr>
  </w:style>
  <w:style w:type="character" w:customStyle="1" w:styleId="S1">
    <w:name w:val="S_Маркированный Знак1"/>
    <w:link w:val="S2"/>
    <w:locked/>
    <w:rsid w:val="006042ED"/>
    <w:rPr>
      <w:szCs w:val="24"/>
    </w:rPr>
  </w:style>
  <w:style w:type="paragraph" w:customStyle="1" w:styleId="S2">
    <w:name w:val="S_Маркированный"/>
    <w:basedOn w:val="afff7"/>
    <w:link w:val="S1"/>
    <w:autoRedefine/>
    <w:rsid w:val="006042ED"/>
    <w:pPr>
      <w:tabs>
        <w:tab w:val="clear" w:pos="1594"/>
        <w:tab w:val="left" w:pos="992"/>
      </w:tabs>
      <w:spacing w:line="360" w:lineRule="auto"/>
      <w:ind w:left="0" w:firstLine="709"/>
      <w:jc w:val="both"/>
    </w:pPr>
    <w:rPr>
      <w:rFonts w:asciiTheme="minorHAnsi" w:eastAsiaTheme="minorEastAsia" w:hAnsiTheme="minorHAnsi" w:cstheme="minorBidi"/>
      <w:sz w:val="22"/>
    </w:rPr>
  </w:style>
  <w:style w:type="paragraph" w:styleId="afff7">
    <w:name w:val="List Bullet"/>
    <w:basedOn w:val="a"/>
    <w:rsid w:val="006042ED"/>
    <w:pPr>
      <w:tabs>
        <w:tab w:val="num" w:pos="1594"/>
      </w:tabs>
      <w:spacing w:after="0"/>
      <w:ind w:left="1594" w:hanging="885"/>
      <w:jc w:val="left"/>
    </w:pPr>
    <w:rPr>
      <w:rFonts w:ascii="Times New Roman" w:eastAsia="Times New Roman" w:hAnsi="Times New Roman" w:cs="Times New Roman"/>
      <w:sz w:val="24"/>
      <w:szCs w:val="24"/>
    </w:rPr>
  </w:style>
  <w:style w:type="paragraph" w:customStyle="1" w:styleId="1f0">
    <w:name w:val="Обычный1"/>
    <w:rsid w:val="006042ED"/>
    <w:pPr>
      <w:widowControl w:val="0"/>
      <w:spacing w:after="0" w:line="260" w:lineRule="auto"/>
      <w:ind w:firstLine="220"/>
    </w:pPr>
    <w:rPr>
      <w:rFonts w:ascii="Arial" w:eastAsia="Times New Roman" w:hAnsi="Arial" w:cs="Times New Roman"/>
      <w:b/>
      <w:snapToGrid w:val="0"/>
      <w:sz w:val="18"/>
      <w:szCs w:val="20"/>
    </w:rPr>
  </w:style>
  <w:style w:type="paragraph" w:styleId="afff8">
    <w:name w:val="Document Map"/>
    <w:basedOn w:val="a"/>
    <w:link w:val="afff9"/>
    <w:uiPriority w:val="99"/>
    <w:semiHidden/>
    <w:unhideWhenUsed/>
    <w:rsid w:val="00027DCF"/>
    <w:pPr>
      <w:spacing w:after="0"/>
    </w:pPr>
    <w:rPr>
      <w:rFonts w:ascii="Tahoma" w:hAnsi="Tahoma" w:cs="Tahoma"/>
      <w:sz w:val="16"/>
      <w:szCs w:val="16"/>
    </w:rPr>
  </w:style>
  <w:style w:type="character" w:customStyle="1" w:styleId="afff9">
    <w:name w:val="Схема документа Знак"/>
    <w:basedOn w:val="a0"/>
    <w:link w:val="afff8"/>
    <w:uiPriority w:val="99"/>
    <w:semiHidden/>
    <w:rsid w:val="00027D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20"/>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852"/>
  </w:style>
  <w:style w:type="paragraph" w:styleId="1">
    <w:name w:val="heading 1"/>
    <w:basedOn w:val="a"/>
    <w:next w:val="a"/>
    <w:link w:val="10"/>
    <w:uiPriority w:val="9"/>
    <w:qFormat/>
    <w:rsid w:val="006765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765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8F2AE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1112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042ED"/>
    <w:pPr>
      <w:spacing w:before="200" w:after="0" w:line="360" w:lineRule="auto"/>
      <w:ind w:firstLine="0"/>
      <w:jc w:val="left"/>
      <w:outlineLvl w:val="4"/>
    </w:pPr>
    <w:rPr>
      <w:rFonts w:asciiTheme="majorHAnsi" w:eastAsiaTheme="majorEastAsia" w:hAnsiTheme="majorHAnsi" w:cstheme="majorBidi"/>
      <w:b/>
      <w:bCs/>
      <w:color w:val="7F7F7F" w:themeColor="text1" w:themeTint="80"/>
      <w:lang w:eastAsia="en-US"/>
    </w:rPr>
  </w:style>
  <w:style w:type="paragraph" w:styleId="6">
    <w:name w:val="heading 6"/>
    <w:basedOn w:val="a"/>
    <w:next w:val="a"/>
    <w:link w:val="60"/>
    <w:uiPriority w:val="9"/>
    <w:semiHidden/>
    <w:unhideWhenUsed/>
    <w:qFormat/>
    <w:rsid w:val="006042ED"/>
    <w:pPr>
      <w:spacing w:after="0" w:line="271" w:lineRule="auto"/>
      <w:ind w:firstLine="0"/>
      <w:jc w:val="left"/>
      <w:outlineLvl w:val="5"/>
    </w:pPr>
    <w:rPr>
      <w:rFonts w:asciiTheme="majorHAnsi" w:eastAsiaTheme="majorEastAsia" w:hAnsiTheme="majorHAnsi" w:cstheme="majorBidi"/>
      <w:b/>
      <w:bCs/>
      <w:i/>
      <w:iCs/>
      <w:color w:val="7F7F7F" w:themeColor="text1" w:themeTint="80"/>
      <w:lang w:eastAsia="en-US"/>
    </w:rPr>
  </w:style>
  <w:style w:type="paragraph" w:styleId="7">
    <w:name w:val="heading 7"/>
    <w:basedOn w:val="a"/>
    <w:next w:val="a"/>
    <w:link w:val="70"/>
    <w:uiPriority w:val="9"/>
    <w:semiHidden/>
    <w:unhideWhenUsed/>
    <w:qFormat/>
    <w:rsid w:val="006042ED"/>
    <w:pPr>
      <w:spacing w:after="0" w:line="360" w:lineRule="auto"/>
      <w:ind w:firstLine="0"/>
      <w:jc w:val="left"/>
      <w:outlineLvl w:val="6"/>
    </w:pPr>
    <w:rPr>
      <w:rFonts w:asciiTheme="majorHAnsi" w:eastAsiaTheme="majorEastAsia" w:hAnsiTheme="majorHAnsi" w:cstheme="majorBidi"/>
      <w:i/>
      <w:iCs/>
      <w:lang w:eastAsia="en-US"/>
    </w:rPr>
  </w:style>
  <w:style w:type="paragraph" w:styleId="8">
    <w:name w:val="heading 8"/>
    <w:basedOn w:val="a"/>
    <w:next w:val="a"/>
    <w:link w:val="80"/>
    <w:uiPriority w:val="9"/>
    <w:semiHidden/>
    <w:unhideWhenUsed/>
    <w:qFormat/>
    <w:rsid w:val="006042ED"/>
    <w:pPr>
      <w:spacing w:after="0" w:line="360" w:lineRule="auto"/>
      <w:ind w:firstLine="0"/>
      <w:jc w:val="left"/>
      <w:outlineLvl w:val="7"/>
    </w:pPr>
    <w:rPr>
      <w:rFonts w:asciiTheme="majorHAnsi" w:eastAsiaTheme="majorEastAsia" w:hAnsiTheme="majorHAnsi" w:cstheme="majorBidi"/>
      <w:sz w:val="20"/>
      <w:szCs w:val="20"/>
      <w:lang w:eastAsia="en-US"/>
    </w:rPr>
  </w:style>
  <w:style w:type="paragraph" w:styleId="9">
    <w:name w:val="heading 9"/>
    <w:basedOn w:val="a"/>
    <w:next w:val="a"/>
    <w:link w:val="90"/>
    <w:uiPriority w:val="9"/>
    <w:semiHidden/>
    <w:unhideWhenUsed/>
    <w:qFormat/>
    <w:rsid w:val="006042ED"/>
    <w:pPr>
      <w:spacing w:after="0" w:line="360" w:lineRule="auto"/>
      <w:ind w:firstLine="0"/>
      <w:jc w:val="left"/>
      <w:outlineLvl w:val="8"/>
    </w:pPr>
    <w:rPr>
      <w:rFonts w:asciiTheme="majorHAnsi" w:eastAsiaTheme="majorEastAsia" w:hAnsiTheme="majorHAnsi" w:cstheme="majorBidi"/>
      <w:i/>
      <w:iCs/>
      <w:spacing w:val="5"/>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65F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765F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F2AE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1112E"/>
    <w:rPr>
      <w:rFonts w:asciiTheme="majorHAnsi" w:eastAsiaTheme="majorEastAsia" w:hAnsiTheme="majorHAnsi" w:cstheme="majorBidi"/>
      <w:b/>
      <w:bCs/>
      <w:i/>
      <w:iCs/>
      <w:color w:val="4F81BD" w:themeColor="accent1"/>
    </w:rPr>
  </w:style>
  <w:style w:type="paragraph" w:styleId="a3">
    <w:name w:val="header"/>
    <w:aliases w:val="ВерхКолонтитул"/>
    <w:basedOn w:val="a"/>
    <w:link w:val="a4"/>
    <w:unhideWhenUsed/>
    <w:rsid w:val="00C1382F"/>
    <w:pPr>
      <w:tabs>
        <w:tab w:val="center" w:pos="4677"/>
        <w:tab w:val="right" w:pos="9355"/>
      </w:tabs>
      <w:spacing w:after="0"/>
    </w:pPr>
  </w:style>
  <w:style w:type="character" w:customStyle="1" w:styleId="a4">
    <w:name w:val="Верхний колонтитул Знак"/>
    <w:aliases w:val="ВерхКолонтитул Знак"/>
    <w:basedOn w:val="a0"/>
    <w:link w:val="a3"/>
    <w:uiPriority w:val="99"/>
    <w:rsid w:val="00C1382F"/>
  </w:style>
  <w:style w:type="paragraph" w:styleId="a5">
    <w:name w:val="footer"/>
    <w:basedOn w:val="a"/>
    <w:link w:val="a6"/>
    <w:unhideWhenUsed/>
    <w:rsid w:val="00C1382F"/>
    <w:pPr>
      <w:tabs>
        <w:tab w:val="center" w:pos="4677"/>
        <w:tab w:val="right" w:pos="9355"/>
      </w:tabs>
      <w:spacing w:after="0"/>
    </w:pPr>
    <w:rPr>
      <w:rFonts w:ascii="Times New Roman" w:eastAsia="Times New Roman" w:hAnsi="Times New Roman" w:cs="Times New Roman"/>
      <w:sz w:val="28"/>
      <w:szCs w:val="24"/>
    </w:rPr>
  </w:style>
  <w:style w:type="character" w:customStyle="1" w:styleId="a6">
    <w:name w:val="Нижний колонтитул Знак"/>
    <w:basedOn w:val="a0"/>
    <w:link w:val="a5"/>
    <w:uiPriority w:val="99"/>
    <w:rsid w:val="00C1382F"/>
    <w:rPr>
      <w:rFonts w:ascii="Times New Roman" w:eastAsia="Times New Roman" w:hAnsi="Times New Roman" w:cs="Times New Roman"/>
      <w:sz w:val="28"/>
      <w:szCs w:val="24"/>
    </w:rPr>
  </w:style>
  <w:style w:type="table" w:styleId="a7">
    <w:name w:val="Table Grid"/>
    <w:basedOn w:val="a1"/>
    <w:rsid w:val="00C1382F"/>
    <w:pPr>
      <w:spacing w:after="0"/>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link w:val="a9"/>
    <w:uiPriority w:val="34"/>
    <w:qFormat/>
    <w:rsid w:val="008F2AE1"/>
    <w:pPr>
      <w:ind w:left="720"/>
      <w:contextualSpacing/>
    </w:pPr>
  </w:style>
  <w:style w:type="table" w:customStyle="1" w:styleId="11">
    <w:name w:val="Сетка таблицы1"/>
    <w:basedOn w:val="a1"/>
    <w:next w:val="a7"/>
    <w:uiPriority w:val="59"/>
    <w:rsid w:val="00FD22A0"/>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 Spacing"/>
    <w:uiPriority w:val="1"/>
    <w:qFormat/>
    <w:rsid w:val="00FD22A0"/>
    <w:pPr>
      <w:spacing w:after="0"/>
    </w:pPr>
  </w:style>
  <w:style w:type="paragraph" w:styleId="ab">
    <w:name w:val="Normal (Web)"/>
    <w:basedOn w:val="a"/>
    <w:unhideWhenUsed/>
    <w:rsid w:val="00FD22A0"/>
    <w:pPr>
      <w:spacing w:before="100" w:beforeAutospacing="1" w:after="100" w:afterAutospacing="1"/>
    </w:pPr>
    <w:rPr>
      <w:rFonts w:ascii="Times New Roman" w:eastAsia="Times New Roman" w:hAnsi="Times New Roman" w:cs="Times New Roman"/>
      <w:sz w:val="24"/>
      <w:szCs w:val="24"/>
    </w:rPr>
  </w:style>
  <w:style w:type="character" w:customStyle="1" w:styleId="ac">
    <w:name w:val="Текст концевой сноски Знак"/>
    <w:basedOn w:val="a0"/>
    <w:link w:val="ad"/>
    <w:semiHidden/>
    <w:rsid w:val="00FD22A0"/>
    <w:rPr>
      <w:sz w:val="20"/>
      <w:szCs w:val="20"/>
    </w:rPr>
  </w:style>
  <w:style w:type="paragraph" w:styleId="ad">
    <w:name w:val="endnote text"/>
    <w:basedOn w:val="a"/>
    <w:link w:val="ac"/>
    <w:semiHidden/>
    <w:unhideWhenUsed/>
    <w:rsid w:val="00FD22A0"/>
    <w:pPr>
      <w:spacing w:after="0"/>
    </w:pPr>
    <w:rPr>
      <w:sz w:val="20"/>
      <w:szCs w:val="20"/>
    </w:rPr>
  </w:style>
  <w:style w:type="character" w:styleId="ae">
    <w:name w:val="Strong"/>
    <w:basedOn w:val="a0"/>
    <w:qFormat/>
    <w:rsid w:val="00FD22A0"/>
    <w:rPr>
      <w:b/>
      <w:bCs/>
    </w:rPr>
  </w:style>
  <w:style w:type="character" w:customStyle="1" w:styleId="apple-converted-space">
    <w:name w:val="apple-converted-space"/>
    <w:basedOn w:val="a0"/>
    <w:rsid w:val="00FD22A0"/>
  </w:style>
  <w:style w:type="character" w:customStyle="1" w:styleId="31">
    <w:name w:val="Основной текст с отступом 3 Знак"/>
    <w:basedOn w:val="a0"/>
    <w:link w:val="32"/>
    <w:rsid w:val="00FD22A0"/>
    <w:rPr>
      <w:rFonts w:ascii="Calibri" w:eastAsia="Times New Roman" w:hAnsi="Calibri" w:cs="Times New Roman"/>
      <w:sz w:val="16"/>
      <w:szCs w:val="16"/>
    </w:rPr>
  </w:style>
  <w:style w:type="paragraph" w:styleId="32">
    <w:name w:val="Body Text Indent 3"/>
    <w:basedOn w:val="a"/>
    <w:link w:val="31"/>
    <w:unhideWhenUsed/>
    <w:rsid w:val="00FD22A0"/>
    <w:pPr>
      <w:ind w:left="283"/>
    </w:pPr>
    <w:rPr>
      <w:rFonts w:ascii="Calibri" w:eastAsia="Times New Roman" w:hAnsi="Calibri" w:cs="Times New Roman"/>
      <w:sz w:val="16"/>
      <w:szCs w:val="16"/>
    </w:rPr>
  </w:style>
  <w:style w:type="character" w:customStyle="1" w:styleId="310">
    <w:name w:val="Основной текст с отступом 3 Знак1"/>
    <w:basedOn w:val="a0"/>
    <w:uiPriority w:val="99"/>
    <w:semiHidden/>
    <w:rsid w:val="00FD22A0"/>
    <w:rPr>
      <w:sz w:val="16"/>
      <w:szCs w:val="16"/>
    </w:rPr>
  </w:style>
  <w:style w:type="character" w:customStyle="1" w:styleId="af">
    <w:name w:val="Основной текст Знак"/>
    <w:basedOn w:val="a0"/>
    <w:link w:val="af0"/>
    <w:rsid w:val="00FD22A0"/>
    <w:rPr>
      <w:rFonts w:ascii="Calibri" w:eastAsia="Times New Roman" w:hAnsi="Calibri" w:cs="Times New Roman"/>
    </w:rPr>
  </w:style>
  <w:style w:type="paragraph" w:styleId="af0">
    <w:name w:val="Body Text"/>
    <w:basedOn w:val="a"/>
    <w:link w:val="af"/>
    <w:unhideWhenUsed/>
    <w:rsid w:val="00FD22A0"/>
    <w:rPr>
      <w:rFonts w:ascii="Calibri" w:eastAsia="Times New Roman" w:hAnsi="Calibri" w:cs="Times New Roman"/>
    </w:rPr>
  </w:style>
  <w:style w:type="character" w:customStyle="1" w:styleId="12">
    <w:name w:val="Основной текст Знак1"/>
    <w:basedOn w:val="a0"/>
    <w:uiPriority w:val="99"/>
    <w:rsid w:val="00FD22A0"/>
  </w:style>
  <w:style w:type="character" w:customStyle="1" w:styleId="2Exact">
    <w:name w:val="Основной текст (2) Exact"/>
    <w:link w:val="21"/>
    <w:uiPriority w:val="99"/>
    <w:rsid w:val="00FD22A0"/>
    <w:rPr>
      <w:rFonts w:cs="Calibri"/>
      <w:b/>
      <w:bCs/>
      <w:spacing w:val="-7"/>
      <w:shd w:val="clear" w:color="auto" w:fill="FFFFFF"/>
    </w:rPr>
  </w:style>
  <w:style w:type="paragraph" w:customStyle="1" w:styleId="21">
    <w:name w:val="Основной текст (2)"/>
    <w:basedOn w:val="a"/>
    <w:link w:val="2Exact"/>
    <w:uiPriority w:val="99"/>
    <w:rsid w:val="00FD22A0"/>
    <w:pPr>
      <w:widowControl w:val="0"/>
      <w:shd w:val="clear" w:color="auto" w:fill="FFFFFF"/>
      <w:spacing w:after="0" w:line="240" w:lineRule="atLeast"/>
    </w:pPr>
    <w:rPr>
      <w:rFonts w:cs="Calibri"/>
      <w:b/>
      <w:bCs/>
      <w:spacing w:val="-7"/>
    </w:rPr>
  </w:style>
  <w:style w:type="character" w:customStyle="1" w:styleId="Calibri9">
    <w:name w:val="Основной текст + Calibri9"/>
    <w:aliases w:val="10 pt,Полужирный2"/>
    <w:uiPriority w:val="99"/>
    <w:rsid w:val="00FD22A0"/>
    <w:rPr>
      <w:rFonts w:ascii="Calibri" w:hAnsi="Calibri" w:cs="Calibri"/>
      <w:b/>
      <w:bCs/>
      <w:sz w:val="20"/>
      <w:szCs w:val="20"/>
      <w:u w:val="none"/>
    </w:rPr>
  </w:style>
  <w:style w:type="character" w:customStyle="1" w:styleId="Calibri8">
    <w:name w:val="Основной текст + Calibri8"/>
    <w:aliases w:val="10 pt2,Интервал 0 pt2"/>
    <w:uiPriority w:val="99"/>
    <w:rsid w:val="00FD22A0"/>
    <w:rPr>
      <w:rFonts w:ascii="Calibri" w:hAnsi="Calibri" w:cs="Calibri"/>
      <w:spacing w:val="-10"/>
      <w:sz w:val="20"/>
      <w:szCs w:val="20"/>
      <w:u w:val="none"/>
    </w:rPr>
  </w:style>
  <w:style w:type="character" w:customStyle="1" w:styleId="Calibri7">
    <w:name w:val="Основной текст + Calibri7"/>
    <w:aliases w:val="9,5 pt"/>
    <w:uiPriority w:val="99"/>
    <w:rsid w:val="00FD22A0"/>
    <w:rPr>
      <w:rFonts w:ascii="Calibri" w:hAnsi="Calibri" w:cs="Calibri"/>
      <w:sz w:val="19"/>
      <w:szCs w:val="19"/>
      <w:u w:val="none"/>
    </w:rPr>
  </w:style>
  <w:style w:type="character" w:customStyle="1" w:styleId="Calibri6">
    <w:name w:val="Основной текст + Calibri6"/>
    <w:aliases w:val="9 pt,Основной текст + Microsoft Sans Serif,Не полужирный"/>
    <w:uiPriority w:val="99"/>
    <w:rsid w:val="00FD22A0"/>
    <w:rPr>
      <w:rFonts w:ascii="Calibri" w:hAnsi="Calibri" w:cs="Calibri"/>
      <w:sz w:val="18"/>
      <w:szCs w:val="18"/>
      <w:u w:val="none"/>
      <w:lang w:val="en-US" w:eastAsia="en-US"/>
    </w:rPr>
  </w:style>
  <w:style w:type="character" w:customStyle="1" w:styleId="Calibri5">
    <w:name w:val="Основной текст + Calibri5"/>
    <w:aliases w:val="Интервал 0 pt1,Основной текст + 8 pt"/>
    <w:uiPriority w:val="99"/>
    <w:rsid w:val="00FD22A0"/>
    <w:rPr>
      <w:rFonts w:ascii="Calibri" w:hAnsi="Calibri" w:cs="Calibri"/>
      <w:spacing w:val="-10"/>
      <w:sz w:val="17"/>
      <w:szCs w:val="17"/>
      <w:u w:val="none"/>
    </w:rPr>
  </w:style>
  <w:style w:type="character" w:customStyle="1" w:styleId="Calibri">
    <w:name w:val="Основной текст + Calibri"/>
    <w:aliases w:val="8 pt,Интервал 0 pt3"/>
    <w:uiPriority w:val="99"/>
    <w:rsid w:val="00FD22A0"/>
    <w:rPr>
      <w:rFonts w:ascii="Calibri" w:hAnsi="Calibri" w:cs="Calibri"/>
      <w:spacing w:val="-10"/>
      <w:sz w:val="16"/>
      <w:szCs w:val="16"/>
      <w:u w:val="none"/>
    </w:rPr>
  </w:style>
  <w:style w:type="character" w:customStyle="1" w:styleId="Calibri4">
    <w:name w:val="Основной текст + Calibri4"/>
    <w:aliases w:val="10 pt1"/>
    <w:uiPriority w:val="99"/>
    <w:rsid w:val="00FD22A0"/>
    <w:rPr>
      <w:rFonts w:ascii="Calibri" w:hAnsi="Calibri" w:cs="Calibri"/>
      <w:sz w:val="20"/>
      <w:szCs w:val="20"/>
      <w:u w:val="none"/>
    </w:rPr>
  </w:style>
  <w:style w:type="character" w:customStyle="1" w:styleId="Calibri3">
    <w:name w:val="Основной текст + Calibri3"/>
    <w:aliases w:val="91,5 pt2"/>
    <w:uiPriority w:val="99"/>
    <w:rsid w:val="00FD22A0"/>
    <w:rPr>
      <w:rFonts w:ascii="Calibri" w:hAnsi="Calibri" w:cs="Calibri"/>
      <w:sz w:val="19"/>
      <w:szCs w:val="19"/>
      <w:u w:val="none"/>
    </w:rPr>
  </w:style>
  <w:style w:type="character" w:customStyle="1" w:styleId="Calibri1">
    <w:name w:val="Основной текст + Calibri1"/>
    <w:aliases w:val="9 pt1,Полужирный1"/>
    <w:uiPriority w:val="99"/>
    <w:rsid w:val="00FD22A0"/>
    <w:rPr>
      <w:rFonts w:ascii="Calibri" w:hAnsi="Calibri" w:cs="Calibri"/>
      <w:b/>
      <w:bCs/>
      <w:sz w:val="18"/>
      <w:szCs w:val="18"/>
      <w:u w:val="none"/>
    </w:rPr>
  </w:style>
  <w:style w:type="character" w:customStyle="1" w:styleId="af1">
    <w:name w:val="Основной текст_"/>
    <w:basedOn w:val="a0"/>
    <w:link w:val="22"/>
    <w:rsid w:val="00E516B7"/>
    <w:rPr>
      <w:rFonts w:ascii="Lucida Sans Unicode" w:eastAsia="Lucida Sans Unicode" w:hAnsi="Lucida Sans Unicode" w:cs="Lucida Sans Unicode"/>
      <w:sz w:val="23"/>
      <w:szCs w:val="23"/>
      <w:shd w:val="clear" w:color="auto" w:fill="FFFFFF"/>
    </w:rPr>
  </w:style>
  <w:style w:type="paragraph" w:customStyle="1" w:styleId="22">
    <w:name w:val="Основной текст2"/>
    <w:basedOn w:val="a"/>
    <w:link w:val="af1"/>
    <w:rsid w:val="00E516B7"/>
    <w:pPr>
      <w:widowControl w:val="0"/>
      <w:shd w:val="clear" w:color="auto" w:fill="FFFFFF"/>
      <w:spacing w:after="0" w:line="322" w:lineRule="exact"/>
    </w:pPr>
    <w:rPr>
      <w:rFonts w:ascii="Lucida Sans Unicode" w:eastAsia="Lucida Sans Unicode" w:hAnsi="Lucida Sans Unicode" w:cs="Lucida Sans Unicode"/>
      <w:sz w:val="23"/>
      <w:szCs w:val="23"/>
    </w:rPr>
  </w:style>
  <w:style w:type="character" w:customStyle="1" w:styleId="105pt">
    <w:name w:val="Основной текст + 10;5 pt"/>
    <w:basedOn w:val="af1"/>
    <w:rsid w:val="00E516B7"/>
    <w:rPr>
      <w:rFonts w:ascii="Lucida Sans Unicode" w:eastAsia="Lucida Sans Unicode" w:hAnsi="Lucida Sans Unicode" w:cs="Lucida Sans Unicode"/>
      <w:color w:val="000000"/>
      <w:spacing w:val="0"/>
      <w:w w:val="100"/>
      <w:position w:val="0"/>
      <w:sz w:val="21"/>
      <w:szCs w:val="21"/>
      <w:shd w:val="clear" w:color="auto" w:fill="FFFFFF"/>
      <w:lang w:val="ru-RU" w:eastAsia="ru-RU" w:bidi="ru-RU"/>
    </w:rPr>
  </w:style>
  <w:style w:type="character" w:customStyle="1" w:styleId="-1pt">
    <w:name w:val="Основной текст + Полужирный;Интервал -1 pt"/>
    <w:basedOn w:val="af1"/>
    <w:rsid w:val="00E516B7"/>
    <w:rPr>
      <w:rFonts w:ascii="Lucida Sans Unicode" w:eastAsia="Lucida Sans Unicode" w:hAnsi="Lucida Sans Unicode" w:cs="Lucida Sans Unicode"/>
      <w:b/>
      <w:bCs/>
      <w:color w:val="000000"/>
      <w:spacing w:val="-20"/>
      <w:w w:val="100"/>
      <w:position w:val="0"/>
      <w:sz w:val="23"/>
      <w:szCs w:val="23"/>
      <w:shd w:val="clear" w:color="auto" w:fill="FFFFFF"/>
      <w:lang w:val="ru-RU" w:eastAsia="ru-RU" w:bidi="ru-RU"/>
    </w:rPr>
  </w:style>
  <w:style w:type="character" w:customStyle="1" w:styleId="13">
    <w:name w:val="Основной текст1"/>
    <w:basedOn w:val="af1"/>
    <w:rsid w:val="00E516B7"/>
    <w:rPr>
      <w:rFonts w:ascii="Lucida Sans Unicode" w:eastAsia="Lucida Sans Unicode" w:hAnsi="Lucida Sans Unicode" w:cs="Lucida Sans Unicode"/>
      <w:color w:val="000000"/>
      <w:spacing w:val="0"/>
      <w:w w:val="100"/>
      <w:position w:val="0"/>
      <w:sz w:val="23"/>
      <w:szCs w:val="23"/>
      <w:shd w:val="clear" w:color="auto" w:fill="FFFFFF"/>
      <w:lang w:val="ru-RU" w:eastAsia="ru-RU" w:bidi="ru-RU"/>
    </w:rPr>
  </w:style>
  <w:style w:type="character" w:customStyle="1" w:styleId="af2">
    <w:name w:val="Текст выноски Знак"/>
    <w:basedOn w:val="a0"/>
    <w:link w:val="af3"/>
    <w:uiPriority w:val="99"/>
    <w:semiHidden/>
    <w:rsid w:val="00E516B7"/>
    <w:rPr>
      <w:rFonts w:ascii="Tahoma" w:eastAsia="Calibri" w:hAnsi="Tahoma" w:cs="Tahoma"/>
      <w:sz w:val="16"/>
      <w:szCs w:val="16"/>
    </w:rPr>
  </w:style>
  <w:style w:type="paragraph" w:styleId="af3">
    <w:name w:val="Balloon Text"/>
    <w:basedOn w:val="a"/>
    <w:link w:val="af2"/>
    <w:uiPriority w:val="99"/>
    <w:semiHidden/>
    <w:unhideWhenUsed/>
    <w:rsid w:val="00E516B7"/>
    <w:pPr>
      <w:spacing w:after="0"/>
    </w:pPr>
    <w:rPr>
      <w:rFonts w:ascii="Tahoma" w:eastAsia="Calibri" w:hAnsi="Tahoma" w:cs="Tahoma"/>
      <w:sz w:val="16"/>
      <w:szCs w:val="16"/>
    </w:rPr>
  </w:style>
  <w:style w:type="character" w:customStyle="1" w:styleId="14">
    <w:name w:val="Текст выноски Знак1"/>
    <w:basedOn w:val="a0"/>
    <w:uiPriority w:val="99"/>
    <w:semiHidden/>
    <w:rsid w:val="00E516B7"/>
    <w:rPr>
      <w:rFonts w:ascii="Tahoma" w:hAnsi="Tahoma" w:cs="Tahoma"/>
      <w:sz w:val="16"/>
      <w:szCs w:val="16"/>
    </w:rPr>
  </w:style>
  <w:style w:type="character" w:customStyle="1" w:styleId="11pt1">
    <w:name w:val="Основной текст + 11 pt1"/>
    <w:aliases w:val="Малые прописные1,Интервал 1 pt"/>
    <w:uiPriority w:val="99"/>
    <w:rsid w:val="00E516B7"/>
    <w:rPr>
      <w:rFonts w:ascii="Batang" w:eastAsia="Batang"/>
      <w:smallCaps/>
      <w:spacing w:val="20"/>
      <w:sz w:val="22"/>
    </w:rPr>
  </w:style>
  <w:style w:type="character" w:customStyle="1" w:styleId="33">
    <w:name w:val="Заголовок №3_"/>
    <w:basedOn w:val="a0"/>
    <w:rsid w:val="00E516B7"/>
    <w:rPr>
      <w:rFonts w:ascii="Times New Roman" w:eastAsia="Times New Roman" w:hAnsi="Times New Roman" w:cs="Times New Roman"/>
      <w:b w:val="0"/>
      <w:bCs w:val="0"/>
      <w:i w:val="0"/>
      <w:iCs w:val="0"/>
      <w:smallCaps w:val="0"/>
      <w:strike w:val="0"/>
      <w:spacing w:val="0"/>
      <w:sz w:val="34"/>
      <w:szCs w:val="34"/>
    </w:rPr>
  </w:style>
  <w:style w:type="character" w:customStyle="1" w:styleId="34">
    <w:name w:val="Заголовок №3"/>
    <w:basedOn w:val="33"/>
    <w:rsid w:val="00E516B7"/>
    <w:rPr>
      <w:rFonts w:ascii="Times New Roman" w:eastAsia="Times New Roman" w:hAnsi="Times New Roman" w:cs="Times New Roman"/>
      <w:b w:val="0"/>
      <w:bCs w:val="0"/>
      <w:i w:val="0"/>
      <w:iCs w:val="0"/>
      <w:smallCaps w:val="0"/>
      <w:strike w:val="0"/>
      <w:spacing w:val="0"/>
      <w:sz w:val="34"/>
      <w:szCs w:val="34"/>
      <w:u w:val="single"/>
    </w:rPr>
  </w:style>
  <w:style w:type="character" w:customStyle="1" w:styleId="23">
    <w:name w:val="Заголовок №2_"/>
    <w:basedOn w:val="a0"/>
    <w:link w:val="24"/>
    <w:rsid w:val="00E516B7"/>
    <w:rPr>
      <w:rFonts w:eastAsia="Times New Roman"/>
      <w:sz w:val="31"/>
      <w:szCs w:val="31"/>
      <w:shd w:val="clear" w:color="auto" w:fill="FFFFFF"/>
    </w:rPr>
  </w:style>
  <w:style w:type="paragraph" w:customStyle="1" w:styleId="24">
    <w:name w:val="Заголовок №2"/>
    <w:basedOn w:val="a"/>
    <w:link w:val="23"/>
    <w:rsid w:val="00E516B7"/>
    <w:pPr>
      <w:shd w:val="clear" w:color="auto" w:fill="FFFFFF"/>
      <w:spacing w:before="960" w:line="0" w:lineRule="atLeast"/>
      <w:outlineLvl w:val="1"/>
    </w:pPr>
    <w:rPr>
      <w:rFonts w:eastAsia="Times New Roman"/>
      <w:sz w:val="31"/>
      <w:szCs w:val="31"/>
    </w:rPr>
  </w:style>
  <w:style w:type="character" w:customStyle="1" w:styleId="25">
    <w:name w:val="Основной текст (2)_"/>
    <w:basedOn w:val="a0"/>
    <w:rsid w:val="00E516B7"/>
    <w:rPr>
      <w:rFonts w:eastAsia="Times New Roman"/>
      <w:sz w:val="26"/>
      <w:szCs w:val="26"/>
      <w:shd w:val="clear" w:color="auto" w:fill="FFFFFF"/>
    </w:rPr>
  </w:style>
  <w:style w:type="character" w:customStyle="1" w:styleId="15">
    <w:name w:val="Заголовок №1"/>
    <w:basedOn w:val="a0"/>
    <w:rsid w:val="00E516B7"/>
    <w:rPr>
      <w:rFonts w:ascii="Times New Roman" w:eastAsia="Times New Roman" w:hAnsi="Times New Roman" w:cs="Times New Roman"/>
      <w:b w:val="0"/>
      <w:bCs w:val="0"/>
      <w:i w:val="0"/>
      <w:iCs w:val="0"/>
      <w:smallCaps w:val="0"/>
      <w:strike w:val="0"/>
      <w:spacing w:val="0"/>
      <w:sz w:val="34"/>
      <w:szCs w:val="34"/>
      <w:u w:val="single"/>
    </w:rPr>
  </w:style>
  <w:style w:type="character" w:customStyle="1" w:styleId="220">
    <w:name w:val="Заголовок №2 (2)"/>
    <w:basedOn w:val="a0"/>
    <w:rsid w:val="00E516B7"/>
    <w:rPr>
      <w:rFonts w:ascii="Times New Roman" w:eastAsia="Times New Roman" w:hAnsi="Times New Roman" w:cs="Times New Roman"/>
      <w:b w:val="0"/>
      <w:bCs w:val="0"/>
      <w:i w:val="0"/>
      <w:iCs w:val="0"/>
      <w:smallCaps w:val="0"/>
      <w:strike w:val="0"/>
      <w:spacing w:val="0"/>
      <w:sz w:val="35"/>
      <w:szCs w:val="35"/>
      <w:u w:val="single"/>
    </w:rPr>
  </w:style>
  <w:style w:type="character" w:customStyle="1" w:styleId="41">
    <w:name w:val="Основной текст (4)_"/>
    <w:basedOn w:val="a0"/>
    <w:rsid w:val="00E516B7"/>
    <w:rPr>
      <w:rFonts w:ascii="Times New Roman" w:eastAsia="Times New Roman" w:hAnsi="Times New Roman" w:cs="Times New Roman"/>
      <w:b w:val="0"/>
      <w:bCs w:val="0"/>
      <w:i w:val="0"/>
      <w:iCs w:val="0"/>
      <w:smallCaps w:val="0"/>
      <w:strike w:val="0"/>
      <w:spacing w:val="0"/>
      <w:sz w:val="31"/>
      <w:szCs w:val="31"/>
    </w:rPr>
  </w:style>
  <w:style w:type="character" w:customStyle="1" w:styleId="42">
    <w:name w:val="Основной текст (4)"/>
    <w:basedOn w:val="41"/>
    <w:rsid w:val="00E516B7"/>
    <w:rPr>
      <w:rFonts w:ascii="Times New Roman" w:eastAsia="Times New Roman" w:hAnsi="Times New Roman" w:cs="Times New Roman"/>
      <w:b w:val="0"/>
      <w:bCs w:val="0"/>
      <w:i w:val="0"/>
      <w:iCs w:val="0"/>
      <w:smallCaps w:val="0"/>
      <w:strike w:val="0"/>
      <w:spacing w:val="0"/>
      <w:sz w:val="31"/>
      <w:szCs w:val="31"/>
      <w:u w:val="single"/>
    </w:rPr>
  </w:style>
  <w:style w:type="character" w:customStyle="1" w:styleId="61">
    <w:name w:val="Основной текст (6)_"/>
    <w:basedOn w:val="a0"/>
    <w:link w:val="62"/>
    <w:rsid w:val="00E516B7"/>
    <w:rPr>
      <w:rFonts w:eastAsia="Times New Roman"/>
      <w:sz w:val="45"/>
      <w:szCs w:val="45"/>
      <w:shd w:val="clear" w:color="auto" w:fill="FFFFFF"/>
    </w:rPr>
  </w:style>
  <w:style w:type="paragraph" w:customStyle="1" w:styleId="62">
    <w:name w:val="Основной текст (6)"/>
    <w:basedOn w:val="a"/>
    <w:link w:val="61"/>
    <w:rsid w:val="00E516B7"/>
    <w:pPr>
      <w:shd w:val="clear" w:color="auto" w:fill="FFFFFF"/>
      <w:spacing w:after="0" w:line="0" w:lineRule="atLeast"/>
    </w:pPr>
    <w:rPr>
      <w:rFonts w:eastAsia="Times New Roman"/>
      <w:sz w:val="45"/>
      <w:szCs w:val="45"/>
    </w:rPr>
  </w:style>
  <w:style w:type="character" w:customStyle="1" w:styleId="35">
    <w:name w:val="Основной текст (3)_"/>
    <w:basedOn w:val="a0"/>
    <w:link w:val="36"/>
    <w:rsid w:val="00E516B7"/>
    <w:rPr>
      <w:rFonts w:eastAsia="Times New Roman"/>
      <w:sz w:val="29"/>
      <w:szCs w:val="29"/>
      <w:shd w:val="clear" w:color="auto" w:fill="FFFFFF"/>
    </w:rPr>
  </w:style>
  <w:style w:type="paragraph" w:customStyle="1" w:styleId="36">
    <w:name w:val="Основной текст (3)"/>
    <w:basedOn w:val="a"/>
    <w:link w:val="35"/>
    <w:rsid w:val="00E516B7"/>
    <w:pPr>
      <w:shd w:val="clear" w:color="auto" w:fill="FFFFFF"/>
      <w:spacing w:after="0" w:line="0" w:lineRule="atLeast"/>
    </w:pPr>
    <w:rPr>
      <w:rFonts w:eastAsia="Times New Roman"/>
      <w:sz w:val="29"/>
      <w:szCs w:val="29"/>
    </w:rPr>
  </w:style>
  <w:style w:type="character" w:customStyle="1" w:styleId="51">
    <w:name w:val="Основной текст (5)_"/>
    <w:basedOn w:val="a0"/>
    <w:link w:val="52"/>
    <w:rsid w:val="00E516B7"/>
    <w:rPr>
      <w:rFonts w:eastAsia="Times New Roman"/>
      <w:spacing w:val="-20"/>
      <w:sz w:val="47"/>
      <w:szCs w:val="47"/>
      <w:shd w:val="clear" w:color="auto" w:fill="FFFFFF"/>
    </w:rPr>
  </w:style>
  <w:style w:type="paragraph" w:customStyle="1" w:styleId="52">
    <w:name w:val="Основной текст (5)"/>
    <w:basedOn w:val="a"/>
    <w:link w:val="51"/>
    <w:rsid w:val="00E516B7"/>
    <w:pPr>
      <w:shd w:val="clear" w:color="auto" w:fill="FFFFFF"/>
      <w:spacing w:after="0" w:line="0" w:lineRule="atLeast"/>
    </w:pPr>
    <w:rPr>
      <w:rFonts w:eastAsia="Times New Roman"/>
      <w:spacing w:val="-20"/>
      <w:sz w:val="47"/>
      <w:szCs w:val="47"/>
    </w:rPr>
  </w:style>
  <w:style w:type="character" w:customStyle="1" w:styleId="16">
    <w:name w:val="Основной шрифт абзаца1"/>
    <w:rsid w:val="00E516B7"/>
  </w:style>
  <w:style w:type="character" w:customStyle="1" w:styleId="af4">
    <w:name w:val="Символ нумерации"/>
    <w:rsid w:val="00E516B7"/>
  </w:style>
  <w:style w:type="paragraph" w:customStyle="1" w:styleId="af5">
    <w:name w:val="Заголовок"/>
    <w:basedOn w:val="a"/>
    <w:next w:val="af0"/>
    <w:rsid w:val="00E516B7"/>
    <w:pPr>
      <w:keepNext/>
      <w:widowControl w:val="0"/>
      <w:suppressAutoHyphens/>
      <w:autoSpaceDE w:val="0"/>
      <w:spacing w:before="240"/>
    </w:pPr>
    <w:rPr>
      <w:rFonts w:ascii="Arial" w:eastAsia="MS Mincho" w:hAnsi="Arial" w:cs="Tahoma"/>
      <w:sz w:val="28"/>
      <w:szCs w:val="28"/>
      <w:lang w:eastAsia="ar-SA"/>
    </w:rPr>
  </w:style>
  <w:style w:type="paragraph" w:customStyle="1" w:styleId="17">
    <w:name w:val="Название1"/>
    <w:basedOn w:val="a"/>
    <w:rsid w:val="00E516B7"/>
    <w:pPr>
      <w:widowControl w:val="0"/>
      <w:suppressLineNumbers/>
      <w:suppressAutoHyphens/>
      <w:autoSpaceDE w:val="0"/>
      <w:spacing w:before="120"/>
    </w:pPr>
    <w:rPr>
      <w:rFonts w:ascii="Arial" w:eastAsia="Times New Roman" w:hAnsi="Arial" w:cs="Tahoma"/>
      <w:i/>
      <w:iCs/>
      <w:sz w:val="24"/>
      <w:szCs w:val="24"/>
      <w:lang w:eastAsia="ar-SA"/>
    </w:rPr>
  </w:style>
  <w:style w:type="paragraph" w:customStyle="1" w:styleId="18">
    <w:name w:val="Указатель1"/>
    <w:basedOn w:val="a"/>
    <w:rsid w:val="00E516B7"/>
    <w:pPr>
      <w:widowControl w:val="0"/>
      <w:suppressLineNumbers/>
      <w:suppressAutoHyphens/>
      <w:autoSpaceDE w:val="0"/>
      <w:spacing w:after="0"/>
    </w:pPr>
    <w:rPr>
      <w:rFonts w:ascii="Arial" w:eastAsia="Times New Roman" w:hAnsi="Arial" w:cs="Tahoma"/>
      <w:sz w:val="20"/>
      <w:szCs w:val="20"/>
      <w:lang w:eastAsia="ar-SA"/>
    </w:rPr>
  </w:style>
  <w:style w:type="paragraph" w:customStyle="1" w:styleId="af6">
    <w:name w:val="Содержимое таблицы"/>
    <w:basedOn w:val="a"/>
    <w:rsid w:val="00E516B7"/>
    <w:pPr>
      <w:widowControl w:val="0"/>
      <w:suppressLineNumbers/>
      <w:suppressAutoHyphens/>
      <w:autoSpaceDE w:val="0"/>
      <w:spacing w:after="0"/>
    </w:pPr>
    <w:rPr>
      <w:rFonts w:ascii="Arial" w:eastAsia="Times New Roman" w:hAnsi="Arial" w:cs="Arial"/>
      <w:sz w:val="20"/>
      <w:szCs w:val="20"/>
      <w:lang w:eastAsia="ar-SA"/>
    </w:rPr>
  </w:style>
  <w:style w:type="paragraph" w:customStyle="1" w:styleId="af7">
    <w:name w:val="Заголовок таблицы"/>
    <w:basedOn w:val="af6"/>
    <w:rsid w:val="00E516B7"/>
    <w:pPr>
      <w:jc w:val="center"/>
    </w:pPr>
    <w:rPr>
      <w:b/>
      <w:bCs/>
    </w:rPr>
  </w:style>
  <w:style w:type="numbering" w:customStyle="1" w:styleId="19">
    <w:name w:val="Нет списка1"/>
    <w:next w:val="a2"/>
    <w:uiPriority w:val="99"/>
    <w:semiHidden/>
    <w:unhideWhenUsed/>
    <w:rsid w:val="000F3E88"/>
  </w:style>
  <w:style w:type="paragraph" w:styleId="1a">
    <w:name w:val="toc 1"/>
    <w:basedOn w:val="a"/>
    <w:next w:val="a"/>
    <w:autoRedefine/>
    <w:uiPriority w:val="39"/>
    <w:unhideWhenUsed/>
    <w:rsid w:val="00C62E96"/>
    <w:pPr>
      <w:spacing w:before="120" w:after="0"/>
    </w:pPr>
    <w:rPr>
      <w:rFonts w:ascii="Times New Roman" w:hAnsi="Times New Roman" w:cs="Times New Roman"/>
      <w:spacing w:val="-12"/>
      <w:sz w:val="28"/>
      <w:szCs w:val="28"/>
    </w:rPr>
  </w:style>
  <w:style w:type="paragraph" w:styleId="26">
    <w:name w:val="toc 2"/>
    <w:basedOn w:val="a"/>
    <w:next w:val="a"/>
    <w:autoRedefine/>
    <w:uiPriority w:val="39"/>
    <w:unhideWhenUsed/>
    <w:rsid w:val="000F3E88"/>
    <w:pPr>
      <w:spacing w:after="100"/>
      <w:ind w:left="220"/>
    </w:pPr>
  </w:style>
  <w:style w:type="paragraph" w:styleId="37">
    <w:name w:val="toc 3"/>
    <w:basedOn w:val="a"/>
    <w:next w:val="a"/>
    <w:autoRedefine/>
    <w:uiPriority w:val="39"/>
    <w:unhideWhenUsed/>
    <w:rsid w:val="000F3E88"/>
    <w:pPr>
      <w:spacing w:after="100"/>
      <w:ind w:left="440"/>
    </w:pPr>
  </w:style>
  <w:style w:type="character" w:styleId="af8">
    <w:name w:val="Hyperlink"/>
    <w:basedOn w:val="a0"/>
    <w:uiPriority w:val="99"/>
    <w:unhideWhenUsed/>
    <w:rsid w:val="000F3E88"/>
    <w:rPr>
      <w:color w:val="0000FF" w:themeColor="hyperlink"/>
      <w:u w:val="single"/>
    </w:rPr>
  </w:style>
  <w:style w:type="paragraph" w:customStyle="1" w:styleId="ConsPlusNormal">
    <w:name w:val="ConsPlusNormal"/>
    <w:rsid w:val="000F3E88"/>
    <w:pPr>
      <w:widowControl w:val="0"/>
      <w:autoSpaceDE w:val="0"/>
      <w:autoSpaceDN w:val="0"/>
      <w:adjustRightInd w:val="0"/>
      <w:spacing w:after="0"/>
      <w:ind w:firstLine="720"/>
    </w:pPr>
    <w:rPr>
      <w:rFonts w:ascii="Arial" w:eastAsia="Times New Roman" w:hAnsi="Arial" w:cs="Arial"/>
      <w:sz w:val="20"/>
      <w:szCs w:val="20"/>
    </w:rPr>
  </w:style>
  <w:style w:type="paragraph" w:customStyle="1" w:styleId="1b">
    <w:name w:val="1"/>
    <w:basedOn w:val="a"/>
    <w:rsid w:val="000F3E88"/>
    <w:pPr>
      <w:spacing w:after="160" w:line="240" w:lineRule="exact"/>
    </w:pPr>
    <w:rPr>
      <w:rFonts w:ascii="Verdana" w:eastAsia="Times New Roman" w:hAnsi="Verdana" w:cs="Times New Roman"/>
      <w:sz w:val="24"/>
      <w:szCs w:val="24"/>
      <w:lang w:val="en-US" w:eastAsia="en-US"/>
    </w:rPr>
  </w:style>
  <w:style w:type="character" w:customStyle="1" w:styleId="8Exact">
    <w:name w:val="Основной текст (8) Exact"/>
    <w:basedOn w:val="a0"/>
    <w:rsid w:val="00BB7E15"/>
    <w:rPr>
      <w:rFonts w:ascii="Bookman Old Style" w:eastAsia="Bookman Old Style" w:hAnsi="Bookman Old Style" w:cs="Bookman Old Style"/>
      <w:b w:val="0"/>
      <w:bCs w:val="0"/>
      <w:i w:val="0"/>
      <w:iCs w:val="0"/>
      <w:smallCaps w:val="0"/>
      <w:strike w:val="0"/>
      <w:spacing w:val="-8"/>
      <w:u w:val="none"/>
    </w:rPr>
  </w:style>
  <w:style w:type="character" w:customStyle="1" w:styleId="80ptExact">
    <w:name w:val="Основной текст (8) + Интервал 0 pt Exact"/>
    <w:basedOn w:val="81"/>
    <w:rsid w:val="00BB7E15"/>
    <w:rPr>
      <w:rFonts w:ascii="Bookman Old Style" w:eastAsia="Bookman Old Style" w:hAnsi="Bookman Old Style" w:cs="Bookman Old Style"/>
      <w:b w:val="0"/>
      <w:bCs w:val="0"/>
      <w:i w:val="0"/>
      <w:iCs w:val="0"/>
      <w:smallCaps w:val="0"/>
      <w:strike w:val="0"/>
      <w:spacing w:val="-7"/>
      <w:sz w:val="24"/>
      <w:szCs w:val="24"/>
      <w:u w:val="none"/>
    </w:rPr>
  </w:style>
  <w:style w:type="character" w:customStyle="1" w:styleId="9Exact">
    <w:name w:val="Основной текст (9) Exact"/>
    <w:basedOn w:val="a0"/>
    <w:rsid w:val="00BB7E15"/>
    <w:rPr>
      <w:rFonts w:ascii="Bookman Old Style" w:eastAsia="Bookman Old Style" w:hAnsi="Bookman Old Style" w:cs="Bookman Old Style"/>
      <w:b w:val="0"/>
      <w:bCs w:val="0"/>
      <w:i w:val="0"/>
      <w:iCs w:val="0"/>
      <w:smallCaps w:val="0"/>
      <w:strike w:val="0"/>
      <w:spacing w:val="-13"/>
      <w:u w:val="none"/>
    </w:rPr>
  </w:style>
  <w:style w:type="character" w:customStyle="1" w:styleId="216pt-2pt">
    <w:name w:val="Основной текст (2) + 16 pt;Курсив;Интервал -2 pt"/>
    <w:basedOn w:val="25"/>
    <w:rsid w:val="00BB7E15"/>
    <w:rPr>
      <w:rFonts w:ascii="Times New Roman" w:eastAsia="Times New Roman" w:hAnsi="Times New Roman" w:cs="Times New Roman"/>
      <w:b w:val="0"/>
      <w:bCs w:val="0"/>
      <w:i/>
      <w:iCs/>
      <w:smallCaps w:val="0"/>
      <w:strike w:val="0"/>
      <w:color w:val="000000"/>
      <w:spacing w:val="-50"/>
      <w:w w:val="100"/>
      <w:position w:val="0"/>
      <w:sz w:val="32"/>
      <w:szCs w:val="32"/>
      <w:u w:val="none"/>
      <w:shd w:val="clear" w:color="auto" w:fill="FFFFFF"/>
      <w:lang w:val="ru-RU" w:eastAsia="ru-RU" w:bidi="ru-RU"/>
    </w:rPr>
  </w:style>
  <w:style w:type="character" w:customStyle="1" w:styleId="3ArialUnicodeMS12pt-1pt">
    <w:name w:val="Основной текст (3) + Arial Unicode MS;12 pt;Полужирный;Интервал -1 pt"/>
    <w:basedOn w:val="35"/>
    <w:rsid w:val="00BB7E15"/>
    <w:rPr>
      <w:rFonts w:ascii="Arial Unicode MS" w:eastAsia="Arial Unicode MS" w:hAnsi="Arial Unicode MS" w:cs="Arial Unicode MS"/>
      <w:b/>
      <w:bCs/>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3ArialUnicodeMS14pt0pt">
    <w:name w:val="Основной текст (3) + Arial Unicode MS;14 pt;Интервал 0 pt"/>
    <w:basedOn w:val="35"/>
    <w:rsid w:val="00BB7E15"/>
    <w:rPr>
      <w:rFonts w:ascii="Arial Unicode MS" w:eastAsia="Arial Unicode MS" w:hAnsi="Arial Unicode MS" w:cs="Arial Unicode MS"/>
      <w:b w:val="0"/>
      <w:bCs w:val="0"/>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3ArialUnicodeMS-1pt">
    <w:name w:val="Основной текст (3) + Arial Unicode MS;Интервал -1 pt"/>
    <w:basedOn w:val="35"/>
    <w:rsid w:val="00BB7E15"/>
    <w:rPr>
      <w:rFonts w:ascii="Arial Unicode MS" w:eastAsia="Arial Unicode MS" w:hAnsi="Arial Unicode MS" w:cs="Arial Unicode MS"/>
      <w:b w:val="0"/>
      <w:bCs w:val="0"/>
      <w:i w:val="0"/>
      <w:iCs w:val="0"/>
      <w:smallCaps w:val="0"/>
      <w:strike w:val="0"/>
      <w:color w:val="000000"/>
      <w:spacing w:val="-30"/>
      <w:w w:val="100"/>
      <w:position w:val="0"/>
      <w:sz w:val="30"/>
      <w:szCs w:val="30"/>
      <w:u w:val="none"/>
      <w:shd w:val="clear" w:color="auto" w:fill="FFFFFF"/>
      <w:lang w:val="ru-RU" w:eastAsia="ru-RU" w:bidi="ru-RU"/>
    </w:rPr>
  </w:style>
  <w:style w:type="character" w:customStyle="1" w:styleId="30pt">
    <w:name w:val="Основной текст (3) + Интервал 0 pt"/>
    <w:basedOn w:val="35"/>
    <w:rsid w:val="00BB7E15"/>
    <w:rPr>
      <w:rFonts w:ascii="Times New Roman" w:eastAsia="Times New Roman" w:hAnsi="Times New Roman" w:cs="Times New Roman"/>
      <w:b w:val="0"/>
      <w:bCs w:val="0"/>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316pt">
    <w:name w:val="Основной текст (3) + 16 pt;Курсив"/>
    <w:basedOn w:val="35"/>
    <w:rsid w:val="00BB7E15"/>
    <w:rPr>
      <w:rFonts w:ascii="Times New Roman" w:eastAsia="Times New Roman" w:hAnsi="Times New Roman" w:cs="Times New Roman"/>
      <w:b w:val="0"/>
      <w:bCs w:val="0"/>
      <w:i/>
      <w:iCs/>
      <w:smallCaps w:val="0"/>
      <w:strike w:val="0"/>
      <w:color w:val="000000"/>
      <w:spacing w:val="0"/>
      <w:w w:val="100"/>
      <w:position w:val="0"/>
      <w:sz w:val="32"/>
      <w:szCs w:val="32"/>
      <w:u w:val="none"/>
      <w:shd w:val="clear" w:color="auto" w:fill="FFFFFF"/>
      <w:lang w:val="ru-RU" w:eastAsia="ru-RU" w:bidi="ru-RU"/>
    </w:rPr>
  </w:style>
  <w:style w:type="character" w:customStyle="1" w:styleId="3BookmanOldStyle105pt">
    <w:name w:val="Основной текст (3) + Bookman Old Style;10;5 pt"/>
    <w:basedOn w:val="35"/>
    <w:rsid w:val="00BB7E15"/>
    <w:rPr>
      <w:rFonts w:ascii="Bookman Old Style" w:eastAsia="Bookman Old Style" w:hAnsi="Bookman Old Style" w:cs="Bookman Old Style"/>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316pt0">
    <w:name w:val="Основной текст (3) + 16 pt"/>
    <w:basedOn w:val="35"/>
    <w:rsid w:val="00BB7E15"/>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416pt0pt">
    <w:name w:val="Основной текст (4) + 16 pt;Не полужирный;Интервал 0 pt"/>
    <w:basedOn w:val="41"/>
    <w:rsid w:val="00BB7E15"/>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4ArialUnicodeMS-1pt">
    <w:name w:val="Основной текст (4) + Arial Unicode MS;Не полужирный;Интервал -1 pt"/>
    <w:basedOn w:val="41"/>
    <w:rsid w:val="00BB7E15"/>
    <w:rPr>
      <w:rFonts w:ascii="Arial Unicode MS" w:eastAsia="Arial Unicode MS" w:hAnsi="Arial Unicode MS" w:cs="Arial Unicode MS"/>
      <w:b/>
      <w:bCs/>
      <w:i w:val="0"/>
      <w:iCs w:val="0"/>
      <w:smallCaps w:val="0"/>
      <w:strike w:val="0"/>
      <w:color w:val="000000"/>
      <w:spacing w:val="-30"/>
      <w:w w:val="100"/>
      <w:position w:val="0"/>
      <w:sz w:val="30"/>
      <w:szCs w:val="30"/>
      <w:u w:val="none"/>
      <w:lang w:val="ru-RU" w:eastAsia="ru-RU" w:bidi="ru-RU"/>
    </w:rPr>
  </w:style>
  <w:style w:type="character" w:customStyle="1" w:styleId="15pt-1pt">
    <w:name w:val="Основной текст + 15 pt;Полужирный;Интервал -1 pt"/>
    <w:basedOn w:val="af1"/>
    <w:rsid w:val="00BB7E15"/>
    <w:rPr>
      <w:rFonts w:ascii="Times New Roman" w:eastAsia="Times New Roman" w:hAnsi="Times New Roman" w:cs="Times New Roman"/>
      <w:b/>
      <w:bCs/>
      <w:i w:val="0"/>
      <w:iCs w:val="0"/>
      <w:smallCaps w:val="0"/>
      <w:strike w:val="0"/>
      <w:color w:val="000000"/>
      <w:spacing w:val="-20"/>
      <w:w w:val="100"/>
      <w:position w:val="0"/>
      <w:sz w:val="30"/>
      <w:szCs w:val="30"/>
      <w:u w:val="none"/>
      <w:shd w:val="clear" w:color="auto" w:fill="FFFFFF"/>
      <w:lang w:val="ru-RU" w:eastAsia="ru-RU" w:bidi="ru-RU"/>
    </w:rPr>
  </w:style>
  <w:style w:type="character" w:customStyle="1" w:styleId="ArialUnicodeMS14pt0pt">
    <w:name w:val="Основной текст + Arial Unicode MS;14 pt;Интервал 0 pt"/>
    <w:basedOn w:val="af1"/>
    <w:rsid w:val="00BB7E15"/>
    <w:rPr>
      <w:rFonts w:ascii="Arial Unicode MS" w:eastAsia="Arial Unicode MS" w:hAnsi="Arial Unicode MS" w:cs="Arial Unicode MS"/>
      <w:b w:val="0"/>
      <w:bCs w:val="0"/>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0pt">
    <w:name w:val="Основной текст + Интервал 0 pt"/>
    <w:basedOn w:val="af1"/>
    <w:rsid w:val="00BB7E15"/>
    <w:rPr>
      <w:rFonts w:ascii="Times New Roman" w:eastAsia="Times New Roman" w:hAnsi="Times New Roman" w:cs="Times New Roman"/>
      <w:b w:val="0"/>
      <w:bCs w:val="0"/>
      <w:i w:val="0"/>
      <w:iCs w:val="0"/>
      <w:smallCaps w:val="0"/>
      <w:strike w:val="0"/>
      <w:color w:val="000000"/>
      <w:spacing w:val="-10"/>
      <w:w w:val="100"/>
      <w:position w:val="0"/>
      <w:sz w:val="32"/>
      <w:szCs w:val="32"/>
      <w:u w:val="none"/>
      <w:shd w:val="clear" w:color="auto" w:fill="FFFFFF"/>
      <w:lang w:val="ru-RU" w:eastAsia="ru-RU" w:bidi="ru-RU"/>
    </w:rPr>
  </w:style>
  <w:style w:type="character" w:customStyle="1" w:styleId="BookmanOldStyle15pt1pt40">
    <w:name w:val="Основной текст + Bookman Old Style;15 pt;Полужирный;Курсив;Интервал 1 pt;Масштаб 40%"/>
    <w:basedOn w:val="af1"/>
    <w:rsid w:val="00BB7E15"/>
    <w:rPr>
      <w:rFonts w:ascii="Bookman Old Style" w:eastAsia="Bookman Old Style" w:hAnsi="Bookman Old Style" w:cs="Bookman Old Style"/>
      <w:b/>
      <w:bCs/>
      <w:i/>
      <w:iCs/>
      <w:smallCaps w:val="0"/>
      <w:strike w:val="0"/>
      <w:color w:val="000000"/>
      <w:spacing w:val="20"/>
      <w:w w:val="40"/>
      <w:position w:val="0"/>
      <w:sz w:val="30"/>
      <w:szCs w:val="30"/>
      <w:u w:val="none"/>
      <w:shd w:val="clear" w:color="auto" w:fill="FFFFFF"/>
      <w:lang w:val="ru-RU" w:eastAsia="ru-RU" w:bidi="ru-RU"/>
    </w:rPr>
  </w:style>
  <w:style w:type="character" w:customStyle="1" w:styleId="ArialUnicodeMS15pt">
    <w:name w:val="Основной текст + Arial Unicode MS;15 pt;Курсив"/>
    <w:basedOn w:val="af1"/>
    <w:rsid w:val="00BB7E15"/>
    <w:rPr>
      <w:rFonts w:ascii="Arial Unicode MS" w:eastAsia="Arial Unicode MS" w:hAnsi="Arial Unicode MS" w:cs="Arial Unicode MS"/>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Georgia14pt-1pt">
    <w:name w:val="Основной текст + Georgia;14 pt;Интервал -1 pt"/>
    <w:basedOn w:val="af1"/>
    <w:rsid w:val="00BB7E15"/>
    <w:rPr>
      <w:rFonts w:ascii="Georgia" w:eastAsia="Georgia" w:hAnsi="Georgia" w:cs="Georgia"/>
      <w:b w:val="0"/>
      <w:bCs w:val="0"/>
      <w:i w:val="0"/>
      <w:iCs w:val="0"/>
      <w:smallCaps w:val="0"/>
      <w:strike w:val="0"/>
      <w:color w:val="000000"/>
      <w:spacing w:val="-20"/>
      <w:w w:val="100"/>
      <w:position w:val="0"/>
      <w:sz w:val="28"/>
      <w:szCs w:val="28"/>
      <w:u w:val="none"/>
      <w:shd w:val="clear" w:color="auto" w:fill="FFFFFF"/>
      <w:lang w:val="ru-RU" w:eastAsia="ru-RU" w:bidi="ru-RU"/>
    </w:rPr>
  </w:style>
  <w:style w:type="character" w:customStyle="1" w:styleId="BookmanOldStyle11pt-1pt">
    <w:name w:val="Основной текст + Bookman Old Style;11 pt;Курсив;Интервал -1 pt"/>
    <w:basedOn w:val="af1"/>
    <w:rsid w:val="00BB7E15"/>
    <w:rPr>
      <w:rFonts w:ascii="Bookman Old Style" w:eastAsia="Bookman Old Style" w:hAnsi="Bookman Old Style" w:cs="Bookman Old Style"/>
      <w:b w:val="0"/>
      <w:bCs w:val="0"/>
      <w:i/>
      <w:iCs/>
      <w:smallCaps w:val="0"/>
      <w:strike w:val="0"/>
      <w:color w:val="000000"/>
      <w:spacing w:val="-20"/>
      <w:w w:val="100"/>
      <w:position w:val="0"/>
      <w:sz w:val="22"/>
      <w:szCs w:val="22"/>
      <w:u w:val="none"/>
      <w:shd w:val="clear" w:color="auto" w:fill="FFFFFF"/>
      <w:lang w:val="ru-RU" w:eastAsia="ru-RU" w:bidi="ru-RU"/>
    </w:rPr>
  </w:style>
  <w:style w:type="character" w:customStyle="1" w:styleId="15pt">
    <w:name w:val="Основной текст + 15 pt"/>
    <w:basedOn w:val="af1"/>
    <w:rsid w:val="00BB7E15"/>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15pt0pt">
    <w:name w:val="Основной текст + 15 pt;Интервал 0 pt"/>
    <w:basedOn w:val="af1"/>
    <w:rsid w:val="00BB7E15"/>
    <w:rPr>
      <w:rFonts w:ascii="Times New Roman" w:eastAsia="Times New Roman" w:hAnsi="Times New Roman" w:cs="Times New Roman"/>
      <w:b w:val="0"/>
      <w:bCs w:val="0"/>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5ArialUnicodeMS-1pt">
    <w:name w:val="Основной текст (5) + Arial Unicode MS;Полужирный;Интервал -1 pt"/>
    <w:basedOn w:val="51"/>
    <w:rsid w:val="00BB7E15"/>
    <w:rPr>
      <w:rFonts w:ascii="Arial Unicode MS" w:eastAsia="Arial Unicode MS" w:hAnsi="Arial Unicode MS" w:cs="Arial Unicode MS"/>
      <w:b/>
      <w:bCs/>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613pt0pt">
    <w:name w:val="Основной текст (6) + 13 pt;Интервал 0 pt"/>
    <w:basedOn w:val="61"/>
    <w:rsid w:val="00BB7E15"/>
    <w:rPr>
      <w:rFonts w:ascii="Bookman Old Style" w:eastAsia="Bookman Old Style" w:hAnsi="Bookman Old Style" w:cs="Bookman Old Style"/>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71">
    <w:name w:val="Основной текст (7)_"/>
    <w:basedOn w:val="a0"/>
    <w:link w:val="72"/>
    <w:rsid w:val="00BB7E15"/>
    <w:rPr>
      <w:rFonts w:ascii="Bookman Old Style" w:eastAsia="Bookman Old Style" w:hAnsi="Bookman Old Style" w:cs="Bookman Old Style"/>
      <w:shd w:val="clear" w:color="auto" w:fill="FFFFFF"/>
    </w:rPr>
  </w:style>
  <w:style w:type="character" w:customStyle="1" w:styleId="711pt0pt">
    <w:name w:val="Основной текст (7) + 11 pt;Интервал 0 pt"/>
    <w:basedOn w:val="71"/>
    <w:rsid w:val="00BB7E15"/>
    <w:rPr>
      <w:rFonts w:ascii="Bookman Old Style" w:eastAsia="Bookman Old Style" w:hAnsi="Bookman Old Style" w:cs="Bookman Old Style"/>
      <w:color w:val="000000"/>
      <w:spacing w:val="-10"/>
      <w:w w:val="100"/>
      <w:position w:val="0"/>
      <w:sz w:val="22"/>
      <w:szCs w:val="22"/>
      <w:shd w:val="clear" w:color="auto" w:fill="FFFFFF"/>
      <w:lang w:val="ru-RU" w:eastAsia="ru-RU" w:bidi="ru-RU"/>
    </w:rPr>
  </w:style>
  <w:style w:type="character" w:customStyle="1" w:styleId="81">
    <w:name w:val="Основной текст (8)_"/>
    <w:basedOn w:val="a0"/>
    <w:rsid w:val="00BB7E15"/>
    <w:rPr>
      <w:rFonts w:ascii="Bookman Old Style" w:eastAsia="Bookman Old Style" w:hAnsi="Bookman Old Style" w:cs="Bookman Old Style"/>
      <w:b w:val="0"/>
      <w:bCs w:val="0"/>
      <w:i w:val="0"/>
      <w:iCs w:val="0"/>
      <w:smallCaps w:val="0"/>
      <w:strike w:val="0"/>
      <w:spacing w:val="-10"/>
      <w:sz w:val="26"/>
      <w:szCs w:val="26"/>
      <w:u w:val="none"/>
    </w:rPr>
  </w:style>
  <w:style w:type="character" w:customStyle="1" w:styleId="812pt0pt">
    <w:name w:val="Основной текст (8) + 12 pt;Интервал 0 pt"/>
    <w:basedOn w:val="81"/>
    <w:rsid w:val="00BB7E15"/>
    <w:rPr>
      <w:rFonts w:ascii="Bookman Old Style" w:eastAsia="Bookman Old Style" w:hAnsi="Bookman Old Style" w:cs="Bookman Old Style"/>
      <w:b w:val="0"/>
      <w:bCs w:val="0"/>
      <w:i w:val="0"/>
      <w:iCs w:val="0"/>
      <w:smallCaps w:val="0"/>
      <w:strike w:val="0"/>
      <w:color w:val="000000"/>
      <w:spacing w:val="0"/>
      <w:w w:val="100"/>
      <w:position w:val="0"/>
      <w:sz w:val="24"/>
      <w:szCs w:val="24"/>
      <w:u w:val="none"/>
      <w:lang w:val="ru-RU" w:eastAsia="ru-RU" w:bidi="ru-RU"/>
    </w:rPr>
  </w:style>
  <w:style w:type="character" w:customStyle="1" w:styleId="8ArialUnicodeMS12pt-1pt">
    <w:name w:val="Основной текст (8) + Arial Unicode MS;12 pt;Полужирный;Интервал -1 pt"/>
    <w:basedOn w:val="81"/>
    <w:rsid w:val="00BB7E15"/>
    <w:rPr>
      <w:rFonts w:ascii="Arial Unicode MS" w:eastAsia="Arial Unicode MS" w:hAnsi="Arial Unicode MS" w:cs="Arial Unicode MS"/>
      <w:b/>
      <w:bCs/>
      <w:i w:val="0"/>
      <w:iCs w:val="0"/>
      <w:smallCaps w:val="0"/>
      <w:strike w:val="0"/>
      <w:color w:val="000000"/>
      <w:spacing w:val="-20"/>
      <w:w w:val="100"/>
      <w:position w:val="0"/>
      <w:sz w:val="24"/>
      <w:szCs w:val="24"/>
      <w:u w:val="none"/>
      <w:lang w:val="ru-RU" w:eastAsia="ru-RU" w:bidi="ru-RU"/>
    </w:rPr>
  </w:style>
  <w:style w:type="character" w:customStyle="1" w:styleId="8ArialUnicodeMS14pt0pt">
    <w:name w:val="Основной текст (8) + Arial Unicode MS;14 pt;Курсив;Интервал 0 pt"/>
    <w:basedOn w:val="81"/>
    <w:rsid w:val="00BB7E15"/>
    <w:rPr>
      <w:rFonts w:ascii="Arial Unicode MS" w:eastAsia="Arial Unicode MS" w:hAnsi="Arial Unicode MS" w:cs="Arial Unicode MS"/>
      <w:b w:val="0"/>
      <w:bCs w:val="0"/>
      <w:i/>
      <w:iCs/>
      <w:smallCaps w:val="0"/>
      <w:strike w:val="0"/>
      <w:color w:val="000000"/>
      <w:spacing w:val="0"/>
      <w:w w:val="100"/>
      <w:position w:val="0"/>
      <w:sz w:val="28"/>
      <w:szCs w:val="28"/>
      <w:u w:val="none"/>
      <w:lang w:val="ru-RU" w:eastAsia="ru-RU" w:bidi="ru-RU"/>
    </w:rPr>
  </w:style>
  <w:style w:type="character" w:customStyle="1" w:styleId="82">
    <w:name w:val="Основной текст (8)"/>
    <w:basedOn w:val="81"/>
    <w:rsid w:val="00BB7E15"/>
    <w:rPr>
      <w:rFonts w:ascii="Bookman Old Style" w:eastAsia="Bookman Old Style" w:hAnsi="Bookman Old Style" w:cs="Bookman Old Style"/>
      <w:b w:val="0"/>
      <w:bCs w:val="0"/>
      <w:i w:val="0"/>
      <w:iCs w:val="0"/>
      <w:smallCaps w:val="0"/>
      <w:strike/>
      <w:color w:val="000000"/>
      <w:spacing w:val="-10"/>
      <w:w w:val="100"/>
      <w:position w:val="0"/>
      <w:sz w:val="26"/>
      <w:szCs w:val="26"/>
      <w:u w:val="none"/>
      <w:lang w:val="ru-RU" w:eastAsia="ru-RU" w:bidi="ru-RU"/>
    </w:rPr>
  </w:style>
  <w:style w:type="character" w:customStyle="1" w:styleId="91">
    <w:name w:val="Основной текст (9)_"/>
    <w:basedOn w:val="a0"/>
    <w:link w:val="92"/>
    <w:rsid w:val="00BB7E15"/>
    <w:rPr>
      <w:rFonts w:ascii="Bookman Old Style" w:eastAsia="Bookman Old Style" w:hAnsi="Bookman Old Style" w:cs="Bookman Old Style"/>
      <w:spacing w:val="-10"/>
      <w:sz w:val="26"/>
      <w:szCs w:val="26"/>
      <w:shd w:val="clear" w:color="auto" w:fill="FFFFFF"/>
    </w:rPr>
  </w:style>
  <w:style w:type="character" w:customStyle="1" w:styleId="1c">
    <w:name w:val="Заголовок №1_"/>
    <w:basedOn w:val="a0"/>
    <w:rsid w:val="00BB7E15"/>
    <w:rPr>
      <w:rFonts w:ascii="Times New Roman" w:eastAsia="Times New Roman" w:hAnsi="Times New Roman" w:cs="Times New Roman"/>
      <w:b w:val="0"/>
      <w:bCs w:val="0"/>
      <w:i w:val="0"/>
      <w:iCs w:val="0"/>
      <w:smallCaps w:val="0"/>
      <w:strike w:val="0"/>
      <w:sz w:val="28"/>
      <w:szCs w:val="28"/>
      <w:u w:val="none"/>
    </w:rPr>
  </w:style>
  <w:style w:type="character" w:customStyle="1" w:styleId="1-1pt">
    <w:name w:val="Заголовок №1 + Курсив;Интервал -1 pt"/>
    <w:basedOn w:val="1c"/>
    <w:rsid w:val="00BB7E1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00">
    <w:name w:val="Основной текст (10)_"/>
    <w:basedOn w:val="a0"/>
    <w:rsid w:val="00BB7E15"/>
    <w:rPr>
      <w:rFonts w:ascii="Times New Roman" w:eastAsia="Times New Roman" w:hAnsi="Times New Roman" w:cs="Times New Roman"/>
      <w:b w:val="0"/>
      <w:bCs w:val="0"/>
      <w:i w:val="0"/>
      <w:iCs w:val="0"/>
      <w:smallCaps w:val="0"/>
      <w:strike w:val="0"/>
      <w:sz w:val="28"/>
      <w:szCs w:val="28"/>
      <w:u w:val="none"/>
    </w:rPr>
  </w:style>
  <w:style w:type="character" w:customStyle="1" w:styleId="101">
    <w:name w:val="Основной текст (10)"/>
    <w:basedOn w:val="100"/>
    <w:rsid w:val="00BB7E1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0Corbel">
    <w:name w:val="Основной текст (10) + Corbel;Полужирный"/>
    <w:basedOn w:val="100"/>
    <w:rsid w:val="00BB7E15"/>
    <w:rPr>
      <w:rFonts w:ascii="Corbel" w:eastAsia="Corbel" w:hAnsi="Corbel" w:cs="Corbel"/>
      <w:b/>
      <w:bCs/>
      <w:i w:val="0"/>
      <w:iCs w:val="0"/>
      <w:smallCaps w:val="0"/>
      <w:strike w:val="0"/>
      <w:color w:val="000000"/>
      <w:spacing w:val="0"/>
      <w:w w:val="100"/>
      <w:position w:val="0"/>
      <w:sz w:val="28"/>
      <w:szCs w:val="28"/>
      <w:u w:val="none"/>
      <w:lang w:val="ru-RU" w:eastAsia="ru-RU" w:bidi="ru-RU"/>
    </w:rPr>
  </w:style>
  <w:style w:type="character" w:customStyle="1" w:styleId="1016pt-1pt">
    <w:name w:val="Основной текст (10) + 16 pt;Интервал -1 pt"/>
    <w:basedOn w:val="100"/>
    <w:rsid w:val="00BB7E15"/>
    <w:rPr>
      <w:rFonts w:ascii="Times New Roman" w:eastAsia="Times New Roman" w:hAnsi="Times New Roman" w:cs="Times New Roman"/>
      <w:b w:val="0"/>
      <w:bCs w:val="0"/>
      <w:i w:val="0"/>
      <w:iCs w:val="0"/>
      <w:smallCaps w:val="0"/>
      <w:strike w:val="0"/>
      <w:color w:val="000000"/>
      <w:spacing w:val="-20"/>
      <w:w w:val="100"/>
      <w:position w:val="0"/>
      <w:sz w:val="32"/>
      <w:szCs w:val="32"/>
      <w:u w:val="none"/>
      <w:lang w:val="ru-RU" w:eastAsia="ru-RU" w:bidi="ru-RU"/>
    </w:rPr>
  </w:style>
  <w:style w:type="character" w:customStyle="1" w:styleId="10BookmanOldStyle11pt-1pt">
    <w:name w:val="Основной текст (10) + Bookman Old Style;11 pt;Курсив;Интервал -1 pt"/>
    <w:basedOn w:val="100"/>
    <w:rsid w:val="00BB7E15"/>
    <w:rPr>
      <w:rFonts w:ascii="Bookman Old Style" w:eastAsia="Bookman Old Style" w:hAnsi="Bookman Old Style" w:cs="Bookman Old Style"/>
      <w:b w:val="0"/>
      <w:bCs w:val="0"/>
      <w:i/>
      <w:iCs/>
      <w:smallCaps w:val="0"/>
      <w:strike w:val="0"/>
      <w:color w:val="000000"/>
      <w:spacing w:val="-30"/>
      <w:w w:val="100"/>
      <w:position w:val="0"/>
      <w:sz w:val="22"/>
      <w:szCs w:val="22"/>
      <w:u w:val="none"/>
      <w:lang w:val="ru-RU" w:eastAsia="ru-RU" w:bidi="ru-RU"/>
    </w:rPr>
  </w:style>
  <w:style w:type="character" w:customStyle="1" w:styleId="1015pt0pt">
    <w:name w:val="Основной текст (10) + 15 pt;Интервал 0 pt"/>
    <w:basedOn w:val="100"/>
    <w:rsid w:val="00BB7E15"/>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ru-RU" w:eastAsia="ru-RU" w:bidi="ru-RU"/>
    </w:rPr>
  </w:style>
  <w:style w:type="character" w:customStyle="1" w:styleId="10-1pt">
    <w:name w:val="Основной текст (10) + Курсив;Интервал -1 pt"/>
    <w:basedOn w:val="100"/>
    <w:rsid w:val="00BB7E1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ArialUnicodeMS15pt-1pt">
    <w:name w:val="Основной текст + Arial Unicode MS;15 pt;Курсив;Интервал -1 pt"/>
    <w:basedOn w:val="af1"/>
    <w:rsid w:val="00BB7E15"/>
    <w:rPr>
      <w:rFonts w:ascii="Arial Unicode MS" w:eastAsia="Arial Unicode MS" w:hAnsi="Arial Unicode MS" w:cs="Arial Unicode MS"/>
      <w:b w:val="0"/>
      <w:bCs w:val="0"/>
      <w:i/>
      <w:iCs/>
      <w:smallCaps w:val="0"/>
      <w:strike w:val="0"/>
      <w:color w:val="000000"/>
      <w:spacing w:val="-30"/>
      <w:w w:val="100"/>
      <w:position w:val="0"/>
      <w:sz w:val="30"/>
      <w:szCs w:val="30"/>
      <w:u w:val="none"/>
      <w:shd w:val="clear" w:color="auto" w:fill="FFFFFF"/>
      <w:lang w:val="ru-RU" w:eastAsia="ru-RU" w:bidi="ru-RU"/>
    </w:rPr>
  </w:style>
  <w:style w:type="character" w:customStyle="1" w:styleId="10pt">
    <w:name w:val="Основной текст + 10 pt;Курсив"/>
    <w:basedOn w:val="af1"/>
    <w:rsid w:val="00BB7E1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ArialUnicodeMS12pt">
    <w:name w:val="Основной текст + Arial Unicode MS;12 pt;Полужирный"/>
    <w:basedOn w:val="af1"/>
    <w:rsid w:val="00BB7E15"/>
    <w:rPr>
      <w:rFonts w:ascii="Arial Unicode MS" w:eastAsia="Arial Unicode MS" w:hAnsi="Arial Unicode MS" w:cs="Arial Unicode MS"/>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pt0">
    <w:name w:val="Основной текст + 10 pt"/>
    <w:basedOn w:val="af1"/>
    <w:rsid w:val="00BB7E1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8TimesNewRoman16pt0pt">
    <w:name w:val="Основной текст (8) + Times New Roman;16 pt;Интервал 0 pt"/>
    <w:basedOn w:val="81"/>
    <w:rsid w:val="00BB7E15"/>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character" w:customStyle="1" w:styleId="80pt">
    <w:name w:val="Основной текст (8) + Интервал 0 pt"/>
    <w:basedOn w:val="81"/>
    <w:rsid w:val="00BB7E15"/>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ru-RU" w:eastAsia="ru-RU" w:bidi="ru-RU"/>
    </w:rPr>
  </w:style>
  <w:style w:type="character" w:customStyle="1" w:styleId="8TimesNewRoman10pt0pt">
    <w:name w:val="Основной текст (8) + Times New Roman;10 pt;Интервал 0 pt"/>
    <w:basedOn w:val="81"/>
    <w:rsid w:val="00BB7E15"/>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8ArialUnicodeMS14pt-1pt">
    <w:name w:val="Основной текст (8) + Arial Unicode MS;14 pt;Курсив;Интервал -1 pt"/>
    <w:basedOn w:val="81"/>
    <w:rsid w:val="00BB7E15"/>
    <w:rPr>
      <w:rFonts w:ascii="Arial Unicode MS" w:eastAsia="Arial Unicode MS" w:hAnsi="Arial Unicode MS" w:cs="Arial Unicode MS"/>
      <w:b w:val="0"/>
      <w:bCs w:val="0"/>
      <w:i/>
      <w:iCs/>
      <w:smallCaps w:val="0"/>
      <w:strike w:val="0"/>
      <w:color w:val="000000"/>
      <w:spacing w:val="-30"/>
      <w:w w:val="100"/>
      <w:position w:val="0"/>
      <w:sz w:val="28"/>
      <w:szCs w:val="28"/>
      <w:u w:val="none"/>
      <w:lang w:val="ru-RU" w:eastAsia="ru-RU" w:bidi="ru-RU"/>
    </w:rPr>
  </w:style>
  <w:style w:type="character" w:customStyle="1" w:styleId="8TimesNewRoman15pt">
    <w:name w:val="Основной текст (8) + Times New Roman;15 pt"/>
    <w:basedOn w:val="81"/>
    <w:rsid w:val="00BB7E15"/>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ru-RU" w:eastAsia="ru-RU" w:bidi="ru-RU"/>
    </w:rPr>
  </w:style>
  <w:style w:type="character" w:customStyle="1" w:styleId="110">
    <w:name w:val="Основной текст (11)_"/>
    <w:basedOn w:val="a0"/>
    <w:link w:val="111"/>
    <w:rsid w:val="00BB7E15"/>
    <w:rPr>
      <w:rFonts w:ascii="Times New Roman" w:eastAsia="Times New Roman" w:hAnsi="Times New Roman" w:cs="Times New Roman"/>
      <w:b/>
      <w:bCs/>
      <w:spacing w:val="-10"/>
      <w:sz w:val="30"/>
      <w:szCs w:val="30"/>
      <w:shd w:val="clear" w:color="auto" w:fill="FFFFFF"/>
    </w:rPr>
  </w:style>
  <w:style w:type="character" w:customStyle="1" w:styleId="1116pt0pt">
    <w:name w:val="Основной текст (11) + 16 pt;Не полужирный;Интервал 0 pt"/>
    <w:basedOn w:val="110"/>
    <w:rsid w:val="00BB7E15"/>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112">
    <w:name w:val="Основной текст (11) + Не полужирный"/>
    <w:basedOn w:val="110"/>
    <w:rsid w:val="00BB7E15"/>
    <w:rPr>
      <w:rFonts w:ascii="Times New Roman" w:eastAsia="Times New Roman" w:hAnsi="Times New Roman" w:cs="Times New Roman"/>
      <w:b/>
      <w:bCs/>
      <w:color w:val="000000"/>
      <w:spacing w:val="-10"/>
      <w:w w:val="100"/>
      <w:position w:val="0"/>
      <w:sz w:val="30"/>
      <w:szCs w:val="30"/>
      <w:shd w:val="clear" w:color="auto" w:fill="FFFFFF"/>
      <w:lang w:val="ru-RU" w:eastAsia="ru-RU" w:bidi="ru-RU"/>
    </w:rPr>
  </w:style>
  <w:style w:type="character" w:customStyle="1" w:styleId="1117pt-1pt">
    <w:name w:val="Основной текст (11) + 17 pt;Курсив;Интервал -1 pt"/>
    <w:basedOn w:val="110"/>
    <w:rsid w:val="00BB7E15"/>
    <w:rPr>
      <w:rFonts w:ascii="Times New Roman" w:eastAsia="Times New Roman" w:hAnsi="Times New Roman" w:cs="Times New Roman"/>
      <w:b/>
      <w:bCs/>
      <w:i/>
      <w:iCs/>
      <w:color w:val="000000"/>
      <w:spacing w:val="-20"/>
      <w:w w:val="100"/>
      <w:position w:val="0"/>
      <w:sz w:val="34"/>
      <w:szCs w:val="34"/>
      <w:shd w:val="clear" w:color="auto" w:fill="FFFFFF"/>
      <w:lang w:val="ru-RU" w:eastAsia="ru-RU" w:bidi="ru-RU"/>
    </w:rPr>
  </w:style>
  <w:style w:type="character" w:customStyle="1" w:styleId="120">
    <w:name w:val="Основной текст (12)_"/>
    <w:basedOn w:val="a0"/>
    <w:link w:val="121"/>
    <w:rsid w:val="00BB7E15"/>
    <w:rPr>
      <w:rFonts w:ascii="Times New Roman" w:eastAsia="Times New Roman" w:hAnsi="Times New Roman" w:cs="Times New Roman"/>
      <w:sz w:val="28"/>
      <w:szCs w:val="28"/>
      <w:shd w:val="clear" w:color="auto" w:fill="FFFFFF"/>
    </w:rPr>
  </w:style>
  <w:style w:type="character" w:customStyle="1" w:styleId="122">
    <w:name w:val="Основной текст (12) + Курсив"/>
    <w:basedOn w:val="120"/>
    <w:rsid w:val="00BB7E1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38">
    <w:name w:val="Основной текст3"/>
    <w:basedOn w:val="af1"/>
    <w:rsid w:val="00BB7E15"/>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ArialUnicodeMS15pt0pt">
    <w:name w:val="Основной текст + Arial Unicode MS;15 pt;Курсив;Интервал 0 pt"/>
    <w:basedOn w:val="af1"/>
    <w:rsid w:val="00BB7E15"/>
    <w:rPr>
      <w:rFonts w:ascii="Arial Unicode MS" w:eastAsia="Arial Unicode MS" w:hAnsi="Arial Unicode MS" w:cs="Arial Unicode MS"/>
      <w:b w:val="0"/>
      <w:bCs w:val="0"/>
      <w:i/>
      <w:iCs/>
      <w:smallCaps w:val="0"/>
      <w:strike w:val="0"/>
      <w:color w:val="000000"/>
      <w:spacing w:val="-10"/>
      <w:w w:val="100"/>
      <w:position w:val="0"/>
      <w:sz w:val="30"/>
      <w:szCs w:val="30"/>
      <w:u w:val="none"/>
      <w:shd w:val="clear" w:color="auto" w:fill="FFFFFF"/>
      <w:lang w:val="ru-RU" w:eastAsia="ru-RU" w:bidi="ru-RU"/>
    </w:rPr>
  </w:style>
  <w:style w:type="character" w:customStyle="1" w:styleId="130">
    <w:name w:val="Основной текст (13)_"/>
    <w:basedOn w:val="a0"/>
    <w:link w:val="131"/>
    <w:rsid w:val="00BB7E15"/>
    <w:rPr>
      <w:rFonts w:ascii="Times New Roman" w:eastAsia="Times New Roman" w:hAnsi="Times New Roman" w:cs="Times New Roman"/>
      <w:i/>
      <w:iCs/>
      <w:spacing w:val="-10"/>
      <w:sz w:val="20"/>
      <w:szCs w:val="20"/>
      <w:shd w:val="clear" w:color="auto" w:fill="FFFFFF"/>
    </w:rPr>
  </w:style>
  <w:style w:type="character" w:customStyle="1" w:styleId="1315pt0pt">
    <w:name w:val="Основной текст (13) + 15 pt;Не курсив;Интервал 0 pt"/>
    <w:basedOn w:val="130"/>
    <w:rsid w:val="00BB7E15"/>
    <w:rPr>
      <w:rFonts w:ascii="Times New Roman" w:eastAsia="Times New Roman" w:hAnsi="Times New Roman" w:cs="Times New Roman"/>
      <w:i/>
      <w:iCs/>
      <w:color w:val="000000"/>
      <w:spacing w:val="0"/>
      <w:w w:val="100"/>
      <w:position w:val="0"/>
      <w:sz w:val="30"/>
      <w:szCs w:val="30"/>
      <w:shd w:val="clear" w:color="auto" w:fill="FFFFFF"/>
      <w:lang w:val="ru-RU" w:eastAsia="ru-RU" w:bidi="ru-RU"/>
    </w:rPr>
  </w:style>
  <w:style w:type="character" w:customStyle="1" w:styleId="140">
    <w:name w:val="Основной текст (14)_"/>
    <w:basedOn w:val="a0"/>
    <w:link w:val="141"/>
    <w:rsid w:val="00BB7E15"/>
    <w:rPr>
      <w:rFonts w:ascii="Times New Roman" w:eastAsia="Times New Roman" w:hAnsi="Times New Roman" w:cs="Times New Roman"/>
      <w:b/>
      <w:bCs/>
      <w:spacing w:val="-10"/>
      <w:sz w:val="28"/>
      <w:szCs w:val="28"/>
      <w:shd w:val="clear" w:color="auto" w:fill="FFFFFF"/>
    </w:rPr>
  </w:style>
  <w:style w:type="character" w:customStyle="1" w:styleId="150">
    <w:name w:val="Основной текст (15)_"/>
    <w:basedOn w:val="a0"/>
    <w:link w:val="151"/>
    <w:rsid w:val="00BB7E15"/>
    <w:rPr>
      <w:rFonts w:ascii="Times New Roman" w:eastAsia="Times New Roman" w:hAnsi="Times New Roman" w:cs="Times New Roman"/>
      <w:b/>
      <w:bCs/>
      <w:sz w:val="30"/>
      <w:szCs w:val="30"/>
      <w:shd w:val="clear" w:color="auto" w:fill="FFFFFF"/>
    </w:rPr>
  </w:style>
  <w:style w:type="character" w:customStyle="1" w:styleId="152">
    <w:name w:val="Основной текст (15) + Малые прописные"/>
    <w:basedOn w:val="150"/>
    <w:rsid w:val="00BB7E15"/>
    <w:rPr>
      <w:rFonts w:ascii="Times New Roman" w:eastAsia="Times New Roman" w:hAnsi="Times New Roman" w:cs="Times New Roman"/>
      <w:b/>
      <w:bCs/>
      <w:smallCaps/>
      <w:color w:val="000000"/>
      <w:spacing w:val="0"/>
      <w:w w:val="100"/>
      <w:position w:val="0"/>
      <w:sz w:val="30"/>
      <w:szCs w:val="30"/>
      <w:shd w:val="clear" w:color="auto" w:fill="FFFFFF"/>
      <w:lang w:val="ru-RU" w:eastAsia="ru-RU" w:bidi="ru-RU"/>
    </w:rPr>
  </w:style>
  <w:style w:type="character" w:customStyle="1" w:styleId="1415pt0pt">
    <w:name w:val="Основной текст (14) + 15 pt;Не полужирный;Интервал 0 pt"/>
    <w:basedOn w:val="140"/>
    <w:rsid w:val="00BB7E15"/>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character" w:customStyle="1" w:styleId="1410pt0pt">
    <w:name w:val="Основной текст (14) + 10 pt;Не полужирный;Интервал 0 pt"/>
    <w:basedOn w:val="140"/>
    <w:rsid w:val="00BB7E15"/>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415pt">
    <w:name w:val="Основной текст (14) + Интервал 15 pt"/>
    <w:basedOn w:val="140"/>
    <w:rsid w:val="00BB7E15"/>
    <w:rPr>
      <w:rFonts w:ascii="Times New Roman" w:eastAsia="Times New Roman" w:hAnsi="Times New Roman" w:cs="Times New Roman"/>
      <w:b/>
      <w:bCs/>
      <w:color w:val="000000"/>
      <w:spacing w:val="310"/>
      <w:w w:val="100"/>
      <w:position w:val="0"/>
      <w:sz w:val="28"/>
      <w:szCs w:val="28"/>
      <w:shd w:val="clear" w:color="auto" w:fill="FFFFFF"/>
      <w:lang w:val="ru-RU" w:eastAsia="ru-RU" w:bidi="ru-RU"/>
    </w:rPr>
  </w:style>
  <w:style w:type="character" w:customStyle="1" w:styleId="140pt">
    <w:name w:val="Основной текст (14) + Не полужирный;Интервал 0 pt"/>
    <w:basedOn w:val="140"/>
    <w:rsid w:val="00BB7E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1410pt0pt0">
    <w:name w:val="Основной текст (14) + 10 pt;Не полужирный;Курсив;Интервал 0 pt"/>
    <w:basedOn w:val="140"/>
    <w:rsid w:val="00BB7E15"/>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1410pt0pt1">
    <w:name w:val="Основной текст (14) + 10 pt;Не полужирный;Курсив;Малые прописные;Интервал 0 pt"/>
    <w:basedOn w:val="140"/>
    <w:rsid w:val="00BB7E15"/>
    <w:rPr>
      <w:rFonts w:ascii="Times New Roman" w:eastAsia="Times New Roman" w:hAnsi="Times New Roman" w:cs="Times New Roman"/>
      <w:b/>
      <w:bCs/>
      <w:i/>
      <w:iCs/>
      <w:smallCaps/>
      <w:color w:val="000000"/>
      <w:spacing w:val="0"/>
      <w:w w:val="100"/>
      <w:position w:val="0"/>
      <w:sz w:val="20"/>
      <w:szCs w:val="20"/>
      <w:shd w:val="clear" w:color="auto" w:fill="FFFFFF"/>
      <w:lang w:val="ru-RU" w:eastAsia="ru-RU" w:bidi="ru-RU"/>
    </w:rPr>
  </w:style>
  <w:style w:type="character" w:customStyle="1" w:styleId="141pt">
    <w:name w:val="Основной текст (14) + Интервал 1 pt"/>
    <w:basedOn w:val="140"/>
    <w:rsid w:val="00BB7E15"/>
    <w:rPr>
      <w:rFonts w:ascii="Times New Roman" w:eastAsia="Times New Roman" w:hAnsi="Times New Roman" w:cs="Times New Roman"/>
      <w:b/>
      <w:bCs/>
      <w:color w:val="000000"/>
      <w:spacing w:val="20"/>
      <w:w w:val="100"/>
      <w:position w:val="0"/>
      <w:sz w:val="28"/>
      <w:szCs w:val="28"/>
      <w:shd w:val="clear" w:color="auto" w:fill="FFFFFF"/>
      <w:lang w:val="en-US" w:eastAsia="en-US" w:bidi="en-US"/>
    </w:rPr>
  </w:style>
  <w:style w:type="character" w:customStyle="1" w:styleId="20pt">
    <w:name w:val="Основной текст (2) + Интервал 0 pt"/>
    <w:basedOn w:val="25"/>
    <w:rsid w:val="00BB7E15"/>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2pt">
    <w:name w:val="Основной текст (2) + Интервал 2 pt"/>
    <w:basedOn w:val="25"/>
    <w:rsid w:val="00BB7E15"/>
    <w:rPr>
      <w:rFonts w:ascii="Times New Roman" w:eastAsia="Times New Roman" w:hAnsi="Times New Roman" w:cs="Times New Roman"/>
      <w:b w:val="0"/>
      <w:bCs w:val="0"/>
      <w:i w:val="0"/>
      <w:iCs w:val="0"/>
      <w:smallCaps w:val="0"/>
      <w:strike w:val="0"/>
      <w:color w:val="000000"/>
      <w:spacing w:val="40"/>
      <w:w w:val="100"/>
      <w:position w:val="0"/>
      <w:sz w:val="30"/>
      <w:szCs w:val="30"/>
      <w:u w:val="none"/>
      <w:shd w:val="clear" w:color="auto" w:fill="FFFFFF"/>
      <w:lang w:val="ru-RU" w:eastAsia="ru-RU" w:bidi="ru-RU"/>
    </w:rPr>
  </w:style>
  <w:style w:type="character" w:customStyle="1" w:styleId="216pt1pt">
    <w:name w:val="Основной текст (2) + 16 pt;Курсив;Интервал 1 pt"/>
    <w:basedOn w:val="25"/>
    <w:rsid w:val="00BB7E15"/>
    <w:rPr>
      <w:rFonts w:ascii="Times New Roman" w:eastAsia="Times New Roman" w:hAnsi="Times New Roman" w:cs="Times New Roman"/>
      <w:b w:val="0"/>
      <w:bCs w:val="0"/>
      <w:i/>
      <w:iCs/>
      <w:smallCaps w:val="0"/>
      <w:strike w:val="0"/>
      <w:color w:val="000000"/>
      <w:spacing w:val="30"/>
      <w:w w:val="100"/>
      <w:position w:val="0"/>
      <w:sz w:val="32"/>
      <w:szCs w:val="32"/>
      <w:u w:val="none"/>
      <w:shd w:val="clear" w:color="auto" w:fill="FFFFFF"/>
      <w:lang w:val="ru-RU" w:eastAsia="ru-RU" w:bidi="ru-RU"/>
    </w:rPr>
  </w:style>
  <w:style w:type="character" w:customStyle="1" w:styleId="210pt0pt">
    <w:name w:val="Основной текст (2) + 10 pt;Курсив;Интервал 0 pt"/>
    <w:basedOn w:val="25"/>
    <w:rsid w:val="00BB7E1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en-US" w:eastAsia="en-US" w:bidi="en-US"/>
    </w:rPr>
  </w:style>
  <w:style w:type="character" w:customStyle="1" w:styleId="160">
    <w:name w:val="Основной текст (16)_"/>
    <w:basedOn w:val="a0"/>
    <w:link w:val="161"/>
    <w:rsid w:val="00BB7E15"/>
    <w:rPr>
      <w:rFonts w:ascii="Times New Roman" w:eastAsia="Times New Roman" w:hAnsi="Times New Roman" w:cs="Times New Roman"/>
      <w:b/>
      <w:bCs/>
      <w:spacing w:val="-10"/>
      <w:sz w:val="28"/>
      <w:szCs w:val="28"/>
      <w:shd w:val="clear" w:color="auto" w:fill="FFFFFF"/>
    </w:rPr>
  </w:style>
  <w:style w:type="character" w:customStyle="1" w:styleId="1617pt-1pt">
    <w:name w:val="Основной текст (16) + 17 pt;Не полужирный;Курсив;Интервал -1 pt"/>
    <w:basedOn w:val="160"/>
    <w:rsid w:val="00BB7E15"/>
    <w:rPr>
      <w:rFonts w:ascii="Times New Roman" w:eastAsia="Times New Roman" w:hAnsi="Times New Roman" w:cs="Times New Roman"/>
      <w:b/>
      <w:bCs/>
      <w:i/>
      <w:iCs/>
      <w:color w:val="000000"/>
      <w:spacing w:val="-20"/>
      <w:w w:val="100"/>
      <w:position w:val="0"/>
      <w:sz w:val="34"/>
      <w:szCs w:val="34"/>
      <w:shd w:val="clear" w:color="auto" w:fill="FFFFFF"/>
      <w:lang w:val="ru-RU" w:eastAsia="ru-RU" w:bidi="ru-RU"/>
    </w:rPr>
  </w:style>
  <w:style w:type="character" w:customStyle="1" w:styleId="1615pt0pt">
    <w:name w:val="Основной текст (16) + 15 pt;Интервал 0 pt"/>
    <w:basedOn w:val="160"/>
    <w:rsid w:val="00BB7E15"/>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character" w:customStyle="1" w:styleId="1615pt">
    <w:name w:val="Основной текст (16) + 15 pt;Не полужирный;Курсив"/>
    <w:basedOn w:val="160"/>
    <w:rsid w:val="00BB7E15"/>
    <w:rPr>
      <w:rFonts w:ascii="Times New Roman" w:eastAsia="Times New Roman" w:hAnsi="Times New Roman" w:cs="Times New Roman"/>
      <w:b/>
      <w:bCs/>
      <w:i/>
      <w:iCs/>
      <w:color w:val="000000"/>
      <w:spacing w:val="-10"/>
      <w:w w:val="100"/>
      <w:position w:val="0"/>
      <w:sz w:val="30"/>
      <w:szCs w:val="30"/>
      <w:shd w:val="clear" w:color="auto" w:fill="FFFFFF"/>
      <w:lang w:val="ru-RU" w:eastAsia="ru-RU" w:bidi="ru-RU"/>
    </w:rPr>
  </w:style>
  <w:style w:type="character" w:customStyle="1" w:styleId="1616pt0pt">
    <w:name w:val="Основной текст (16) + 16 pt;Не полужирный;Интервал 0 pt"/>
    <w:basedOn w:val="160"/>
    <w:rsid w:val="00BB7E15"/>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16BookmanOldStyle21pt0pt">
    <w:name w:val="Основной текст (16) + Bookman Old Style;21 pt;Интервал 0 pt"/>
    <w:basedOn w:val="160"/>
    <w:rsid w:val="00BB7E15"/>
    <w:rPr>
      <w:rFonts w:ascii="Bookman Old Style" w:eastAsia="Bookman Old Style" w:hAnsi="Bookman Old Style" w:cs="Bookman Old Style"/>
      <w:b/>
      <w:bCs/>
      <w:color w:val="000000"/>
      <w:spacing w:val="0"/>
      <w:w w:val="100"/>
      <w:position w:val="0"/>
      <w:sz w:val="42"/>
      <w:szCs w:val="42"/>
      <w:shd w:val="clear" w:color="auto" w:fill="FFFFFF"/>
      <w:lang w:val="ru-RU" w:eastAsia="ru-RU" w:bidi="ru-RU"/>
    </w:rPr>
  </w:style>
  <w:style w:type="character" w:customStyle="1" w:styleId="1215pt">
    <w:name w:val="Основной текст (12) + 15 pt;Полужирный"/>
    <w:basedOn w:val="120"/>
    <w:rsid w:val="00BB7E15"/>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character" w:customStyle="1" w:styleId="120pt">
    <w:name w:val="Основной текст (12) + Полужирный;Интервал 0 pt"/>
    <w:basedOn w:val="120"/>
    <w:rsid w:val="00BB7E15"/>
    <w:rPr>
      <w:rFonts w:ascii="Times New Roman" w:eastAsia="Times New Roman" w:hAnsi="Times New Roman" w:cs="Times New Roman"/>
      <w:b/>
      <w:bCs/>
      <w:color w:val="000000"/>
      <w:spacing w:val="-10"/>
      <w:w w:val="100"/>
      <w:position w:val="0"/>
      <w:sz w:val="28"/>
      <w:szCs w:val="28"/>
      <w:shd w:val="clear" w:color="auto" w:fill="FFFFFF"/>
      <w:lang w:val="ru-RU" w:eastAsia="ru-RU" w:bidi="ru-RU"/>
    </w:rPr>
  </w:style>
  <w:style w:type="character" w:customStyle="1" w:styleId="1216pt">
    <w:name w:val="Основной текст (12) + 16 pt"/>
    <w:basedOn w:val="120"/>
    <w:rsid w:val="00BB7E15"/>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14BookmanOldStyle13pt">
    <w:name w:val="Основной текст (14) + Bookman Old Style;13 pt;Не полужирный"/>
    <w:basedOn w:val="140"/>
    <w:rsid w:val="00BB7E15"/>
    <w:rPr>
      <w:rFonts w:ascii="Bookman Old Style" w:eastAsia="Bookman Old Style" w:hAnsi="Bookman Old Style" w:cs="Bookman Old Style"/>
      <w:b/>
      <w:bCs/>
      <w:strike/>
      <w:color w:val="000000"/>
      <w:spacing w:val="-10"/>
      <w:w w:val="100"/>
      <w:position w:val="0"/>
      <w:sz w:val="26"/>
      <w:szCs w:val="26"/>
      <w:shd w:val="clear" w:color="auto" w:fill="FFFFFF"/>
      <w:lang w:val="ru-RU" w:eastAsia="ru-RU" w:bidi="ru-RU"/>
    </w:rPr>
  </w:style>
  <w:style w:type="character" w:customStyle="1" w:styleId="1416pt0pt">
    <w:name w:val="Основной текст (14) + 16 pt;Не полужирный;Интервал 0 pt"/>
    <w:basedOn w:val="140"/>
    <w:rsid w:val="00BB7E15"/>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170">
    <w:name w:val="Основной текст (17)_"/>
    <w:basedOn w:val="a0"/>
    <w:rsid w:val="00BB7E15"/>
    <w:rPr>
      <w:rFonts w:ascii="Bookman Old Style" w:eastAsia="Bookman Old Style" w:hAnsi="Bookman Old Style" w:cs="Bookman Old Style"/>
      <w:b w:val="0"/>
      <w:bCs w:val="0"/>
      <w:i w:val="0"/>
      <w:iCs w:val="0"/>
      <w:smallCaps w:val="0"/>
      <w:strike w:val="0"/>
      <w:spacing w:val="-10"/>
      <w:sz w:val="26"/>
      <w:szCs w:val="26"/>
      <w:u w:val="none"/>
    </w:rPr>
  </w:style>
  <w:style w:type="character" w:customStyle="1" w:styleId="170pt">
    <w:name w:val="Основной текст (17) + Полужирный;Курсив;Интервал 0 pt"/>
    <w:basedOn w:val="170"/>
    <w:rsid w:val="00BB7E15"/>
    <w:rPr>
      <w:rFonts w:ascii="Bookman Old Style" w:eastAsia="Bookman Old Style" w:hAnsi="Bookman Old Style" w:cs="Bookman Old Style"/>
      <w:b/>
      <w:bCs/>
      <w:i/>
      <w:iCs/>
      <w:smallCaps w:val="0"/>
      <w:strike w:val="0"/>
      <w:color w:val="000000"/>
      <w:spacing w:val="0"/>
      <w:w w:val="100"/>
      <w:position w:val="0"/>
      <w:sz w:val="26"/>
      <w:szCs w:val="26"/>
      <w:u w:val="none"/>
      <w:lang w:val="en-US" w:eastAsia="en-US" w:bidi="en-US"/>
    </w:rPr>
  </w:style>
  <w:style w:type="character" w:customStyle="1" w:styleId="180">
    <w:name w:val="Основной текст (18)_"/>
    <w:basedOn w:val="a0"/>
    <w:link w:val="181"/>
    <w:rsid w:val="00BB7E15"/>
    <w:rPr>
      <w:rFonts w:ascii="Bookman Old Style" w:eastAsia="Bookman Old Style" w:hAnsi="Bookman Old Style" w:cs="Bookman Old Style"/>
      <w:b/>
      <w:bCs/>
      <w:i/>
      <w:iCs/>
      <w:sz w:val="20"/>
      <w:szCs w:val="20"/>
      <w:shd w:val="clear" w:color="auto" w:fill="FFFFFF"/>
      <w:lang w:val="en-US" w:eastAsia="en-US" w:bidi="en-US"/>
    </w:rPr>
  </w:style>
  <w:style w:type="character" w:customStyle="1" w:styleId="190">
    <w:name w:val="Основной текст (19)_"/>
    <w:basedOn w:val="a0"/>
    <w:link w:val="191"/>
    <w:rsid w:val="00BB7E15"/>
    <w:rPr>
      <w:rFonts w:ascii="Bookman Old Style" w:eastAsia="Bookman Old Style" w:hAnsi="Bookman Old Style" w:cs="Bookman Old Style"/>
      <w:b/>
      <w:bCs/>
      <w:shd w:val="clear" w:color="auto" w:fill="FFFFFF"/>
    </w:rPr>
  </w:style>
  <w:style w:type="character" w:customStyle="1" w:styleId="19TimesNewRoman115pt">
    <w:name w:val="Основной текст (19) + Times New Roman;11;5 pt;Не полужирный;Курсив"/>
    <w:basedOn w:val="190"/>
    <w:rsid w:val="00BB7E15"/>
    <w:rPr>
      <w:rFonts w:ascii="Times New Roman" w:eastAsia="Times New Roman" w:hAnsi="Times New Roman" w:cs="Times New Roman"/>
      <w:b/>
      <w:bCs/>
      <w:i/>
      <w:iCs/>
      <w:color w:val="000000"/>
      <w:spacing w:val="0"/>
      <w:w w:val="100"/>
      <w:position w:val="0"/>
      <w:sz w:val="23"/>
      <w:szCs w:val="23"/>
      <w:shd w:val="clear" w:color="auto" w:fill="FFFFFF"/>
      <w:lang w:val="ru-RU" w:eastAsia="ru-RU" w:bidi="ru-RU"/>
    </w:rPr>
  </w:style>
  <w:style w:type="character" w:customStyle="1" w:styleId="1912pt">
    <w:name w:val="Основной текст (19) + 12 pt;Не полужирный"/>
    <w:basedOn w:val="190"/>
    <w:rsid w:val="00BB7E15"/>
    <w:rPr>
      <w:rFonts w:ascii="Bookman Old Style" w:eastAsia="Bookman Old Style" w:hAnsi="Bookman Old Style" w:cs="Bookman Old Style"/>
      <w:b/>
      <w:bCs/>
      <w:color w:val="000000"/>
      <w:spacing w:val="0"/>
      <w:w w:val="100"/>
      <w:position w:val="0"/>
      <w:sz w:val="24"/>
      <w:szCs w:val="24"/>
      <w:shd w:val="clear" w:color="auto" w:fill="FFFFFF"/>
      <w:lang w:val="ru-RU" w:eastAsia="ru-RU" w:bidi="ru-RU"/>
    </w:rPr>
  </w:style>
  <w:style w:type="character" w:customStyle="1" w:styleId="1913pt0pt">
    <w:name w:val="Основной текст (19) + 13 pt;Не полужирный;Интервал 0 pt"/>
    <w:basedOn w:val="190"/>
    <w:rsid w:val="00BB7E15"/>
    <w:rPr>
      <w:rFonts w:ascii="Bookman Old Style" w:eastAsia="Bookman Old Style" w:hAnsi="Bookman Old Style" w:cs="Bookman Old Style"/>
      <w:b/>
      <w:bCs/>
      <w:color w:val="000000"/>
      <w:spacing w:val="-10"/>
      <w:w w:val="100"/>
      <w:position w:val="0"/>
      <w:sz w:val="26"/>
      <w:szCs w:val="26"/>
      <w:shd w:val="clear" w:color="auto" w:fill="FFFFFF"/>
      <w:lang w:val="ru-RU" w:eastAsia="ru-RU" w:bidi="ru-RU"/>
    </w:rPr>
  </w:style>
  <w:style w:type="character" w:customStyle="1" w:styleId="192">
    <w:name w:val="Основной текст (19) + Не полужирный"/>
    <w:basedOn w:val="190"/>
    <w:rsid w:val="00BB7E15"/>
    <w:rPr>
      <w:rFonts w:ascii="Bookman Old Style" w:eastAsia="Bookman Old Style" w:hAnsi="Bookman Old Style" w:cs="Bookman Old Style"/>
      <w:b/>
      <w:bCs/>
      <w:color w:val="000000"/>
      <w:spacing w:val="0"/>
      <w:w w:val="100"/>
      <w:position w:val="0"/>
      <w:shd w:val="clear" w:color="auto" w:fill="FFFFFF"/>
      <w:lang w:val="ru-RU" w:eastAsia="ru-RU" w:bidi="ru-RU"/>
    </w:rPr>
  </w:style>
  <w:style w:type="character" w:customStyle="1" w:styleId="171">
    <w:name w:val="Основной текст (17)"/>
    <w:basedOn w:val="170"/>
    <w:rsid w:val="00BB7E15"/>
    <w:rPr>
      <w:rFonts w:ascii="Bookman Old Style" w:eastAsia="Bookman Old Style" w:hAnsi="Bookman Old Style" w:cs="Bookman Old Style"/>
      <w:b w:val="0"/>
      <w:bCs w:val="0"/>
      <w:i w:val="0"/>
      <w:iCs w:val="0"/>
      <w:smallCaps w:val="0"/>
      <w:strike/>
      <w:color w:val="000000"/>
      <w:spacing w:val="-10"/>
      <w:w w:val="100"/>
      <w:position w:val="0"/>
      <w:sz w:val="26"/>
      <w:szCs w:val="26"/>
      <w:u w:val="none"/>
      <w:lang w:val="ru-RU" w:eastAsia="ru-RU" w:bidi="ru-RU"/>
    </w:rPr>
  </w:style>
  <w:style w:type="character" w:customStyle="1" w:styleId="17TimesNewRoman16pt0pt">
    <w:name w:val="Основной текст (17) + Times New Roman;16 pt;Интервал 0 pt"/>
    <w:basedOn w:val="170"/>
    <w:rsid w:val="00BB7E15"/>
    <w:rPr>
      <w:rFonts w:ascii="Times New Roman" w:eastAsia="Times New Roman" w:hAnsi="Times New Roman" w:cs="Times New Roman"/>
      <w:b w:val="0"/>
      <w:bCs w:val="0"/>
      <w:i w:val="0"/>
      <w:iCs w:val="0"/>
      <w:smallCaps w:val="0"/>
      <w:strike w:val="0"/>
      <w:color w:val="000000"/>
      <w:spacing w:val="0"/>
      <w:w w:val="100"/>
      <w:position w:val="0"/>
      <w:sz w:val="32"/>
      <w:szCs w:val="32"/>
      <w:u w:val="none"/>
      <w:lang w:val="en-US" w:eastAsia="en-US" w:bidi="en-US"/>
    </w:rPr>
  </w:style>
  <w:style w:type="character" w:customStyle="1" w:styleId="1711pt0pt">
    <w:name w:val="Основной текст (17) + 11 pt;Интервал 0 pt"/>
    <w:basedOn w:val="170"/>
    <w:rsid w:val="00BB7E15"/>
    <w:rPr>
      <w:rFonts w:ascii="Bookman Old Style" w:eastAsia="Bookman Old Style" w:hAnsi="Bookman Old Style" w:cs="Bookman Old Style"/>
      <w:b w:val="0"/>
      <w:bCs w:val="0"/>
      <w:i w:val="0"/>
      <w:iCs w:val="0"/>
      <w:smallCaps w:val="0"/>
      <w:strike w:val="0"/>
      <w:color w:val="000000"/>
      <w:spacing w:val="0"/>
      <w:w w:val="100"/>
      <w:position w:val="0"/>
      <w:sz w:val="22"/>
      <w:szCs w:val="22"/>
      <w:u w:val="none"/>
      <w:lang w:val="ru-RU" w:eastAsia="ru-RU" w:bidi="ru-RU"/>
    </w:rPr>
  </w:style>
  <w:style w:type="character" w:customStyle="1" w:styleId="17TimesNewRoman15pt-1pt">
    <w:name w:val="Основной текст (17) + Times New Roman;15 pt;Полужирный;Интервал -1 pt"/>
    <w:basedOn w:val="170"/>
    <w:rsid w:val="00BB7E15"/>
    <w:rPr>
      <w:rFonts w:ascii="Times New Roman" w:eastAsia="Times New Roman" w:hAnsi="Times New Roman" w:cs="Times New Roman"/>
      <w:b/>
      <w:bCs/>
      <w:i w:val="0"/>
      <w:iCs w:val="0"/>
      <w:smallCaps w:val="0"/>
      <w:strike w:val="0"/>
      <w:color w:val="000000"/>
      <w:spacing w:val="-20"/>
      <w:w w:val="100"/>
      <w:position w:val="0"/>
      <w:sz w:val="30"/>
      <w:szCs w:val="30"/>
      <w:u w:val="none"/>
      <w:lang w:val="en-US" w:eastAsia="en-US" w:bidi="en-US"/>
    </w:rPr>
  </w:style>
  <w:style w:type="character" w:customStyle="1" w:styleId="8TimesNewRoman15pt-1pt">
    <w:name w:val="Основной текст (8) + Times New Roman;15 pt;Полужирный;Интервал -1 pt"/>
    <w:basedOn w:val="81"/>
    <w:rsid w:val="00BB7E15"/>
    <w:rPr>
      <w:rFonts w:ascii="Times New Roman" w:eastAsia="Times New Roman" w:hAnsi="Times New Roman" w:cs="Times New Roman"/>
      <w:b/>
      <w:bCs/>
      <w:i w:val="0"/>
      <w:iCs w:val="0"/>
      <w:smallCaps w:val="0"/>
      <w:strike w:val="0"/>
      <w:color w:val="000000"/>
      <w:spacing w:val="-20"/>
      <w:w w:val="100"/>
      <w:position w:val="0"/>
      <w:sz w:val="30"/>
      <w:szCs w:val="30"/>
      <w:u w:val="none"/>
      <w:lang w:val="ru-RU" w:eastAsia="ru-RU" w:bidi="ru-RU"/>
    </w:rPr>
  </w:style>
  <w:style w:type="character" w:customStyle="1" w:styleId="8TimesNewRoman15pt0pt">
    <w:name w:val="Основной текст (8) + Times New Roman;15 pt;Полужирный;Интервал 0 pt"/>
    <w:basedOn w:val="81"/>
    <w:rsid w:val="00BB7E15"/>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8TimesNewRoman14pt0pt">
    <w:name w:val="Основной текст (8) + Times New Roman;14 pt;Интервал 0 pt"/>
    <w:basedOn w:val="81"/>
    <w:rsid w:val="00BB7E1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00">
    <w:name w:val="Основной текст (20)_"/>
    <w:basedOn w:val="a0"/>
    <w:rsid w:val="00BB7E15"/>
    <w:rPr>
      <w:rFonts w:ascii="Bookman Old Style" w:eastAsia="Bookman Old Style" w:hAnsi="Bookman Old Style" w:cs="Bookman Old Style"/>
      <w:b w:val="0"/>
      <w:bCs w:val="0"/>
      <w:i w:val="0"/>
      <w:iCs w:val="0"/>
      <w:smallCaps w:val="0"/>
      <w:strike w:val="0"/>
      <w:sz w:val="26"/>
      <w:szCs w:val="26"/>
      <w:u w:val="none"/>
    </w:rPr>
  </w:style>
  <w:style w:type="character" w:customStyle="1" w:styleId="210">
    <w:name w:val="Основной текст (21)_"/>
    <w:basedOn w:val="a0"/>
    <w:rsid w:val="00BB7E15"/>
    <w:rPr>
      <w:rFonts w:ascii="Bookman Old Style" w:eastAsia="Bookman Old Style" w:hAnsi="Bookman Old Style" w:cs="Bookman Old Style"/>
      <w:b w:val="0"/>
      <w:bCs w:val="0"/>
      <w:i w:val="0"/>
      <w:iCs w:val="0"/>
      <w:smallCaps w:val="0"/>
      <w:strike w:val="0"/>
      <w:sz w:val="26"/>
      <w:szCs w:val="26"/>
      <w:u w:val="none"/>
    </w:rPr>
  </w:style>
  <w:style w:type="character" w:customStyle="1" w:styleId="2112pt1pt">
    <w:name w:val="Основной текст (21) + 12 pt;Курсив;Интервал 1 pt"/>
    <w:basedOn w:val="210"/>
    <w:rsid w:val="00BB7E15"/>
    <w:rPr>
      <w:rFonts w:ascii="Bookman Old Style" w:eastAsia="Bookman Old Style" w:hAnsi="Bookman Old Style" w:cs="Bookman Old Style"/>
      <w:b w:val="0"/>
      <w:bCs w:val="0"/>
      <w:i/>
      <w:iCs/>
      <w:smallCaps w:val="0"/>
      <w:strike w:val="0"/>
      <w:color w:val="000000"/>
      <w:spacing w:val="20"/>
      <w:w w:val="100"/>
      <w:position w:val="0"/>
      <w:sz w:val="24"/>
      <w:szCs w:val="24"/>
      <w:u w:val="none"/>
      <w:lang w:val="ru-RU" w:eastAsia="ru-RU" w:bidi="ru-RU"/>
    </w:rPr>
  </w:style>
  <w:style w:type="character" w:customStyle="1" w:styleId="211">
    <w:name w:val="Основной текст (21)"/>
    <w:basedOn w:val="210"/>
    <w:rsid w:val="00BB7E15"/>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ru-RU" w:eastAsia="ru-RU" w:bidi="ru-RU"/>
    </w:rPr>
  </w:style>
  <w:style w:type="character" w:customStyle="1" w:styleId="210pt">
    <w:name w:val="Основной текст (21) + Интервал 0 pt"/>
    <w:basedOn w:val="210"/>
    <w:rsid w:val="00BB7E15"/>
    <w:rPr>
      <w:rFonts w:ascii="Bookman Old Style" w:eastAsia="Bookman Old Style" w:hAnsi="Bookman Old Style" w:cs="Bookman Old Style"/>
      <w:b w:val="0"/>
      <w:bCs w:val="0"/>
      <w:i w:val="0"/>
      <w:iCs w:val="0"/>
      <w:smallCaps w:val="0"/>
      <w:strike w:val="0"/>
      <w:color w:val="000000"/>
      <w:spacing w:val="-10"/>
      <w:w w:val="100"/>
      <w:position w:val="0"/>
      <w:sz w:val="26"/>
      <w:szCs w:val="26"/>
      <w:u w:val="none"/>
      <w:lang w:val="ru-RU" w:eastAsia="ru-RU" w:bidi="ru-RU"/>
    </w:rPr>
  </w:style>
  <w:style w:type="character" w:customStyle="1" w:styleId="8TimesNewRoman16pt">
    <w:name w:val="Основной текст (8) + Times New Roman;16 pt"/>
    <w:basedOn w:val="81"/>
    <w:rsid w:val="00BB7E1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ru-RU" w:eastAsia="ru-RU" w:bidi="ru-RU"/>
    </w:rPr>
  </w:style>
  <w:style w:type="character" w:customStyle="1" w:styleId="812pt">
    <w:name w:val="Основной текст (8) + 12 pt;Курсив"/>
    <w:basedOn w:val="81"/>
    <w:rsid w:val="00BB7E15"/>
    <w:rPr>
      <w:rFonts w:ascii="Bookman Old Style" w:eastAsia="Bookman Old Style" w:hAnsi="Bookman Old Style" w:cs="Bookman Old Style"/>
      <w:b w:val="0"/>
      <w:bCs w:val="0"/>
      <w:i/>
      <w:iCs/>
      <w:smallCaps w:val="0"/>
      <w:strike w:val="0"/>
      <w:color w:val="000000"/>
      <w:spacing w:val="-10"/>
      <w:w w:val="100"/>
      <w:position w:val="0"/>
      <w:sz w:val="24"/>
      <w:szCs w:val="24"/>
      <w:u w:val="none"/>
      <w:lang w:val="en-US" w:eastAsia="en-US" w:bidi="en-US"/>
    </w:rPr>
  </w:style>
  <w:style w:type="character" w:customStyle="1" w:styleId="221">
    <w:name w:val="Основной текст (22)_"/>
    <w:basedOn w:val="a0"/>
    <w:rsid w:val="00BB7E15"/>
    <w:rPr>
      <w:rFonts w:ascii="Times New Roman" w:eastAsia="Times New Roman" w:hAnsi="Times New Roman" w:cs="Times New Roman"/>
      <w:b/>
      <w:bCs/>
      <w:i/>
      <w:iCs/>
      <w:smallCaps w:val="0"/>
      <w:strike w:val="0"/>
      <w:spacing w:val="10"/>
      <w:sz w:val="20"/>
      <w:szCs w:val="20"/>
      <w:u w:val="none"/>
    </w:rPr>
  </w:style>
  <w:style w:type="character" w:customStyle="1" w:styleId="22ArialUnicodeMS4pt0pt">
    <w:name w:val="Основной текст (22) + Arial Unicode MS;4 pt;Не полужирный;Не курсив;Интервал 0 pt"/>
    <w:basedOn w:val="221"/>
    <w:rsid w:val="00BB7E15"/>
    <w:rPr>
      <w:rFonts w:ascii="Arial Unicode MS" w:eastAsia="Arial Unicode MS" w:hAnsi="Arial Unicode MS" w:cs="Arial Unicode MS"/>
      <w:b/>
      <w:bCs/>
      <w:i/>
      <w:iCs/>
      <w:smallCaps w:val="0"/>
      <w:strike w:val="0"/>
      <w:color w:val="000000"/>
      <w:spacing w:val="0"/>
      <w:w w:val="100"/>
      <w:position w:val="0"/>
      <w:sz w:val="8"/>
      <w:szCs w:val="8"/>
      <w:u w:val="none"/>
      <w:lang w:val="ru-RU" w:eastAsia="ru-RU" w:bidi="ru-RU"/>
    </w:rPr>
  </w:style>
  <w:style w:type="character" w:customStyle="1" w:styleId="222">
    <w:name w:val="Основной текст (22)"/>
    <w:basedOn w:val="221"/>
    <w:rsid w:val="00BB7E15"/>
    <w:rPr>
      <w:rFonts w:ascii="Times New Roman" w:eastAsia="Times New Roman" w:hAnsi="Times New Roman" w:cs="Times New Roman"/>
      <w:b/>
      <w:bCs/>
      <w:i/>
      <w:iCs/>
      <w:smallCaps w:val="0"/>
      <w:strike w:val="0"/>
      <w:color w:val="000000"/>
      <w:spacing w:val="10"/>
      <w:w w:val="100"/>
      <w:position w:val="0"/>
      <w:sz w:val="20"/>
      <w:szCs w:val="20"/>
      <w:u w:val="single"/>
      <w:lang w:val="ru-RU" w:eastAsia="ru-RU" w:bidi="ru-RU"/>
    </w:rPr>
  </w:style>
  <w:style w:type="character" w:customStyle="1" w:styleId="201">
    <w:name w:val="Основной текст (20)"/>
    <w:basedOn w:val="200"/>
    <w:rsid w:val="00BB7E15"/>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ru-RU" w:eastAsia="ru-RU" w:bidi="ru-RU"/>
    </w:rPr>
  </w:style>
  <w:style w:type="character" w:customStyle="1" w:styleId="2015pt">
    <w:name w:val="Основной текст (20) + 15 pt;Полужирный;Курсив"/>
    <w:basedOn w:val="200"/>
    <w:rsid w:val="00BB7E15"/>
    <w:rPr>
      <w:rFonts w:ascii="Bookman Old Style" w:eastAsia="Bookman Old Style" w:hAnsi="Bookman Old Style" w:cs="Bookman Old Style"/>
      <w:b/>
      <w:bCs/>
      <w:i/>
      <w:iCs/>
      <w:smallCaps w:val="0"/>
      <w:strike w:val="0"/>
      <w:color w:val="000000"/>
      <w:spacing w:val="0"/>
      <w:w w:val="100"/>
      <w:position w:val="0"/>
      <w:sz w:val="30"/>
      <w:szCs w:val="30"/>
      <w:u w:val="none"/>
      <w:lang w:val="ru-RU" w:eastAsia="ru-RU" w:bidi="ru-RU"/>
    </w:rPr>
  </w:style>
  <w:style w:type="character" w:customStyle="1" w:styleId="209pt0pt">
    <w:name w:val="Основной текст (20) + 9 pt;Интервал 0 pt"/>
    <w:basedOn w:val="200"/>
    <w:rsid w:val="00BB7E15"/>
    <w:rPr>
      <w:rFonts w:ascii="Bookman Old Style" w:eastAsia="Bookman Old Style" w:hAnsi="Bookman Old Style" w:cs="Bookman Old Style"/>
      <w:b w:val="0"/>
      <w:bCs w:val="0"/>
      <w:i w:val="0"/>
      <w:iCs w:val="0"/>
      <w:smallCaps w:val="0"/>
      <w:strike w:val="0"/>
      <w:color w:val="000000"/>
      <w:spacing w:val="-10"/>
      <w:w w:val="100"/>
      <w:position w:val="0"/>
      <w:sz w:val="18"/>
      <w:szCs w:val="18"/>
      <w:u w:val="none"/>
      <w:lang w:val="ru-RU" w:eastAsia="ru-RU" w:bidi="ru-RU"/>
    </w:rPr>
  </w:style>
  <w:style w:type="character" w:customStyle="1" w:styleId="20TimesNewRoman15pt0pt">
    <w:name w:val="Основной текст (20) + Times New Roman;15 pt;Полужирный;Интервал 0 pt"/>
    <w:basedOn w:val="200"/>
    <w:rsid w:val="00BB7E15"/>
    <w:rPr>
      <w:rFonts w:ascii="Times New Roman" w:eastAsia="Times New Roman" w:hAnsi="Times New Roman" w:cs="Times New Roman"/>
      <w:b/>
      <w:bCs/>
      <w:i w:val="0"/>
      <w:iCs w:val="0"/>
      <w:smallCaps w:val="0"/>
      <w:strike w:val="0"/>
      <w:color w:val="000000"/>
      <w:spacing w:val="-10"/>
      <w:w w:val="100"/>
      <w:position w:val="0"/>
      <w:sz w:val="30"/>
      <w:szCs w:val="30"/>
      <w:u w:val="none"/>
      <w:lang w:val="ru-RU" w:eastAsia="ru-RU" w:bidi="ru-RU"/>
    </w:rPr>
  </w:style>
  <w:style w:type="character" w:customStyle="1" w:styleId="2012pt">
    <w:name w:val="Основной текст (20) + 12 pt"/>
    <w:basedOn w:val="200"/>
    <w:rsid w:val="00BB7E15"/>
    <w:rPr>
      <w:rFonts w:ascii="Bookman Old Style" w:eastAsia="Bookman Old Style" w:hAnsi="Bookman Old Style" w:cs="Bookman Old Style"/>
      <w:b w:val="0"/>
      <w:bCs w:val="0"/>
      <w:i w:val="0"/>
      <w:iCs w:val="0"/>
      <w:smallCaps w:val="0"/>
      <w:strike w:val="0"/>
      <w:color w:val="000000"/>
      <w:spacing w:val="0"/>
      <w:w w:val="100"/>
      <w:position w:val="0"/>
      <w:sz w:val="24"/>
      <w:szCs w:val="24"/>
      <w:u w:val="none"/>
      <w:lang w:val="ru-RU" w:eastAsia="ru-RU" w:bidi="ru-RU"/>
    </w:rPr>
  </w:style>
  <w:style w:type="character" w:customStyle="1" w:styleId="20TimesNewRoman15pt0pt0">
    <w:name w:val="Основной текст (20) + Times New Roman;15 pt;Интервал 0 pt"/>
    <w:basedOn w:val="200"/>
    <w:rsid w:val="00BB7E15"/>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ru-RU" w:eastAsia="ru-RU" w:bidi="ru-RU"/>
    </w:rPr>
  </w:style>
  <w:style w:type="character" w:customStyle="1" w:styleId="20TimesNewRoman16pt0pt">
    <w:name w:val="Основной текст (20) + Times New Roman;16 pt;Интервал 0 pt"/>
    <w:basedOn w:val="200"/>
    <w:rsid w:val="00BB7E1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ru-RU" w:eastAsia="ru-RU" w:bidi="ru-RU"/>
    </w:rPr>
  </w:style>
  <w:style w:type="paragraph" w:customStyle="1" w:styleId="92">
    <w:name w:val="Основной текст (9)"/>
    <w:basedOn w:val="a"/>
    <w:link w:val="91"/>
    <w:rsid w:val="00BB7E15"/>
    <w:pPr>
      <w:widowControl w:val="0"/>
      <w:shd w:val="clear" w:color="auto" w:fill="FFFFFF"/>
      <w:spacing w:line="490" w:lineRule="exact"/>
    </w:pPr>
    <w:rPr>
      <w:rFonts w:ascii="Bookman Old Style" w:eastAsia="Bookman Old Style" w:hAnsi="Bookman Old Style" w:cs="Bookman Old Style"/>
      <w:spacing w:val="-10"/>
      <w:sz w:val="26"/>
      <w:szCs w:val="26"/>
    </w:rPr>
  </w:style>
  <w:style w:type="paragraph" w:customStyle="1" w:styleId="43">
    <w:name w:val="Основной текст4"/>
    <w:basedOn w:val="a"/>
    <w:rsid w:val="00BB7E15"/>
    <w:pPr>
      <w:widowControl w:val="0"/>
      <w:shd w:val="clear" w:color="auto" w:fill="FFFFFF"/>
      <w:spacing w:after="240" w:line="0" w:lineRule="atLeast"/>
      <w:jc w:val="center"/>
    </w:pPr>
    <w:rPr>
      <w:rFonts w:ascii="Times New Roman" w:eastAsia="Times New Roman" w:hAnsi="Times New Roman" w:cs="Times New Roman"/>
      <w:color w:val="000000"/>
      <w:sz w:val="32"/>
      <w:szCs w:val="32"/>
      <w:lang w:bidi="ru-RU"/>
    </w:rPr>
  </w:style>
  <w:style w:type="paragraph" w:customStyle="1" w:styleId="72">
    <w:name w:val="Основной текст (7)"/>
    <w:basedOn w:val="a"/>
    <w:link w:val="71"/>
    <w:rsid w:val="00BB7E15"/>
    <w:pPr>
      <w:widowControl w:val="0"/>
      <w:shd w:val="clear" w:color="auto" w:fill="FFFFFF"/>
      <w:spacing w:after="0" w:line="466" w:lineRule="exact"/>
    </w:pPr>
    <w:rPr>
      <w:rFonts w:ascii="Bookman Old Style" w:eastAsia="Bookman Old Style" w:hAnsi="Bookman Old Style" w:cs="Bookman Old Style"/>
    </w:rPr>
  </w:style>
  <w:style w:type="paragraph" w:customStyle="1" w:styleId="111">
    <w:name w:val="Основной текст (11)"/>
    <w:basedOn w:val="a"/>
    <w:link w:val="110"/>
    <w:rsid w:val="00BB7E15"/>
    <w:pPr>
      <w:widowControl w:val="0"/>
      <w:shd w:val="clear" w:color="auto" w:fill="FFFFFF"/>
      <w:spacing w:after="0" w:line="485" w:lineRule="exact"/>
      <w:ind w:firstLine="140"/>
    </w:pPr>
    <w:rPr>
      <w:rFonts w:ascii="Times New Roman" w:eastAsia="Times New Roman" w:hAnsi="Times New Roman" w:cs="Times New Roman"/>
      <w:b/>
      <w:bCs/>
      <w:spacing w:val="-10"/>
      <w:sz w:val="30"/>
      <w:szCs w:val="30"/>
    </w:rPr>
  </w:style>
  <w:style w:type="paragraph" w:customStyle="1" w:styleId="121">
    <w:name w:val="Основной текст (12)"/>
    <w:basedOn w:val="a"/>
    <w:link w:val="120"/>
    <w:rsid w:val="00BB7E15"/>
    <w:pPr>
      <w:widowControl w:val="0"/>
      <w:shd w:val="clear" w:color="auto" w:fill="FFFFFF"/>
      <w:spacing w:after="180" w:line="0" w:lineRule="atLeast"/>
    </w:pPr>
    <w:rPr>
      <w:rFonts w:ascii="Times New Roman" w:eastAsia="Times New Roman" w:hAnsi="Times New Roman" w:cs="Times New Roman"/>
      <w:sz w:val="28"/>
      <w:szCs w:val="28"/>
    </w:rPr>
  </w:style>
  <w:style w:type="paragraph" w:customStyle="1" w:styleId="131">
    <w:name w:val="Основной текст (13)"/>
    <w:basedOn w:val="a"/>
    <w:link w:val="130"/>
    <w:rsid w:val="00BB7E15"/>
    <w:pPr>
      <w:widowControl w:val="0"/>
      <w:shd w:val="clear" w:color="auto" w:fill="FFFFFF"/>
      <w:spacing w:after="0" w:line="470" w:lineRule="exact"/>
    </w:pPr>
    <w:rPr>
      <w:rFonts w:ascii="Times New Roman" w:eastAsia="Times New Roman" w:hAnsi="Times New Roman" w:cs="Times New Roman"/>
      <w:i/>
      <w:iCs/>
      <w:spacing w:val="-10"/>
      <w:sz w:val="20"/>
      <w:szCs w:val="20"/>
    </w:rPr>
  </w:style>
  <w:style w:type="paragraph" w:customStyle="1" w:styleId="141">
    <w:name w:val="Основной текст (14)"/>
    <w:basedOn w:val="a"/>
    <w:link w:val="140"/>
    <w:rsid w:val="00BB7E15"/>
    <w:pPr>
      <w:widowControl w:val="0"/>
      <w:shd w:val="clear" w:color="auto" w:fill="FFFFFF"/>
      <w:spacing w:after="0" w:line="470" w:lineRule="exact"/>
    </w:pPr>
    <w:rPr>
      <w:rFonts w:ascii="Times New Roman" w:eastAsia="Times New Roman" w:hAnsi="Times New Roman" w:cs="Times New Roman"/>
      <w:b/>
      <w:bCs/>
      <w:spacing w:val="-10"/>
      <w:sz w:val="28"/>
      <w:szCs w:val="28"/>
    </w:rPr>
  </w:style>
  <w:style w:type="paragraph" w:customStyle="1" w:styleId="151">
    <w:name w:val="Основной текст (15)"/>
    <w:basedOn w:val="a"/>
    <w:link w:val="150"/>
    <w:rsid w:val="00BB7E15"/>
    <w:pPr>
      <w:widowControl w:val="0"/>
      <w:shd w:val="clear" w:color="auto" w:fill="FFFFFF"/>
      <w:spacing w:after="0" w:line="466" w:lineRule="exact"/>
    </w:pPr>
    <w:rPr>
      <w:rFonts w:ascii="Times New Roman" w:eastAsia="Times New Roman" w:hAnsi="Times New Roman" w:cs="Times New Roman"/>
      <w:b/>
      <w:bCs/>
      <w:sz w:val="30"/>
      <w:szCs w:val="30"/>
    </w:rPr>
  </w:style>
  <w:style w:type="paragraph" w:customStyle="1" w:styleId="161">
    <w:name w:val="Основной текст (16)"/>
    <w:basedOn w:val="a"/>
    <w:link w:val="160"/>
    <w:rsid w:val="00BB7E15"/>
    <w:pPr>
      <w:widowControl w:val="0"/>
      <w:shd w:val="clear" w:color="auto" w:fill="FFFFFF"/>
      <w:spacing w:before="60" w:after="60" w:line="461" w:lineRule="exact"/>
      <w:ind w:firstLine="1040"/>
    </w:pPr>
    <w:rPr>
      <w:rFonts w:ascii="Times New Roman" w:eastAsia="Times New Roman" w:hAnsi="Times New Roman" w:cs="Times New Roman"/>
      <w:b/>
      <w:bCs/>
      <w:spacing w:val="-10"/>
      <w:sz w:val="28"/>
      <w:szCs w:val="28"/>
    </w:rPr>
  </w:style>
  <w:style w:type="paragraph" w:customStyle="1" w:styleId="181">
    <w:name w:val="Основной текст (18)"/>
    <w:basedOn w:val="a"/>
    <w:link w:val="180"/>
    <w:rsid w:val="00BB7E15"/>
    <w:pPr>
      <w:widowControl w:val="0"/>
      <w:shd w:val="clear" w:color="auto" w:fill="FFFFFF"/>
      <w:spacing w:before="240" w:after="420" w:line="0" w:lineRule="atLeast"/>
    </w:pPr>
    <w:rPr>
      <w:rFonts w:ascii="Bookman Old Style" w:eastAsia="Bookman Old Style" w:hAnsi="Bookman Old Style" w:cs="Bookman Old Style"/>
      <w:b/>
      <w:bCs/>
      <w:i/>
      <w:iCs/>
      <w:sz w:val="20"/>
      <w:szCs w:val="20"/>
      <w:lang w:val="en-US" w:eastAsia="en-US" w:bidi="en-US"/>
    </w:rPr>
  </w:style>
  <w:style w:type="paragraph" w:customStyle="1" w:styleId="191">
    <w:name w:val="Основной текст (19)"/>
    <w:basedOn w:val="a"/>
    <w:link w:val="190"/>
    <w:rsid w:val="00BB7E15"/>
    <w:pPr>
      <w:widowControl w:val="0"/>
      <w:shd w:val="clear" w:color="auto" w:fill="FFFFFF"/>
      <w:spacing w:before="420" w:after="0" w:line="456" w:lineRule="exact"/>
      <w:ind w:firstLine="1300"/>
    </w:pPr>
    <w:rPr>
      <w:rFonts w:ascii="Bookman Old Style" w:eastAsia="Bookman Old Style" w:hAnsi="Bookman Old Style" w:cs="Bookman Old Style"/>
      <w:b/>
      <w:bCs/>
    </w:rPr>
  </w:style>
  <w:style w:type="character" w:customStyle="1" w:styleId="CenturyGothic12pt">
    <w:name w:val="Основной текст + Century Gothic;12 pt;Полужирный;Курсив"/>
    <w:basedOn w:val="af1"/>
    <w:rsid w:val="00BB7E15"/>
    <w:rPr>
      <w:rFonts w:ascii="Century Gothic" w:eastAsia="Century Gothic" w:hAnsi="Century Gothic" w:cs="Century Gothic"/>
      <w:b/>
      <w:bCs/>
      <w:i/>
      <w:iCs/>
      <w:smallCaps w:val="0"/>
      <w:strike w:val="0"/>
      <w:color w:val="000000"/>
      <w:spacing w:val="0"/>
      <w:w w:val="100"/>
      <w:position w:val="0"/>
      <w:sz w:val="24"/>
      <w:szCs w:val="24"/>
      <w:u w:val="none"/>
      <w:shd w:val="clear" w:color="auto" w:fill="FFFFFF"/>
      <w:lang w:val="ru-RU" w:eastAsia="ru-RU" w:bidi="ru-RU"/>
    </w:rPr>
  </w:style>
  <w:style w:type="character" w:customStyle="1" w:styleId="Consolas">
    <w:name w:val="Основной текст + Consolas;Курсив"/>
    <w:basedOn w:val="af1"/>
    <w:rsid w:val="00BB7E15"/>
    <w:rPr>
      <w:rFonts w:ascii="Consolas" w:eastAsia="Consolas" w:hAnsi="Consolas" w:cs="Consolas"/>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Consolas15pt-1pt">
    <w:name w:val="Основной текст + Consolas;15 pt;Полужирный;Интервал -1 pt"/>
    <w:basedOn w:val="af1"/>
    <w:rsid w:val="00BB7E15"/>
    <w:rPr>
      <w:rFonts w:ascii="Consolas" w:eastAsia="Consolas" w:hAnsi="Consolas" w:cs="Consolas"/>
      <w:b/>
      <w:bCs/>
      <w:i w:val="0"/>
      <w:iCs w:val="0"/>
      <w:smallCaps w:val="0"/>
      <w:strike w:val="0"/>
      <w:color w:val="000000"/>
      <w:spacing w:val="-30"/>
      <w:w w:val="100"/>
      <w:position w:val="0"/>
      <w:sz w:val="30"/>
      <w:szCs w:val="30"/>
      <w:u w:val="none"/>
      <w:shd w:val="clear" w:color="auto" w:fill="FFFFFF"/>
      <w:lang w:val="ru-RU" w:eastAsia="ru-RU" w:bidi="ru-RU"/>
    </w:rPr>
  </w:style>
  <w:style w:type="character" w:customStyle="1" w:styleId="Georgia18pt0pt">
    <w:name w:val="Основной текст + Georgia;18 pt;Полужирный;Курсив;Интервал 0 pt"/>
    <w:basedOn w:val="af1"/>
    <w:rsid w:val="00BB7E15"/>
    <w:rPr>
      <w:rFonts w:ascii="Georgia" w:eastAsia="Georgia" w:hAnsi="Georgia" w:cs="Georgia"/>
      <w:b/>
      <w:bCs/>
      <w:i/>
      <w:iCs/>
      <w:smallCaps w:val="0"/>
      <w:strike w:val="0"/>
      <w:color w:val="000000"/>
      <w:spacing w:val="10"/>
      <w:w w:val="100"/>
      <w:position w:val="0"/>
      <w:sz w:val="36"/>
      <w:szCs w:val="36"/>
      <w:u w:val="none"/>
      <w:shd w:val="clear" w:color="auto" w:fill="FFFFFF"/>
      <w:lang w:val="ru-RU" w:eastAsia="ru-RU" w:bidi="ru-RU"/>
    </w:rPr>
  </w:style>
  <w:style w:type="character" w:customStyle="1" w:styleId="Consolas-2pt">
    <w:name w:val="Основной текст + Consolas;Курсив;Интервал -2 pt"/>
    <w:basedOn w:val="af1"/>
    <w:rsid w:val="00BB7E15"/>
    <w:rPr>
      <w:rFonts w:ascii="Consolas" w:eastAsia="Consolas" w:hAnsi="Consolas" w:cs="Consolas"/>
      <w:b w:val="0"/>
      <w:bCs w:val="0"/>
      <w:i/>
      <w:iCs/>
      <w:smallCaps w:val="0"/>
      <w:strike w:val="0"/>
      <w:color w:val="000000"/>
      <w:spacing w:val="-50"/>
      <w:w w:val="100"/>
      <w:position w:val="0"/>
      <w:sz w:val="26"/>
      <w:szCs w:val="26"/>
      <w:u w:val="none"/>
      <w:shd w:val="clear" w:color="auto" w:fill="FFFFFF"/>
      <w:lang w:val="en-US" w:eastAsia="en-US" w:bidi="en-US"/>
    </w:rPr>
  </w:style>
  <w:style w:type="character" w:customStyle="1" w:styleId="12pt0pt">
    <w:name w:val="Основной текст + 12 pt;Полужирный;Интервал 0 pt"/>
    <w:basedOn w:val="af1"/>
    <w:rsid w:val="00BB7E15"/>
    <w:rPr>
      <w:rFonts w:ascii="Bookman Old Style" w:eastAsia="Bookman Old Style" w:hAnsi="Bookman Old Style" w:cs="Bookman Old Style"/>
      <w:b/>
      <w:bCs/>
      <w:i w:val="0"/>
      <w:iCs w:val="0"/>
      <w:smallCaps w:val="0"/>
      <w:strike w:val="0"/>
      <w:color w:val="000000"/>
      <w:spacing w:val="-10"/>
      <w:w w:val="100"/>
      <w:position w:val="0"/>
      <w:sz w:val="24"/>
      <w:szCs w:val="24"/>
      <w:u w:val="none"/>
      <w:shd w:val="clear" w:color="auto" w:fill="FFFFFF"/>
      <w:lang w:val="ru-RU" w:eastAsia="ru-RU" w:bidi="ru-RU"/>
    </w:rPr>
  </w:style>
  <w:style w:type="character" w:customStyle="1" w:styleId="20pt0">
    <w:name w:val="Основной текст + 20 pt;Полужирный;Курсив"/>
    <w:basedOn w:val="af1"/>
    <w:rsid w:val="00BB7E15"/>
    <w:rPr>
      <w:rFonts w:ascii="Bookman Old Style" w:eastAsia="Bookman Old Style" w:hAnsi="Bookman Old Style" w:cs="Bookman Old Style"/>
      <w:b/>
      <w:bCs/>
      <w:i/>
      <w:iCs/>
      <w:smallCaps w:val="0"/>
      <w:strike w:val="0"/>
      <w:color w:val="000000"/>
      <w:spacing w:val="0"/>
      <w:w w:val="100"/>
      <w:position w:val="0"/>
      <w:sz w:val="40"/>
      <w:szCs w:val="40"/>
      <w:u w:val="none"/>
      <w:shd w:val="clear" w:color="auto" w:fill="FFFFFF"/>
      <w:lang w:val="ru-RU" w:eastAsia="ru-RU" w:bidi="ru-RU"/>
    </w:rPr>
  </w:style>
  <w:style w:type="character" w:customStyle="1" w:styleId="320pt0pt">
    <w:name w:val="Основной текст (3) + 20 pt;Курсив;Интервал 0 pt"/>
    <w:basedOn w:val="35"/>
    <w:rsid w:val="00BB7E15"/>
    <w:rPr>
      <w:rFonts w:ascii="Bookman Old Style" w:eastAsia="Bookman Old Style" w:hAnsi="Bookman Old Style" w:cs="Bookman Old Style"/>
      <w:b/>
      <w:bCs/>
      <w:i/>
      <w:iCs/>
      <w:smallCaps w:val="0"/>
      <w:strike w:val="0"/>
      <w:color w:val="000000"/>
      <w:spacing w:val="0"/>
      <w:w w:val="100"/>
      <w:position w:val="0"/>
      <w:sz w:val="40"/>
      <w:szCs w:val="40"/>
      <w:u w:val="none"/>
      <w:shd w:val="clear" w:color="auto" w:fill="FFFFFF"/>
      <w:lang w:val="en-US" w:eastAsia="en-US" w:bidi="en-US"/>
    </w:rPr>
  </w:style>
  <w:style w:type="character" w:customStyle="1" w:styleId="3ArialUnicodeMS18pt1pt">
    <w:name w:val="Основной текст (3) + Arial Unicode MS;18 pt;Не полужирный;Курсив;Интервал 1 pt"/>
    <w:basedOn w:val="35"/>
    <w:rsid w:val="00BB7E15"/>
    <w:rPr>
      <w:rFonts w:ascii="Arial Unicode MS" w:eastAsia="Arial Unicode MS" w:hAnsi="Arial Unicode MS" w:cs="Arial Unicode MS"/>
      <w:b/>
      <w:bCs/>
      <w:i/>
      <w:iCs/>
      <w:smallCaps w:val="0"/>
      <w:strike w:val="0"/>
      <w:color w:val="000000"/>
      <w:spacing w:val="30"/>
      <w:w w:val="100"/>
      <w:position w:val="0"/>
      <w:sz w:val="36"/>
      <w:szCs w:val="36"/>
      <w:u w:val="none"/>
      <w:shd w:val="clear" w:color="auto" w:fill="FFFFFF"/>
      <w:lang w:val="ru-RU" w:eastAsia="ru-RU" w:bidi="ru-RU"/>
    </w:rPr>
  </w:style>
  <w:style w:type="character" w:customStyle="1" w:styleId="320pt0pt0">
    <w:name w:val="Основной текст (3) + 20 pt;Не полужирный;Интервал 0 pt"/>
    <w:basedOn w:val="35"/>
    <w:rsid w:val="00BB7E15"/>
    <w:rPr>
      <w:rFonts w:ascii="Bookman Old Style" w:eastAsia="Bookman Old Style" w:hAnsi="Bookman Old Style" w:cs="Bookman Old Style"/>
      <w:b/>
      <w:bCs/>
      <w:i w:val="0"/>
      <w:iCs w:val="0"/>
      <w:smallCaps w:val="0"/>
      <w:strike w:val="0"/>
      <w:color w:val="000000"/>
      <w:spacing w:val="0"/>
      <w:w w:val="100"/>
      <w:position w:val="0"/>
      <w:sz w:val="40"/>
      <w:szCs w:val="40"/>
      <w:u w:val="none"/>
      <w:shd w:val="clear" w:color="auto" w:fill="FFFFFF"/>
      <w:lang w:val="ru-RU" w:eastAsia="ru-RU" w:bidi="ru-RU"/>
    </w:rPr>
  </w:style>
  <w:style w:type="character" w:customStyle="1" w:styleId="313pt0pt">
    <w:name w:val="Основной текст (3) + 13 pt;Не полужирный;Интервал 0 pt"/>
    <w:basedOn w:val="35"/>
    <w:rsid w:val="00BB7E15"/>
    <w:rPr>
      <w:rFonts w:ascii="Bookman Old Style" w:eastAsia="Bookman Old Style" w:hAnsi="Bookman Old Style" w:cs="Bookman Old Style"/>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7">
    <w:name w:val="Подпись к картинке (2)_"/>
    <w:basedOn w:val="a0"/>
    <w:rsid w:val="00BB7E15"/>
    <w:rPr>
      <w:rFonts w:ascii="Bookman Old Style" w:eastAsia="Bookman Old Style" w:hAnsi="Bookman Old Style" w:cs="Bookman Old Style"/>
      <w:b w:val="0"/>
      <w:bCs w:val="0"/>
      <w:i w:val="0"/>
      <w:iCs w:val="0"/>
      <w:smallCaps w:val="0"/>
      <w:strike w:val="0"/>
      <w:sz w:val="26"/>
      <w:szCs w:val="26"/>
      <w:u w:val="none"/>
    </w:rPr>
  </w:style>
  <w:style w:type="character" w:customStyle="1" w:styleId="28">
    <w:name w:val="Подпись к картинке (2)"/>
    <w:basedOn w:val="27"/>
    <w:rsid w:val="00BB7E15"/>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ru-RU" w:eastAsia="ru-RU" w:bidi="ru-RU"/>
    </w:rPr>
  </w:style>
  <w:style w:type="character" w:customStyle="1" w:styleId="39">
    <w:name w:val="Подпись к картинке (3)_"/>
    <w:basedOn w:val="a0"/>
    <w:link w:val="3a"/>
    <w:rsid w:val="00BB7E15"/>
    <w:rPr>
      <w:rFonts w:ascii="Bookman Old Style" w:eastAsia="Bookman Old Style" w:hAnsi="Bookman Old Style" w:cs="Bookman Old Style"/>
      <w:spacing w:val="-10"/>
      <w:sz w:val="26"/>
      <w:szCs w:val="26"/>
      <w:shd w:val="clear" w:color="auto" w:fill="FFFFFF"/>
    </w:rPr>
  </w:style>
  <w:style w:type="character" w:customStyle="1" w:styleId="3FranklinGothicHeavy115pt-1pt">
    <w:name w:val="Подпись к картинке (3) + Franklin Gothic Heavy;11;5 pt;Интервал -1 pt"/>
    <w:basedOn w:val="39"/>
    <w:rsid w:val="00BB7E15"/>
    <w:rPr>
      <w:rFonts w:ascii="Franklin Gothic Heavy" w:eastAsia="Franklin Gothic Heavy" w:hAnsi="Franklin Gothic Heavy" w:cs="Franklin Gothic Heavy"/>
      <w:color w:val="000000"/>
      <w:spacing w:val="-20"/>
      <w:w w:val="100"/>
      <w:position w:val="0"/>
      <w:sz w:val="23"/>
      <w:szCs w:val="23"/>
      <w:shd w:val="clear" w:color="auto" w:fill="FFFFFF"/>
      <w:lang w:val="ru-RU" w:eastAsia="ru-RU" w:bidi="ru-RU"/>
    </w:rPr>
  </w:style>
  <w:style w:type="character" w:customStyle="1" w:styleId="314pt">
    <w:name w:val="Подпись к картинке (3) + 14 pt"/>
    <w:basedOn w:val="39"/>
    <w:rsid w:val="00BB7E15"/>
    <w:rPr>
      <w:rFonts w:ascii="Bookman Old Style" w:eastAsia="Bookman Old Style" w:hAnsi="Bookman Old Style" w:cs="Bookman Old Style"/>
      <w:color w:val="000000"/>
      <w:spacing w:val="-10"/>
      <w:w w:val="100"/>
      <w:position w:val="0"/>
      <w:sz w:val="28"/>
      <w:szCs w:val="28"/>
      <w:shd w:val="clear" w:color="auto" w:fill="FFFFFF"/>
      <w:lang w:val="ru-RU" w:eastAsia="ru-RU" w:bidi="ru-RU"/>
    </w:rPr>
  </w:style>
  <w:style w:type="character" w:customStyle="1" w:styleId="30pt0">
    <w:name w:val="Подпись к картинке (3) + Интервал 0 pt"/>
    <w:basedOn w:val="39"/>
    <w:rsid w:val="00BB7E15"/>
    <w:rPr>
      <w:rFonts w:ascii="Bookman Old Style" w:eastAsia="Bookman Old Style" w:hAnsi="Bookman Old Style" w:cs="Bookman Old Style"/>
      <w:color w:val="000000"/>
      <w:spacing w:val="0"/>
      <w:w w:val="100"/>
      <w:position w:val="0"/>
      <w:sz w:val="26"/>
      <w:szCs w:val="26"/>
      <w:shd w:val="clear" w:color="auto" w:fill="FFFFFF"/>
      <w:lang w:val="ru-RU" w:eastAsia="ru-RU" w:bidi="ru-RU"/>
    </w:rPr>
  </w:style>
  <w:style w:type="character" w:customStyle="1" w:styleId="af9">
    <w:name w:val="Подпись к картинке_"/>
    <w:basedOn w:val="a0"/>
    <w:rsid w:val="00BB7E15"/>
    <w:rPr>
      <w:rFonts w:ascii="Bookman Old Style" w:eastAsia="Bookman Old Style" w:hAnsi="Bookman Old Style" w:cs="Bookman Old Style"/>
      <w:b/>
      <w:bCs/>
      <w:i w:val="0"/>
      <w:iCs w:val="0"/>
      <w:smallCaps w:val="0"/>
      <w:strike w:val="0"/>
      <w:spacing w:val="-10"/>
      <w:sz w:val="26"/>
      <w:szCs w:val="26"/>
      <w:u w:val="none"/>
    </w:rPr>
  </w:style>
  <w:style w:type="character" w:customStyle="1" w:styleId="44">
    <w:name w:val="Подпись к картинке (4)_"/>
    <w:basedOn w:val="a0"/>
    <w:link w:val="45"/>
    <w:rsid w:val="00BB7E15"/>
    <w:rPr>
      <w:rFonts w:ascii="Bookman Old Style" w:eastAsia="Bookman Old Style" w:hAnsi="Bookman Old Style" w:cs="Bookman Old Style"/>
      <w:spacing w:val="-10"/>
      <w:sz w:val="28"/>
      <w:szCs w:val="28"/>
      <w:shd w:val="clear" w:color="auto" w:fill="FFFFFF"/>
    </w:rPr>
  </w:style>
  <w:style w:type="character" w:customStyle="1" w:styleId="4-1pt">
    <w:name w:val="Подпись к картинке (4) + Интервал -1 pt"/>
    <w:basedOn w:val="44"/>
    <w:rsid w:val="00BB7E15"/>
    <w:rPr>
      <w:rFonts w:ascii="Bookman Old Style" w:eastAsia="Bookman Old Style" w:hAnsi="Bookman Old Style" w:cs="Bookman Old Style"/>
      <w:color w:val="000000"/>
      <w:spacing w:val="-20"/>
      <w:w w:val="100"/>
      <w:position w:val="0"/>
      <w:sz w:val="28"/>
      <w:szCs w:val="28"/>
      <w:shd w:val="clear" w:color="auto" w:fill="FFFFFF"/>
      <w:lang w:val="ru-RU" w:eastAsia="ru-RU" w:bidi="ru-RU"/>
    </w:rPr>
  </w:style>
  <w:style w:type="character" w:customStyle="1" w:styleId="afa">
    <w:name w:val="Подпись к картинке"/>
    <w:basedOn w:val="af9"/>
    <w:rsid w:val="00BB7E15"/>
    <w:rPr>
      <w:rFonts w:ascii="Bookman Old Style" w:eastAsia="Bookman Old Style" w:hAnsi="Bookman Old Style" w:cs="Bookman Old Style"/>
      <w:b/>
      <w:bCs/>
      <w:i w:val="0"/>
      <w:iCs w:val="0"/>
      <w:smallCaps w:val="0"/>
      <w:strike/>
      <w:color w:val="000000"/>
      <w:spacing w:val="-10"/>
      <w:w w:val="100"/>
      <w:position w:val="0"/>
      <w:sz w:val="26"/>
      <w:szCs w:val="26"/>
      <w:u w:val="none"/>
      <w:lang w:val="ru-RU" w:eastAsia="ru-RU" w:bidi="ru-RU"/>
    </w:rPr>
  </w:style>
  <w:style w:type="character" w:customStyle="1" w:styleId="Sylfaen20pt">
    <w:name w:val="Подпись к картинке + Sylfaen;20 pt"/>
    <w:basedOn w:val="af9"/>
    <w:rsid w:val="00BB7E15"/>
    <w:rPr>
      <w:rFonts w:ascii="Sylfaen" w:eastAsia="Sylfaen" w:hAnsi="Sylfaen" w:cs="Sylfaen"/>
      <w:b/>
      <w:bCs/>
      <w:i w:val="0"/>
      <w:iCs w:val="0"/>
      <w:smallCaps w:val="0"/>
      <w:strike w:val="0"/>
      <w:color w:val="000000"/>
      <w:spacing w:val="-10"/>
      <w:w w:val="100"/>
      <w:position w:val="0"/>
      <w:sz w:val="40"/>
      <w:szCs w:val="40"/>
      <w:u w:val="none"/>
      <w:lang w:val="ru-RU" w:eastAsia="ru-RU" w:bidi="ru-RU"/>
    </w:rPr>
  </w:style>
  <w:style w:type="character" w:customStyle="1" w:styleId="0pt0">
    <w:name w:val="Подпись к картинке + Не полужирный;Интервал 0 pt"/>
    <w:basedOn w:val="af9"/>
    <w:rsid w:val="00BB7E15"/>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paragraph" w:customStyle="1" w:styleId="3a">
    <w:name w:val="Подпись к картинке (3)"/>
    <w:basedOn w:val="a"/>
    <w:link w:val="39"/>
    <w:rsid w:val="00BB7E15"/>
    <w:pPr>
      <w:widowControl w:val="0"/>
      <w:shd w:val="clear" w:color="auto" w:fill="FFFFFF"/>
      <w:spacing w:after="0" w:line="499" w:lineRule="exact"/>
      <w:ind w:firstLine="1100"/>
    </w:pPr>
    <w:rPr>
      <w:rFonts w:ascii="Bookman Old Style" w:eastAsia="Bookman Old Style" w:hAnsi="Bookman Old Style" w:cs="Bookman Old Style"/>
      <w:spacing w:val="-10"/>
      <w:sz w:val="26"/>
      <w:szCs w:val="26"/>
    </w:rPr>
  </w:style>
  <w:style w:type="paragraph" w:customStyle="1" w:styleId="45">
    <w:name w:val="Подпись к картинке (4)"/>
    <w:basedOn w:val="a"/>
    <w:link w:val="44"/>
    <w:rsid w:val="00BB7E15"/>
    <w:pPr>
      <w:widowControl w:val="0"/>
      <w:shd w:val="clear" w:color="auto" w:fill="FFFFFF"/>
      <w:spacing w:after="0" w:line="499" w:lineRule="exact"/>
      <w:ind w:firstLine="1100"/>
    </w:pPr>
    <w:rPr>
      <w:rFonts w:ascii="Bookman Old Style" w:eastAsia="Bookman Old Style" w:hAnsi="Bookman Old Style" w:cs="Bookman Old Style"/>
      <w:spacing w:val="-10"/>
      <w:sz w:val="28"/>
      <w:szCs w:val="28"/>
    </w:rPr>
  </w:style>
  <w:style w:type="character" w:customStyle="1" w:styleId="416pt0pt0">
    <w:name w:val="Основной текст (4) + 16 pt;Курсив;Интервал 0 pt"/>
    <w:basedOn w:val="41"/>
    <w:rsid w:val="00BB7E15"/>
    <w:rPr>
      <w:rFonts w:ascii="Bookman Old Style" w:eastAsia="Bookman Old Style" w:hAnsi="Bookman Old Style" w:cs="Bookman Old Style"/>
      <w:b w:val="0"/>
      <w:bCs w:val="0"/>
      <w:i/>
      <w:iCs/>
      <w:smallCaps w:val="0"/>
      <w:strike w:val="0"/>
      <w:color w:val="000000"/>
      <w:spacing w:val="-10"/>
      <w:w w:val="100"/>
      <w:position w:val="0"/>
      <w:sz w:val="32"/>
      <w:szCs w:val="32"/>
      <w:u w:val="none"/>
      <w:lang w:val="ru-RU" w:eastAsia="ru-RU" w:bidi="ru-RU"/>
    </w:rPr>
  </w:style>
  <w:style w:type="character" w:customStyle="1" w:styleId="417pt0pt">
    <w:name w:val="Основной текст (4) + 17 pt;Интервал 0 pt"/>
    <w:basedOn w:val="41"/>
    <w:rsid w:val="00BB7E15"/>
    <w:rPr>
      <w:rFonts w:ascii="Bookman Old Style" w:eastAsia="Bookman Old Style" w:hAnsi="Bookman Old Style" w:cs="Bookman Old Style"/>
      <w:b w:val="0"/>
      <w:bCs w:val="0"/>
      <w:i w:val="0"/>
      <w:iCs w:val="0"/>
      <w:smallCaps w:val="0"/>
      <w:strike w:val="0"/>
      <w:color w:val="000000"/>
      <w:spacing w:val="-10"/>
      <w:w w:val="100"/>
      <w:position w:val="0"/>
      <w:sz w:val="34"/>
      <w:szCs w:val="34"/>
      <w:u w:val="none"/>
      <w:lang w:val="ru-RU" w:eastAsia="ru-RU" w:bidi="ru-RU"/>
    </w:rPr>
  </w:style>
  <w:style w:type="character" w:customStyle="1" w:styleId="430pt">
    <w:name w:val="Основной текст (4) + 30 pt"/>
    <w:basedOn w:val="41"/>
    <w:rsid w:val="00BB7E15"/>
    <w:rPr>
      <w:rFonts w:ascii="Bookman Old Style" w:eastAsia="Bookman Old Style" w:hAnsi="Bookman Old Style" w:cs="Bookman Old Style"/>
      <w:b w:val="0"/>
      <w:bCs w:val="0"/>
      <w:i w:val="0"/>
      <w:iCs w:val="0"/>
      <w:smallCaps w:val="0"/>
      <w:strike w:val="0"/>
      <w:color w:val="000000"/>
      <w:spacing w:val="0"/>
      <w:w w:val="100"/>
      <w:position w:val="0"/>
      <w:sz w:val="60"/>
      <w:szCs w:val="60"/>
      <w:u w:val="none"/>
      <w:lang w:val="ru-RU" w:eastAsia="ru-RU" w:bidi="ru-RU"/>
    </w:rPr>
  </w:style>
  <w:style w:type="character" w:customStyle="1" w:styleId="50pt">
    <w:name w:val="Основной текст (5) + Интервал 0 pt"/>
    <w:basedOn w:val="51"/>
    <w:rsid w:val="00BB7E15"/>
    <w:rPr>
      <w:rFonts w:ascii="Bookman Old Style" w:eastAsia="Bookman Old Style" w:hAnsi="Bookman Old Style" w:cs="Bookman Old Style"/>
      <w:b w:val="0"/>
      <w:bCs w:val="0"/>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512pt0pt">
    <w:name w:val="Основной текст (5) + 12 pt;Полужирный;Интервал 0 pt"/>
    <w:basedOn w:val="51"/>
    <w:rsid w:val="00BB7E15"/>
    <w:rPr>
      <w:rFonts w:ascii="Bookman Old Style" w:eastAsia="Bookman Old Style" w:hAnsi="Bookman Old Style" w:cs="Bookman Old Style"/>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53">
    <w:name w:val="Основной текст (5) + Полужирный"/>
    <w:basedOn w:val="51"/>
    <w:rsid w:val="00BB7E15"/>
    <w:rPr>
      <w:rFonts w:ascii="Bookman Old Style" w:eastAsia="Bookman Old Style" w:hAnsi="Bookman Old Style" w:cs="Bookman Old Style"/>
      <w:b/>
      <w:bCs/>
      <w:i w:val="0"/>
      <w:iCs w:val="0"/>
      <w:smallCaps w:val="0"/>
      <w:strike w:val="0"/>
      <w:color w:val="000000"/>
      <w:spacing w:val="-10"/>
      <w:w w:val="100"/>
      <w:position w:val="0"/>
      <w:sz w:val="28"/>
      <w:szCs w:val="28"/>
      <w:u w:val="none"/>
      <w:shd w:val="clear" w:color="auto" w:fill="FFFFFF"/>
      <w:lang w:val="ru-RU" w:eastAsia="ru-RU" w:bidi="ru-RU"/>
    </w:rPr>
  </w:style>
  <w:style w:type="character" w:customStyle="1" w:styleId="6Sylfaen20pt-1pt">
    <w:name w:val="Основной текст (6) + Sylfaen;20 pt;Интервал -1 pt"/>
    <w:basedOn w:val="61"/>
    <w:rsid w:val="00BB7E15"/>
    <w:rPr>
      <w:rFonts w:ascii="Sylfaen" w:eastAsia="Sylfaen" w:hAnsi="Sylfaen" w:cs="Sylfaen"/>
      <w:b/>
      <w:bCs/>
      <w:i w:val="0"/>
      <w:iCs w:val="0"/>
      <w:smallCaps w:val="0"/>
      <w:strike w:val="0"/>
      <w:color w:val="000000"/>
      <w:spacing w:val="-30"/>
      <w:w w:val="100"/>
      <w:position w:val="0"/>
      <w:sz w:val="40"/>
      <w:szCs w:val="40"/>
      <w:u w:val="none"/>
      <w:shd w:val="clear" w:color="auto" w:fill="FFFFFF"/>
      <w:lang w:val="ru-RU" w:eastAsia="ru-RU" w:bidi="ru-RU"/>
    </w:rPr>
  </w:style>
  <w:style w:type="character" w:customStyle="1" w:styleId="613pt">
    <w:name w:val="Основной текст (6) + 13 pt"/>
    <w:basedOn w:val="61"/>
    <w:rsid w:val="00BB7E15"/>
    <w:rPr>
      <w:rFonts w:ascii="Bookman Old Style" w:eastAsia="Bookman Old Style" w:hAnsi="Bookman Old Style" w:cs="Bookman Old Style"/>
      <w:b/>
      <w:bCs/>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60pt">
    <w:name w:val="Основной текст (6) + Интервал 0 pt"/>
    <w:basedOn w:val="61"/>
    <w:rsid w:val="00BB7E15"/>
    <w:rPr>
      <w:rFonts w:ascii="Bookman Old Style" w:eastAsia="Bookman Old Style" w:hAnsi="Bookman Old Style" w:cs="Bookman Old Style"/>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12pt0pt">
    <w:name w:val="Основной текст (6) + 12 pt;Интервал 0 pt"/>
    <w:basedOn w:val="61"/>
    <w:rsid w:val="00BB7E15"/>
    <w:rPr>
      <w:rFonts w:ascii="Bookman Old Style" w:eastAsia="Bookman Old Style" w:hAnsi="Bookman Old Style" w:cs="Bookman Old Style"/>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0pt0">
    <w:name w:val="Основной текст (6) + Не полужирный;Интервал 0 pt"/>
    <w:basedOn w:val="61"/>
    <w:rsid w:val="00BB7E15"/>
    <w:rPr>
      <w:rFonts w:ascii="Bookman Old Style" w:eastAsia="Bookman Old Style" w:hAnsi="Bookman Old Style" w:cs="Bookman Old Style"/>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1pt">
    <w:name w:val="Основной текст (6) + Интервал 1 pt"/>
    <w:basedOn w:val="61"/>
    <w:rsid w:val="00BB7E15"/>
    <w:rPr>
      <w:rFonts w:ascii="Bookman Old Style" w:eastAsia="Bookman Old Style" w:hAnsi="Bookman Old Style" w:cs="Bookman Old Style"/>
      <w:b/>
      <w:bCs/>
      <w:i w:val="0"/>
      <w:iCs w:val="0"/>
      <w:smallCaps w:val="0"/>
      <w:strike w:val="0"/>
      <w:color w:val="000000"/>
      <w:spacing w:val="20"/>
      <w:w w:val="100"/>
      <w:position w:val="0"/>
      <w:sz w:val="28"/>
      <w:szCs w:val="28"/>
      <w:u w:val="none"/>
      <w:shd w:val="clear" w:color="auto" w:fill="FFFFFF"/>
      <w:lang w:val="ru-RU" w:eastAsia="ru-RU" w:bidi="ru-RU"/>
    </w:rPr>
  </w:style>
  <w:style w:type="character" w:customStyle="1" w:styleId="6Sylfaen22pt0pt">
    <w:name w:val="Основной текст (6) + Sylfaen;22 pt;Не полужирный;Курсив;Интервал 0 pt"/>
    <w:basedOn w:val="61"/>
    <w:rsid w:val="00BB7E15"/>
    <w:rPr>
      <w:rFonts w:ascii="Sylfaen" w:eastAsia="Sylfaen" w:hAnsi="Sylfaen" w:cs="Sylfaen"/>
      <w:b/>
      <w:bCs/>
      <w:i/>
      <w:iCs/>
      <w:smallCaps w:val="0"/>
      <w:strike w:val="0"/>
      <w:color w:val="000000"/>
      <w:spacing w:val="0"/>
      <w:w w:val="100"/>
      <w:position w:val="0"/>
      <w:sz w:val="44"/>
      <w:szCs w:val="44"/>
      <w:u w:val="none"/>
      <w:shd w:val="clear" w:color="auto" w:fill="FFFFFF"/>
      <w:lang w:val="ru-RU" w:eastAsia="ru-RU" w:bidi="ru-RU"/>
    </w:rPr>
  </w:style>
  <w:style w:type="character" w:customStyle="1" w:styleId="8Georgia">
    <w:name w:val="Основной текст (8) + Georgia"/>
    <w:basedOn w:val="81"/>
    <w:rsid w:val="00BB7E15"/>
    <w:rPr>
      <w:rFonts w:ascii="Georgia" w:eastAsia="Georgia" w:hAnsi="Georgia" w:cs="Georgia"/>
      <w:b w:val="0"/>
      <w:bCs w:val="0"/>
      <w:i w:val="0"/>
      <w:iCs w:val="0"/>
      <w:smallCaps w:val="0"/>
      <w:strike w:val="0"/>
      <w:color w:val="000000"/>
      <w:spacing w:val="0"/>
      <w:w w:val="100"/>
      <w:position w:val="0"/>
      <w:sz w:val="26"/>
      <w:szCs w:val="26"/>
      <w:u w:val="none"/>
      <w:lang w:val="ru-RU" w:eastAsia="ru-RU" w:bidi="ru-RU"/>
    </w:rPr>
  </w:style>
  <w:style w:type="character" w:customStyle="1" w:styleId="416pt-2pt">
    <w:name w:val="Основной текст (4) + 16 pt;Курсив;Интервал -2 pt"/>
    <w:basedOn w:val="41"/>
    <w:rsid w:val="00BB7E15"/>
    <w:rPr>
      <w:rFonts w:ascii="Bookman Old Style" w:eastAsia="Bookman Old Style" w:hAnsi="Bookman Old Style" w:cs="Bookman Old Style"/>
      <w:b w:val="0"/>
      <w:bCs w:val="0"/>
      <w:i/>
      <w:iCs/>
      <w:smallCaps w:val="0"/>
      <w:strike w:val="0"/>
      <w:color w:val="000000"/>
      <w:spacing w:val="-40"/>
      <w:w w:val="100"/>
      <w:position w:val="0"/>
      <w:sz w:val="32"/>
      <w:szCs w:val="32"/>
      <w:u w:val="none"/>
      <w:lang w:val="ru-RU" w:eastAsia="ru-RU" w:bidi="ru-RU"/>
    </w:rPr>
  </w:style>
  <w:style w:type="character" w:customStyle="1" w:styleId="4Georgia13pt">
    <w:name w:val="Основной текст (4) + Georgia;13 pt"/>
    <w:basedOn w:val="41"/>
    <w:rsid w:val="00BB7E15"/>
    <w:rPr>
      <w:rFonts w:ascii="Georgia" w:eastAsia="Georgia" w:hAnsi="Georgia" w:cs="Georgia"/>
      <w:b w:val="0"/>
      <w:bCs w:val="0"/>
      <w:i w:val="0"/>
      <w:iCs w:val="0"/>
      <w:smallCaps w:val="0"/>
      <w:strike w:val="0"/>
      <w:color w:val="000000"/>
      <w:spacing w:val="0"/>
      <w:w w:val="100"/>
      <w:position w:val="0"/>
      <w:sz w:val="26"/>
      <w:szCs w:val="26"/>
      <w:u w:val="none"/>
      <w:lang w:val="ru-RU" w:eastAsia="ru-RU" w:bidi="ru-RU"/>
    </w:rPr>
  </w:style>
  <w:style w:type="character" w:customStyle="1" w:styleId="9BookmanOldStyle">
    <w:name w:val="Основной текст (9) + Bookman Old Style"/>
    <w:basedOn w:val="91"/>
    <w:rsid w:val="00BB7E15"/>
    <w:rPr>
      <w:rFonts w:ascii="Bookman Old Style" w:eastAsia="Bookman Old Style" w:hAnsi="Bookman Old Style" w:cs="Bookman Old Style"/>
      <w:color w:val="000000"/>
      <w:spacing w:val="0"/>
      <w:w w:val="100"/>
      <w:position w:val="0"/>
      <w:sz w:val="26"/>
      <w:szCs w:val="26"/>
      <w:shd w:val="clear" w:color="auto" w:fill="FFFFFF"/>
      <w:lang w:val="ru-RU" w:eastAsia="ru-RU" w:bidi="ru-RU"/>
    </w:rPr>
  </w:style>
  <w:style w:type="character" w:customStyle="1" w:styleId="9BookmanOldStyle14pt">
    <w:name w:val="Основной текст (9) + Bookman Old Style;14 pt"/>
    <w:basedOn w:val="91"/>
    <w:rsid w:val="00BB7E15"/>
    <w:rPr>
      <w:rFonts w:ascii="Bookman Old Style" w:eastAsia="Bookman Old Style" w:hAnsi="Bookman Old Style" w:cs="Bookman Old Style"/>
      <w:color w:val="000000"/>
      <w:spacing w:val="0"/>
      <w:w w:val="100"/>
      <w:position w:val="0"/>
      <w:sz w:val="28"/>
      <w:szCs w:val="28"/>
      <w:shd w:val="clear" w:color="auto" w:fill="FFFFFF"/>
      <w:lang w:val="ru-RU" w:eastAsia="ru-RU" w:bidi="ru-RU"/>
    </w:rPr>
  </w:style>
  <w:style w:type="character" w:customStyle="1" w:styleId="9BookmanOldStyle12pt">
    <w:name w:val="Основной текст (9) + Bookman Old Style;12 pt;Полужирный"/>
    <w:basedOn w:val="91"/>
    <w:rsid w:val="00BB7E15"/>
    <w:rPr>
      <w:rFonts w:ascii="Bookman Old Style" w:eastAsia="Bookman Old Style" w:hAnsi="Bookman Old Style" w:cs="Bookman Old Style"/>
      <w:b/>
      <w:bCs/>
      <w:color w:val="000000"/>
      <w:spacing w:val="0"/>
      <w:w w:val="100"/>
      <w:position w:val="0"/>
      <w:sz w:val="24"/>
      <w:szCs w:val="24"/>
      <w:shd w:val="clear" w:color="auto" w:fill="FFFFFF"/>
      <w:lang w:val="en-US" w:eastAsia="en-US" w:bidi="en-US"/>
    </w:rPr>
  </w:style>
  <w:style w:type="character" w:customStyle="1" w:styleId="9BookmanOldStyle14pt0pt">
    <w:name w:val="Основной текст (9) + Bookman Old Style;14 pt;Интервал 0 pt"/>
    <w:basedOn w:val="91"/>
    <w:rsid w:val="00BB7E15"/>
    <w:rPr>
      <w:rFonts w:ascii="Bookman Old Style" w:eastAsia="Bookman Old Style" w:hAnsi="Bookman Old Style" w:cs="Bookman Old Style"/>
      <w:color w:val="000000"/>
      <w:spacing w:val="-10"/>
      <w:w w:val="100"/>
      <w:position w:val="0"/>
      <w:sz w:val="28"/>
      <w:szCs w:val="28"/>
      <w:shd w:val="clear" w:color="auto" w:fill="FFFFFF"/>
      <w:lang w:val="ru-RU" w:eastAsia="ru-RU" w:bidi="ru-RU"/>
    </w:rPr>
  </w:style>
  <w:style w:type="character" w:customStyle="1" w:styleId="10Georgia">
    <w:name w:val="Основной текст (10) + Georgia"/>
    <w:basedOn w:val="100"/>
    <w:rsid w:val="00BB7E15"/>
    <w:rPr>
      <w:rFonts w:ascii="Georgia" w:eastAsia="Georgia" w:hAnsi="Georgia" w:cs="Georgia"/>
      <w:b w:val="0"/>
      <w:bCs w:val="0"/>
      <w:i w:val="0"/>
      <w:iCs w:val="0"/>
      <w:smallCaps w:val="0"/>
      <w:strike w:val="0"/>
      <w:color w:val="000000"/>
      <w:spacing w:val="0"/>
      <w:w w:val="100"/>
      <w:position w:val="0"/>
      <w:sz w:val="26"/>
      <w:szCs w:val="26"/>
      <w:u w:val="none"/>
      <w:lang w:val="ru-RU" w:eastAsia="ru-RU" w:bidi="ru-RU"/>
    </w:rPr>
  </w:style>
  <w:style w:type="character" w:customStyle="1" w:styleId="113">
    <w:name w:val="Основной текст (11) + Малые прописные"/>
    <w:basedOn w:val="110"/>
    <w:rsid w:val="00BB7E15"/>
    <w:rPr>
      <w:rFonts w:ascii="Consolas" w:eastAsia="Consolas" w:hAnsi="Consolas" w:cs="Consolas"/>
      <w:b/>
      <w:bCs/>
      <w:smallCaps/>
      <w:color w:val="000000"/>
      <w:spacing w:val="-10"/>
      <w:w w:val="100"/>
      <w:position w:val="0"/>
      <w:sz w:val="28"/>
      <w:szCs w:val="28"/>
      <w:shd w:val="clear" w:color="auto" w:fill="FFFFFF"/>
      <w:lang w:val="ru-RU" w:eastAsia="ru-RU" w:bidi="ru-RU"/>
    </w:rPr>
  </w:style>
  <w:style w:type="character" w:customStyle="1" w:styleId="1214pt0pt">
    <w:name w:val="Основной текст (12) + 14 pt;Интервал 0 pt"/>
    <w:basedOn w:val="120"/>
    <w:rsid w:val="00BB7E15"/>
    <w:rPr>
      <w:rFonts w:ascii="Bookman Old Style" w:eastAsia="Bookman Old Style" w:hAnsi="Bookman Old Style" w:cs="Bookman Old Style"/>
      <w:color w:val="000000"/>
      <w:spacing w:val="-10"/>
      <w:w w:val="100"/>
      <w:position w:val="0"/>
      <w:sz w:val="28"/>
      <w:szCs w:val="28"/>
      <w:shd w:val="clear" w:color="auto" w:fill="FFFFFF"/>
      <w:lang w:val="ru-RU" w:eastAsia="ru-RU" w:bidi="ru-RU"/>
    </w:rPr>
  </w:style>
  <w:style w:type="character" w:customStyle="1" w:styleId="1214pt">
    <w:name w:val="Основной текст (12) + 14 pt"/>
    <w:basedOn w:val="120"/>
    <w:rsid w:val="00BB7E15"/>
    <w:rPr>
      <w:rFonts w:ascii="Bookman Old Style" w:eastAsia="Bookman Old Style" w:hAnsi="Bookman Old Style" w:cs="Bookman Old Style"/>
      <w:color w:val="000000"/>
      <w:spacing w:val="0"/>
      <w:w w:val="100"/>
      <w:position w:val="0"/>
      <w:sz w:val="28"/>
      <w:szCs w:val="28"/>
      <w:shd w:val="clear" w:color="auto" w:fill="FFFFFF"/>
      <w:lang w:val="ru-RU" w:eastAsia="ru-RU" w:bidi="ru-RU"/>
    </w:rPr>
  </w:style>
  <w:style w:type="character" w:customStyle="1" w:styleId="1210pt">
    <w:name w:val="Основной текст (12) + 10 pt;Курсив"/>
    <w:basedOn w:val="120"/>
    <w:rsid w:val="00BB7E15"/>
    <w:rPr>
      <w:rFonts w:ascii="Bookman Old Style" w:eastAsia="Bookman Old Style" w:hAnsi="Bookman Old Style" w:cs="Bookman Old Style"/>
      <w:i/>
      <w:iCs/>
      <w:color w:val="000000"/>
      <w:spacing w:val="0"/>
      <w:w w:val="100"/>
      <w:position w:val="0"/>
      <w:sz w:val="20"/>
      <w:szCs w:val="20"/>
      <w:shd w:val="clear" w:color="auto" w:fill="FFFFFF"/>
      <w:lang w:val="ru-RU" w:eastAsia="ru-RU" w:bidi="ru-RU"/>
    </w:rPr>
  </w:style>
  <w:style w:type="paragraph" w:customStyle="1" w:styleId="54">
    <w:name w:val="Основной текст5"/>
    <w:basedOn w:val="a"/>
    <w:rsid w:val="00BB7E15"/>
    <w:pPr>
      <w:widowControl w:val="0"/>
      <w:shd w:val="clear" w:color="auto" w:fill="FFFFFF"/>
      <w:spacing w:after="0" w:line="475" w:lineRule="exact"/>
    </w:pPr>
    <w:rPr>
      <w:rFonts w:ascii="Bookman Old Style" w:eastAsia="Bookman Old Style" w:hAnsi="Bookman Old Style" w:cs="Bookman Old Style"/>
      <w:color w:val="000000"/>
      <w:sz w:val="26"/>
      <w:szCs w:val="26"/>
      <w:lang w:bidi="ru-RU"/>
    </w:rPr>
  </w:style>
  <w:style w:type="character" w:customStyle="1" w:styleId="Georgia">
    <w:name w:val="Основной текст + Georgia"/>
    <w:basedOn w:val="af1"/>
    <w:rsid w:val="00BB7E15"/>
    <w:rPr>
      <w:rFonts w:ascii="Georgia" w:eastAsia="Georgia" w:hAnsi="Georgia" w:cs="Georgi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40pt">
    <w:name w:val="Основной текст (4) + Интервал 0 pt"/>
    <w:basedOn w:val="41"/>
    <w:rsid w:val="00BB7E15"/>
    <w:rPr>
      <w:rFonts w:ascii="Bookman Old Style" w:eastAsia="Bookman Old Style" w:hAnsi="Bookman Old Style" w:cs="Bookman Old Style"/>
      <w:b w:val="0"/>
      <w:bCs w:val="0"/>
      <w:i w:val="0"/>
      <w:iCs w:val="0"/>
      <w:smallCaps w:val="0"/>
      <w:strike w:val="0"/>
      <w:color w:val="000000"/>
      <w:spacing w:val="-10"/>
      <w:w w:val="100"/>
      <w:position w:val="0"/>
      <w:sz w:val="28"/>
      <w:szCs w:val="28"/>
      <w:u w:val="none"/>
      <w:lang w:val="ru-RU" w:eastAsia="ru-RU" w:bidi="ru-RU"/>
    </w:rPr>
  </w:style>
  <w:style w:type="character" w:customStyle="1" w:styleId="413pt">
    <w:name w:val="Основной текст (4) + 13 pt"/>
    <w:basedOn w:val="41"/>
    <w:rsid w:val="00BB7E15"/>
    <w:rPr>
      <w:rFonts w:ascii="Bookman Old Style" w:eastAsia="Bookman Old Style" w:hAnsi="Bookman Old Style" w:cs="Bookman Old Style"/>
      <w:b w:val="0"/>
      <w:bCs w:val="0"/>
      <w:i w:val="0"/>
      <w:iCs w:val="0"/>
      <w:smallCaps w:val="0"/>
      <w:strike w:val="0"/>
      <w:color w:val="000000"/>
      <w:spacing w:val="0"/>
      <w:w w:val="100"/>
      <w:position w:val="0"/>
      <w:sz w:val="26"/>
      <w:szCs w:val="26"/>
      <w:u w:val="none"/>
      <w:lang w:val="ru-RU" w:eastAsia="ru-RU" w:bidi="ru-RU"/>
    </w:rPr>
  </w:style>
  <w:style w:type="character" w:customStyle="1" w:styleId="4Consolas-1pt">
    <w:name w:val="Основной текст (4) + Consolas;Полужирный;Интервал -1 pt"/>
    <w:basedOn w:val="41"/>
    <w:rsid w:val="00BB7E15"/>
    <w:rPr>
      <w:rFonts w:ascii="Consolas" w:eastAsia="Consolas" w:hAnsi="Consolas" w:cs="Consolas"/>
      <w:b/>
      <w:bCs/>
      <w:i w:val="0"/>
      <w:iCs w:val="0"/>
      <w:smallCaps w:val="0"/>
      <w:strike w:val="0"/>
      <w:color w:val="000000"/>
      <w:spacing w:val="-20"/>
      <w:w w:val="100"/>
      <w:position w:val="0"/>
      <w:sz w:val="28"/>
      <w:szCs w:val="28"/>
      <w:u w:val="none"/>
      <w:lang w:val="ru-RU" w:eastAsia="ru-RU" w:bidi="ru-RU"/>
    </w:rPr>
  </w:style>
  <w:style w:type="character" w:customStyle="1" w:styleId="4FranklinGothicHeavy115pt-1pt">
    <w:name w:val="Основной текст (4) + Franklin Gothic Heavy;11;5 pt;Интервал -1 pt"/>
    <w:basedOn w:val="41"/>
    <w:rsid w:val="00BB7E15"/>
    <w:rPr>
      <w:rFonts w:ascii="Franklin Gothic Heavy" w:eastAsia="Franklin Gothic Heavy" w:hAnsi="Franklin Gothic Heavy" w:cs="Franklin Gothic Heavy"/>
      <w:b w:val="0"/>
      <w:bCs w:val="0"/>
      <w:i w:val="0"/>
      <w:iCs w:val="0"/>
      <w:smallCaps w:val="0"/>
      <w:strike w:val="0"/>
      <w:color w:val="000000"/>
      <w:spacing w:val="-20"/>
      <w:w w:val="100"/>
      <w:position w:val="0"/>
      <w:sz w:val="23"/>
      <w:szCs w:val="23"/>
      <w:u w:val="none"/>
      <w:lang w:val="ru-RU" w:eastAsia="ru-RU" w:bidi="ru-RU"/>
    </w:rPr>
  </w:style>
  <w:style w:type="character" w:customStyle="1" w:styleId="413pt0pt">
    <w:name w:val="Основной текст (4) + 13 pt;Интервал 0 pt"/>
    <w:basedOn w:val="41"/>
    <w:rsid w:val="00BB7E15"/>
    <w:rPr>
      <w:rFonts w:ascii="Bookman Old Style" w:eastAsia="Bookman Old Style" w:hAnsi="Bookman Old Style" w:cs="Bookman Old Style"/>
      <w:b w:val="0"/>
      <w:bCs w:val="0"/>
      <w:i w:val="0"/>
      <w:iCs w:val="0"/>
      <w:smallCaps w:val="0"/>
      <w:strike w:val="0"/>
      <w:color w:val="000000"/>
      <w:spacing w:val="-10"/>
      <w:w w:val="100"/>
      <w:position w:val="0"/>
      <w:sz w:val="26"/>
      <w:szCs w:val="26"/>
      <w:u w:val="none"/>
      <w:lang w:val="ru-RU" w:eastAsia="ru-RU" w:bidi="ru-RU"/>
    </w:rPr>
  </w:style>
  <w:style w:type="character" w:customStyle="1" w:styleId="413pt0">
    <w:name w:val="Основной текст (4) + 13 pt;Полужирный"/>
    <w:basedOn w:val="41"/>
    <w:rsid w:val="00BB7E15"/>
    <w:rPr>
      <w:rFonts w:ascii="Bookman Old Style" w:eastAsia="Bookman Old Style" w:hAnsi="Bookman Old Style" w:cs="Bookman Old Style"/>
      <w:b/>
      <w:bCs/>
      <w:i w:val="0"/>
      <w:iCs w:val="0"/>
      <w:smallCaps w:val="0"/>
      <w:strike w:val="0"/>
      <w:color w:val="000000"/>
      <w:spacing w:val="0"/>
      <w:w w:val="100"/>
      <w:position w:val="0"/>
      <w:sz w:val="26"/>
      <w:szCs w:val="26"/>
      <w:u w:val="none"/>
      <w:lang w:val="ru-RU" w:eastAsia="ru-RU" w:bidi="ru-RU"/>
    </w:rPr>
  </w:style>
  <w:style w:type="character" w:customStyle="1" w:styleId="12pt-1pt">
    <w:name w:val="Основной текст + 12 pt;Полужирный;Интервал -1 pt"/>
    <w:basedOn w:val="af1"/>
    <w:rsid w:val="00BB7E15"/>
    <w:rPr>
      <w:rFonts w:ascii="Bookman Old Style" w:eastAsia="Bookman Old Style" w:hAnsi="Bookman Old Style" w:cs="Bookman Old Style"/>
      <w:b/>
      <w:bCs/>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1pt0">
    <w:name w:val="Основной текст + Интервал -1 pt"/>
    <w:basedOn w:val="af1"/>
    <w:rsid w:val="00BB7E15"/>
    <w:rPr>
      <w:rFonts w:ascii="Bookman Old Style" w:eastAsia="Bookman Old Style" w:hAnsi="Bookman Old Style" w:cs="Bookman Old Style"/>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14pt0pt">
    <w:name w:val="Основной текст + 14 pt;Полужирный;Интервал 0 pt"/>
    <w:basedOn w:val="af1"/>
    <w:rsid w:val="00BB7E15"/>
    <w:rPr>
      <w:rFonts w:ascii="Bookman Old Style" w:eastAsia="Bookman Old Style" w:hAnsi="Bookman Old Style" w:cs="Bookman Old Style"/>
      <w:b/>
      <w:bCs/>
      <w:i w:val="0"/>
      <w:iCs w:val="0"/>
      <w:smallCaps w:val="0"/>
      <w:strike w:val="0"/>
      <w:color w:val="000000"/>
      <w:spacing w:val="-10"/>
      <w:w w:val="100"/>
      <w:position w:val="0"/>
      <w:sz w:val="28"/>
      <w:szCs w:val="28"/>
      <w:u w:val="none"/>
      <w:shd w:val="clear" w:color="auto" w:fill="FFFFFF"/>
      <w:lang w:val="ru-RU" w:eastAsia="ru-RU" w:bidi="ru-RU"/>
    </w:rPr>
  </w:style>
  <w:style w:type="paragraph" w:customStyle="1" w:styleId="73">
    <w:name w:val="Основной текст7"/>
    <w:basedOn w:val="a"/>
    <w:rsid w:val="00BB7E15"/>
    <w:pPr>
      <w:widowControl w:val="0"/>
      <w:shd w:val="clear" w:color="auto" w:fill="FFFFFF"/>
      <w:spacing w:after="0" w:line="475" w:lineRule="exact"/>
    </w:pPr>
    <w:rPr>
      <w:rFonts w:ascii="Bookman Old Style" w:eastAsia="Bookman Old Style" w:hAnsi="Bookman Old Style" w:cs="Bookman Old Style"/>
      <w:color w:val="000000"/>
      <w:sz w:val="26"/>
      <w:szCs w:val="26"/>
      <w:lang w:bidi="ru-RU"/>
    </w:rPr>
  </w:style>
  <w:style w:type="character" w:customStyle="1" w:styleId="16pt0pt">
    <w:name w:val="Основной текст + 16 pt;Интервал 0 pt"/>
    <w:basedOn w:val="af1"/>
    <w:rsid w:val="00BB7E15"/>
    <w:rPr>
      <w:rFonts w:ascii="Times New Roman" w:eastAsia="Times New Roman" w:hAnsi="Times New Roman" w:cs="Times New Roman"/>
      <w:b w:val="0"/>
      <w:bCs w:val="0"/>
      <w:i w:val="0"/>
      <w:iCs w:val="0"/>
      <w:smallCaps w:val="0"/>
      <w:strike w:val="0"/>
      <w:color w:val="000000"/>
      <w:spacing w:val="-10"/>
      <w:w w:val="100"/>
      <w:position w:val="0"/>
      <w:sz w:val="32"/>
      <w:szCs w:val="32"/>
      <w:u w:val="none"/>
      <w:shd w:val="clear" w:color="auto" w:fill="FFFFFF"/>
      <w:lang w:val="ru-RU" w:eastAsia="ru-RU" w:bidi="ru-RU"/>
    </w:rPr>
  </w:style>
  <w:style w:type="character" w:customStyle="1" w:styleId="213pt0pt">
    <w:name w:val="Основной текст (2) + 13 pt;Интервал 0 pt"/>
    <w:basedOn w:val="25"/>
    <w:rsid w:val="00BB7E15"/>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5pt0pt">
    <w:name w:val="Основной текст (2) + 15 pt;Интервал 0 pt"/>
    <w:basedOn w:val="25"/>
    <w:rsid w:val="00BB7E15"/>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ru-RU" w:eastAsia="ru-RU" w:bidi="ru-RU"/>
    </w:rPr>
  </w:style>
  <w:style w:type="character" w:customStyle="1" w:styleId="217pt">
    <w:name w:val="Основной текст (2) + 17 pt"/>
    <w:basedOn w:val="25"/>
    <w:rsid w:val="00BB7E15"/>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2BookAntiqua15pt0pt">
    <w:name w:val="Основной текст (2) + Book Antiqua;15 pt;Курсив;Интервал 0 pt"/>
    <w:basedOn w:val="25"/>
    <w:rsid w:val="00BB7E15"/>
    <w:rPr>
      <w:rFonts w:ascii="Book Antiqua" w:eastAsia="Book Antiqua" w:hAnsi="Book Antiqua" w:cs="Book Antiqua"/>
      <w:b w:val="0"/>
      <w:bCs w:val="0"/>
      <w:i/>
      <w:iCs/>
      <w:smallCaps w:val="0"/>
      <w:strike w:val="0"/>
      <w:color w:val="000000"/>
      <w:spacing w:val="10"/>
      <w:w w:val="100"/>
      <w:position w:val="0"/>
      <w:sz w:val="30"/>
      <w:szCs w:val="30"/>
      <w:u w:val="none"/>
      <w:shd w:val="clear" w:color="auto" w:fill="FFFFFF"/>
      <w:lang w:val="ru-RU" w:eastAsia="ru-RU" w:bidi="ru-RU"/>
    </w:rPr>
  </w:style>
  <w:style w:type="character" w:customStyle="1" w:styleId="16pt">
    <w:name w:val="Основной текст + 16 pt"/>
    <w:basedOn w:val="af1"/>
    <w:rsid w:val="00BB7E15"/>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afb">
    <w:name w:val="Основной текст + Полужирный;Курсив"/>
    <w:basedOn w:val="af1"/>
    <w:rsid w:val="00BB7E15"/>
    <w:rPr>
      <w:rFonts w:ascii="Times New Roman" w:eastAsia="Times New Roman" w:hAnsi="Times New Roman" w:cs="Times New Roman"/>
      <w:b/>
      <w:bCs/>
      <w:i/>
      <w:iCs/>
      <w:smallCaps w:val="0"/>
      <w:strike w:val="0"/>
      <w:color w:val="000000"/>
      <w:spacing w:val="0"/>
      <w:w w:val="100"/>
      <w:position w:val="0"/>
      <w:sz w:val="30"/>
      <w:szCs w:val="30"/>
      <w:u w:val="none"/>
      <w:shd w:val="clear" w:color="auto" w:fill="FFFFFF"/>
      <w:lang w:val="ru-RU" w:eastAsia="ru-RU" w:bidi="ru-RU"/>
    </w:rPr>
  </w:style>
  <w:style w:type="character" w:customStyle="1" w:styleId="105pt0">
    <w:name w:val="Основной текст + 10;5 pt;Полужирный"/>
    <w:basedOn w:val="af1"/>
    <w:rsid w:val="00BB7E1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pt">
    <w:name w:val="Основной текст (2) + Интервал 1 pt"/>
    <w:basedOn w:val="25"/>
    <w:rsid w:val="00BB7E15"/>
    <w:rPr>
      <w:rFonts w:ascii="Times New Roman" w:eastAsia="Times New Roman" w:hAnsi="Times New Roman" w:cs="Times New Roman"/>
      <w:b w:val="0"/>
      <w:bCs w:val="0"/>
      <w:i w:val="0"/>
      <w:iCs w:val="0"/>
      <w:smallCaps w:val="0"/>
      <w:strike w:val="0"/>
      <w:color w:val="000000"/>
      <w:spacing w:val="30"/>
      <w:w w:val="100"/>
      <w:position w:val="0"/>
      <w:sz w:val="32"/>
      <w:szCs w:val="32"/>
      <w:u w:val="none"/>
      <w:shd w:val="clear" w:color="auto" w:fill="FFFFFF"/>
      <w:lang w:val="ru-RU" w:eastAsia="ru-RU" w:bidi="ru-RU"/>
    </w:rPr>
  </w:style>
  <w:style w:type="character" w:customStyle="1" w:styleId="2115pt0pt">
    <w:name w:val="Основной текст (2) + 11;5 pt;Полужирный;Интервал 0 pt"/>
    <w:basedOn w:val="25"/>
    <w:rsid w:val="00BB7E15"/>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TrebuchetMS-1pt">
    <w:name w:val="Основной текст (2) + Trebuchet MS;Полужирный;Интервал -1 pt"/>
    <w:basedOn w:val="25"/>
    <w:rsid w:val="00BB7E15"/>
    <w:rPr>
      <w:rFonts w:ascii="Trebuchet MS" w:eastAsia="Trebuchet MS" w:hAnsi="Trebuchet MS" w:cs="Trebuchet MS"/>
      <w:b/>
      <w:bCs/>
      <w:i w:val="0"/>
      <w:iCs w:val="0"/>
      <w:smallCaps w:val="0"/>
      <w:strike w:val="0"/>
      <w:color w:val="000000"/>
      <w:spacing w:val="-20"/>
      <w:w w:val="100"/>
      <w:position w:val="0"/>
      <w:sz w:val="32"/>
      <w:szCs w:val="32"/>
      <w:u w:val="none"/>
      <w:shd w:val="clear" w:color="auto" w:fill="FFFFFF"/>
      <w:lang w:val="ru-RU" w:eastAsia="ru-RU" w:bidi="ru-RU"/>
    </w:rPr>
  </w:style>
  <w:style w:type="character" w:customStyle="1" w:styleId="215pt">
    <w:name w:val="Основной текст (2) + 15 pt"/>
    <w:basedOn w:val="25"/>
    <w:rsid w:val="00BB7E15"/>
    <w:rPr>
      <w:rFonts w:ascii="Times New Roman" w:eastAsia="Times New Roman" w:hAnsi="Times New Roman" w:cs="Times New Roman"/>
      <w:b w:val="0"/>
      <w:bCs w:val="0"/>
      <w:i w:val="0"/>
      <w:iCs w:val="0"/>
      <w:smallCaps w:val="0"/>
      <w:strike w:val="0"/>
      <w:color w:val="000000"/>
      <w:spacing w:val="-10"/>
      <w:w w:val="100"/>
      <w:position w:val="0"/>
      <w:sz w:val="30"/>
      <w:szCs w:val="30"/>
      <w:u w:val="none"/>
      <w:shd w:val="clear" w:color="auto" w:fill="FFFFFF"/>
      <w:lang w:val="ru-RU" w:eastAsia="ru-RU" w:bidi="ru-RU"/>
    </w:rPr>
  </w:style>
  <w:style w:type="character" w:customStyle="1" w:styleId="217pt-1pt">
    <w:name w:val="Основной текст (2) + 17 pt;Интервал -1 pt"/>
    <w:basedOn w:val="25"/>
    <w:rsid w:val="00BB7E15"/>
    <w:rPr>
      <w:rFonts w:ascii="Times New Roman" w:eastAsia="Times New Roman" w:hAnsi="Times New Roman" w:cs="Times New Roman"/>
      <w:b w:val="0"/>
      <w:bCs w:val="0"/>
      <w:i w:val="0"/>
      <w:iCs w:val="0"/>
      <w:smallCaps w:val="0"/>
      <w:strike w:val="0"/>
      <w:color w:val="000000"/>
      <w:spacing w:val="-20"/>
      <w:w w:val="100"/>
      <w:position w:val="0"/>
      <w:sz w:val="34"/>
      <w:szCs w:val="34"/>
      <w:u w:val="none"/>
      <w:shd w:val="clear" w:color="auto" w:fill="FFFFFF"/>
      <w:lang w:val="ru-RU" w:eastAsia="ru-RU" w:bidi="ru-RU"/>
    </w:rPr>
  </w:style>
  <w:style w:type="character" w:customStyle="1" w:styleId="312pt">
    <w:name w:val="Основной текст (3) + 12 pt"/>
    <w:basedOn w:val="35"/>
    <w:rsid w:val="00BB7E15"/>
    <w:rPr>
      <w:rFonts w:ascii="Times New Roman" w:eastAsia="Times New Roman" w:hAnsi="Times New Roman" w:cs="Times New Roman"/>
      <w:b w:val="0"/>
      <w:bCs w:val="0"/>
      <w:i w:val="0"/>
      <w:iCs w:val="0"/>
      <w:smallCaps w:val="0"/>
      <w:strike w:val="0"/>
      <w:color w:val="000000"/>
      <w:spacing w:val="-20"/>
      <w:w w:val="100"/>
      <w:position w:val="0"/>
      <w:sz w:val="24"/>
      <w:szCs w:val="24"/>
      <w:u w:val="none"/>
      <w:shd w:val="clear" w:color="auto" w:fill="FFFFFF"/>
      <w:lang w:val="ru-RU" w:eastAsia="ru-RU" w:bidi="ru-RU"/>
    </w:rPr>
  </w:style>
  <w:style w:type="character" w:customStyle="1" w:styleId="416pt">
    <w:name w:val="Основной текст (4) + 16 pt"/>
    <w:basedOn w:val="41"/>
    <w:rsid w:val="00BB7E1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ru-RU" w:eastAsia="ru-RU" w:bidi="ru-RU"/>
    </w:rPr>
  </w:style>
  <w:style w:type="character" w:customStyle="1" w:styleId="4BookAntiqua15pt-1pt">
    <w:name w:val="Основной текст (4) + Book Antiqua;15 pt;Курсив;Интервал -1 pt"/>
    <w:basedOn w:val="41"/>
    <w:rsid w:val="00BB7E15"/>
    <w:rPr>
      <w:rFonts w:ascii="Book Antiqua" w:eastAsia="Book Antiqua" w:hAnsi="Book Antiqua" w:cs="Book Antiqua"/>
      <w:b w:val="0"/>
      <w:bCs w:val="0"/>
      <w:i/>
      <w:iCs/>
      <w:smallCaps w:val="0"/>
      <w:strike w:val="0"/>
      <w:color w:val="000000"/>
      <w:spacing w:val="-20"/>
      <w:w w:val="100"/>
      <w:position w:val="0"/>
      <w:sz w:val="30"/>
      <w:szCs w:val="30"/>
      <w:u w:val="none"/>
      <w:lang w:val="ru-RU" w:eastAsia="ru-RU" w:bidi="ru-RU"/>
    </w:rPr>
  </w:style>
  <w:style w:type="character" w:customStyle="1" w:styleId="565pt0pt">
    <w:name w:val="Основной текст (5) + 6;5 pt;Курсив;Интервал 0 pt"/>
    <w:basedOn w:val="51"/>
    <w:rsid w:val="00BB7E15"/>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6Tahoma15pt-1pt">
    <w:name w:val="Основной текст (6) + Tahoma;15 pt;Интервал -1 pt"/>
    <w:basedOn w:val="61"/>
    <w:rsid w:val="00BB7E15"/>
    <w:rPr>
      <w:rFonts w:ascii="Tahoma" w:eastAsia="Tahoma" w:hAnsi="Tahoma" w:cs="Tahoma"/>
      <w:b w:val="0"/>
      <w:bCs w:val="0"/>
      <w:i w:val="0"/>
      <w:iCs w:val="0"/>
      <w:smallCaps w:val="0"/>
      <w:strike w:val="0"/>
      <w:color w:val="000000"/>
      <w:spacing w:val="-20"/>
      <w:w w:val="100"/>
      <w:position w:val="0"/>
      <w:sz w:val="30"/>
      <w:szCs w:val="30"/>
      <w:u w:val="none"/>
      <w:shd w:val="clear" w:color="auto" w:fill="FFFFFF"/>
      <w:lang w:val="ru-RU" w:eastAsia="ru-RU" w:bidi="ru-RU"/>
    </w:rPr>
  </w:style>
  <w:style w:type="character" w:customStyle="1" w:styleId="116pt0pt">
    <w:name w:val="Заголовок №1 + 16 pt;Интервал 0 pt"/>
    <w:basedOn w:val="1c"/>
    <w:rsid w:val="00BB7E15"/>
    <w:rPr>
      <w:rFonts w:ascii="Times New Roman" w:eastAsia="Times New Roman" w:hAnsi="Times New Roman" w:cs="Times New Roman"/>
      <w:b w:val="0"/>
      <w:bCs w:val="0"/>
      <w:i w:val="0"/>
      <w:iCs w:val="0"/>
      <w:smallCaps w:val="0"/>
      <w:strike w:val="0"/>
      <w:color w:val="000000"/>
      <w:spacing w:val="-10"/>
      <w:w w:val="100"/>
      <w:position w:val="0"/>
      <w:sz w:val="32"/>
      <w:szCs w:val="32"/>
      <w:u w:val="none"/>
      <w:lang w:val="ru-RU" w:eastAsia="ru-RU" w:bidi="ru-RU"/>
    </w:rPr>
  </w:style>
  <w:style w:type="character" w:customStyle="1" w:styleId="BookAntiqua">
    <w:name w:val="Основной текст + Book Antiqua;Курсив"/>
    <w:basedOn w:val="af1"/>
    <w:rsid w:val="00BB7E15"/>
    <w:rPr>
      <w:rFonts w:ascii="Book Antiqua" w:eastAsia="Book Antiqua" w:hAnsi="Book Antiqua" w:cs="Book Antiqua"/>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17pt0pt">
    <w:name w:val="Основной текст + 17 pt;Интервал 0 pt"/>
    <w:basedOn w:val="af1"/>
    <w:rsid w:val="00BB7E15"/>
    <w:rPr>
      <w:rFonts w:ascii="Times New Roman" w:eastAsia="Times New Roman" w:hAnsi="Times New Roman" w:cs="Times New Roman"/>
      <w:b w:val="0"/>
      <w:bCs w:val="0"/>
      <w:i w:val="0"/>
      <w:iCs w:val="0"/>
      <w:smallCaps w:val="0"/>
      <w:strike w:val="0"/>
      <w:color w:val="000000"/>
      <w:spacing w:val="-10"/>
      <w:w w:val="100"/>
      <w:position w:val="0"/>
      <w:sz w:val="34"/>
      <w:szCs w:val="34"/>
      <w:u w:val="none"/>
      <w:shd w:val="clear" w:color="auto" w:fill="FFFFFF"/>
      <w:lang w:val="ru-RU" w:eastAsia="ru-RU" w:bidi="ru-RU"/>
    </w:rPr>
  </w:style>
  <w:style w:type="character" w:customStyle="1" w:styleId="4BookAntiqua15pt0pt">
    <w:name w:val="Основной текст (4) + Book Antiqua;15 pt;Курсив;Интервал 0 pt"/>
    <w:basedOn w:val="41"/>
    <w:rsid w:val="00BB7E15"/>
    <w:rPr>
      <w:rFonts w:ascii="Book Antiqua" w:eastAsia="Book Antiqua" w:hAnsi="Book Antiqua" w:cs="Book Antiqua"/>
      <w:b w:val="0"/>
      <w:bCs w:val="0"/>
      <w:i/>
      <w:iCs/>
      <w:smallCaps w:val="0"/>
      <w:strike w:val="0"/>
      <w:color w:val="000000"/>
      <w:spacing w:val="0"/>
      <w:w w:val="100"/>
      <w:position w:val="0"/>
      <w:sz w:val="30"/>
      <w:szCs w:val="30"/>
      <w:u w:val="none"/>
      <w:lang w:val="ru-RU" w:eastAsia="ru-RU" w:bidi="ru-RU"/>
    </w:rPr>
  </w:style>
  <w:style w:type="character" w:customStyle="1" w:styleId="4-1pt0">
    <w:name w:val="Основной текст (4) + Интервал -1 pt"/>
    <w:basedOn w:val="41"/>
    <w:rsid w:val="00BB7E15"/>
    <w:rPr>
      <w:rFonts w:ascii="Times New Roman" w:eastAsia="Times New Roman" w:hAnsi="Times New Roman" w:cs="Times New Roman"/>
      <w:b w:val="0"/>
      <w:bCs w:val="0"/>
      <w:i w:val="0"/>
      <w:iCs w:val="0"/>
      <w:smallCaps w:val="0"/>
      <w:strike w:val="0"/>
      <w:color w:val="000000"/>
      <w:spacing w:val="-20"/>
      <w:w w:val="100"/>
      <w:position w:val="0"/>
      <w:sz w:val="34"/>
      <w:szCs w:val="34"/>
      <w:u w:val="none"/>
      <w:lang w:val="ru-RU" w:eastAsia="ru-RU" w:bidi="ru-RU"/>
    </w:rPr>
  </w:style>
  <w:style w:type="character" w:customStyle="1" w:styleId="7Tahoma">
    <w:name w:val="Основной текст (7) + Tahoma;Курсив"/>
    <w:basedOn w:val="71"/>
    <w:rsid w:val="00BB7E15"/>
    <w:rPr>
      <w:rFonts w:ascii="Tahoma" w:eastAsia="Tahoma" w:hAnsi="Tahoma" w:cs="Tahoma"/>
      <w:i/>
      <w:iCs/>
      <w:color w:val="000000"/>
      <w:spacing w:val="0"/>
      <w:w w:val="100"/>
      <w:position w:val="0"/>
      <w:sz w:val="34"/>
      <w:szCs w:val="34"/>
      <w:shd w:val="clear" w:color="auto" w:fill="FFFFFF"/>
      <w:lang w:val="ru-RU" w:eastAsia="ru-RU" w:bidi="ru-RU"/>
    </w:rPr>
  </w:style>
  <w:style w:type="character" w:customStyle="1" w:styleId="7Tahoma14pt">
    <w:name w:val="Основной текст (7) + Tahoma;14 pt;Полужирный"/>
    <w:basedOn w:val="71"/>
    <w:rsid w:val="00BB7E15"/>
    <w:rPr>
      <w:rFonts w:ascii="Tahoma" w:eastAsia="Tahoma" w:hAnsi="Tahoma" w:cs="Tahoma"/>
      <w:b/>
      <w:bCs/>
      <w:color w:val="000000"/>
      <w:spacing w:val="0"/>
      <w:w w:val="100"/>
      <w:position w:val="0"/>
      <w:sz w:val="28"/>
      <w:szCs w:val="28"/>
      <w:shd w:val="clear" w:color="auto" w:fill="FFFFFF"/>
      <w:lang w:val="ru-RU" w:eastAsia="ru-RU" w:bidi="ru-RU"/>
    </w:rPr>
  </w:style>
  <w:style w:type="character" w:customStyle="1" w:styleId="815pt0pt">
    <w:name w:val="Основной текст (8) + 15 pt;Полужирный;Интервал 0 pt"/>
    <w:basedOn w:val="81"/>
    <w:rsid w:val="00BB7E15"/>
    <w:rPr>
      <w:rFonts w:ascii="Times New Roman" w:eastAsia="Times New Roman" w:hAnsi="Times New Roman" w:cs="Times New Roman"/>
      <w:b/>
      <w:bCs/>
      <w:i w:val="0"/>
      <w:iCs w:val="0"/>
      <w:smallCaps w:val="0"/>
      <w:strike w:val="0"/>
      <w:color w:val="000000"/>
      <w:spacing w:val="-10"/>
      <w:w w:val="100"/>
      <w:position w:val="0"/>
      <w:sz w:val="30"/>
      <w:szCs w:val="30"/>
      <w:u w:val="none"/>
      <w:lang w:val="ru-RU" w:eastAsia="ru-RU" w:bidi="ru-RU"/>
    </w:rPr>
  </w:style>
  <w:style w:type="character" w:customStyle="1" w:styleId="916pt0pt">
    <w:name w:val="Основной текст (9) + 16 pt;Не полужирный;Интервал 0 pt"/>
    <w:basedOn w:val="91"/>
    <w:rsid w:val="00BB7E15"/>
    <w:rPr>
      <w:rFonts w:ascii="Times New Roman" w:eastAsia="Times New Roman" w:hAnsi="Times New Roman" w:cs="Times New Roman"/>
      <w:b/>
      <w:bCs/>
      <w:color w:val="000000"/>
      <w:spacing w:val="0"/>
      <w:w w:val="100"/>
      <w:position w:val="0"/>
      <w:sz w:val="32"/>
      <w:szCs w:val="32"/>
      <w:shd w:val="clear" w:color="auto" w:fill="FFFFFF"/>
      <w:lang w:val="ru-RU" w:eastAsia="ru-RU" w:bidi="ru-RU"/>
    </w:rPr>
  </w:style>
  <w:style w:type="character" w:customStyle="1" w:styleId="90pt">
    <w:name w:val="Основной текст (9) + Не полужирный;Интервал 0 pt"/>
    <w:basedOn w:val="91"/>
    <w:rsid w:val="00BB7E15"/>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character" w:customStyle="1" w:styleId="910pt0pt">
    <w:name w:val="Основной текст (9) + 10 pt;Интервал 0 pt"/>
    <w:basedOn w:val="91"/>
    <w:rsid w:val="00BB7E15"/>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9Tahoma13pt">
    <w:name w:val="Основной текст (9) + Tahoma;13 pt;Курсив"/>
    <w:basedOn w:val="91"/>
    <w:rsid w:val="00BB7E15"/>
    <w:rPr>
      <w:rFonts w:ascii="Tahoma" w:eastAsia="Tahoma" w:hAnsi="Tahoma" w:cs="Tahoma"/>
      <w:b/>
      <w:bCs/>
      <w:i/>
      <w:iCs/>
      <w:color w:val="000000"/>
      <w:spacing w:val="-10"/>
      <w:w w:val="100"/>
      <w:position w:val="0"/>
      <w:sz w:val="26"/>
      <w:szCs w:val="26"/>
      <w:shd w:val="clear" w:color="auto" w:fill="FFFFFF"/>
      <w:lang w:val="ru-RU" w:eastAsia="ru-RU" w:bidi="ru-RU"/>
    </w:rPr>
  </w:style>
  <w:style w:type="character" w:customStyle="1" w:styleId="90pt0">
    <w:name w:val="Основной текст (9) + Не полужирный;Курсив;Малые прописные;Интервал 0 pt"/>
    <w:basedOn w:val="91"/>
    <w:rsid w:val="00BB7E15"/>
    <w:rPr>
      <w:rFonts w:ascii="Times New Roman" w:eastAsia="Times New Roman" w:hAnsi="Times New Roman" w:cs="Times New Roman"/>
      <w:b/>
      <w:bCs/>
      <w:i/>
      <w:iCs/>
      <w:smallCaps/>
      <w:color w:val="000000"/>
      <w:spacing w:val="0"/>
      <w:w w:val="100"/>
      <w:position w:val="0"/>
      <w:sz w:val="30"/>
      <w:szCs w:val="30"/>
      <w:shd w:val="clear" w:color="auto" w:fill="FFFFFF"/>
      <w:lang w:val="ru-RU" w:eastAsia="ru-RU" w:bidi="ru-RU"/>
    </w:rPr>
  </w:style>
  <w:style w:type="character" w:customStyle="1" w:styleId="90pt1">
    <w:name w:val="Основной текст (9) + Не полужирный;Курсив;Интервал 0 pt"/>
    <w:basedOn w:val="91"/>
    <w:rsid w:val="00BB7E15"/>
    <w:rPr>
      <w:rFonts w:ascii="Times New Roman" w:eastAsia="Times New Roman" w:hAnsi="Times New Roman" w:cs="Times New Roman"/>
      <w:b/>
      <w:bCs/>
      <w:i/>
      <w:iCs/>
      <w:color w:val="000000"/>
      <w:spacing w:val="0"/>
      <w:w w:val="100"/>
      <w:position w:val="0"/>
      <w:sz w:val="30"/>
      <w:szCs w:val="30"/>
      <w:shd w:val="clear" w:color="auto" w:fill="FFFFFF"/>
      <w:lang w:val="ru-RU" w:eastAsia="ru-RU" w:bidi="ru-RU"/>
    </w:rPr>
  </w:style>
  <w:style w:type="character" w:customStyle="1" w:styleId="1016pt">
    <w:name w:val="Основной текст (10) + 16 pt"/>
    <w:basedOn w:val="100"/>
    <w:rsid w:val="00BB7E15"/>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character" w:customStyle="1" w:styleId="1215pt0">
    <w:name w:val="Основной текст (12) + 15 pt;Не полужирный"/>
    <w:basedOn w:val="120"/>
    <w:rsid w:val="00BB7E15"/>
    <w:rPr>
      <w:rFonts w:ascii="Times New Roman" w:eastAsia="Times New Roman" w:hAnsi="Times New Roman" w:cs="Times New Roman"/>
      <w:b/>
      <w:bCs/>
      <w:color w:val="000000"/>
      <w:spacing w:val="0"/>
      <w:w w:val="100"/>
      <w:position w:val="0"/>
      <w:sz w:val="30"/>
      <w:szCs w:val="30"/>
      <w:shd w:val="clear" w:color="auto" w:fill="FFFFFF"/>
      <w:lang w:val="ru-RU" w:eastAsia="ru-RU" w:bidi="ru-RU"/>
    </w:rPr>
  </w:style>
  <w:style w:type="character" w:customStyle="1" w:styleId="102">
    <w:name w:val="Основной текст (10) + Полужирный;Курсив"/>
    <w:basedOn w:val="100"/>
    <w:rsid w:val="00BB7E15"/>
    <w:rPr>
      <w:rFonts w:ascii="Times New Roman" w:eastAsia="Times New Roman" w:hAnsi="Times New Roman" w:cs="Times New Roman"/>
      <w:b/>
      <w:bCs/>
      <w:i/>
      <w:iCs/>
      <w:smallCaps w:val="0"/>
      <w:strike w:val="0"/>
      <w:color w:val="000000"/>
      <w:spacing w:val="0"/>
      <w:w w:val="100"/>
      <w:position w:val="0"/>
      <w:sz w:val="30"/>
      <w:szCs w:val="30"/>
      <w:u w:val="none"/>
      <w:lang w:val="ru-RU" w:eastAsia="ru-RU" w:bidi="ru-RU"/>
    </w:rPr>
  </w:style>
  <w:style w:type="character" w:customStyle="1" w:styleId="1016pt0">
    <w:name w:val="Основной текст (10) + 16 pt;Полужирный"/>
    <w:basedOn w:val="100"/>
    <w:rsid w:val="00BB7E15"/>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1014pt">
    <w:name w:val="Основной текст (10) + 14 pt;Полужирный"/>
    <w:basedOn w:val="100"/>
    <w:rsid w:val="00BB7E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014pt2pt">
    <w:name w:val="Основной текст (10) + 14 pt;Полужирный;Интервал 2 pt"/>
    <w:basedOn w:val="100"/>
    <w:rsid w:val="00BB7E15"/>
    <w:rPr>
      <w:rFonts w:ascii="Times New Roman" w:eastAsia="Times New Roman" w:hAnsi="Times New Roman" w:cs="Times New Roman"/>
      <w:b/>
      <w:bCs/>
      <w:i w:val="0"/>
      <w:iCs w:val="0"/>
      <w:smallCaps w:val="0"/>
      <w:strike w:val="0"/>
      <w:color w:val="000000"/>
      <w:spacing w:val="50"/>
      <w:w w:val="100"/>
      <w:position w:val="0"/>
      <w:sz w:val="28"/>
      <w:szCs w:val="28"/>
      <w:u w:val="none"/>
      <w:lang w:val="ru-RU" w:eastAsia="ru-RU" w:bidi="ru-RU"/>
    </w:rPr>
  </w:style>
  <w:style w:type="character" w:customStyle="1" w:styleId="12Corbel17pt">
    <w:name w:val="Основной текст (12) + Corbel;17 pt;Не полужирный"/>
    <w:basedOn w:val="120"/>
    <w:rsid w:val="00BB7E15"/>
    <w:rPr>
      <w:rFonts w:ascii="Corbel" w:eastAsia="Corbel" w:hAnsi="Corbel" w:cs="Corbel"/>
      <w:b/>
      <w:bCs/>
      <w:color w:val="000000"/>
      <w:spacing w:val="0"/>
      <w:w w:val="100"/>
      <w:position w:val="0"/>
      <w:sz w:val="34"/>
      <w:szCs w:val="34"/>
      <w:shd w:val="clear" w:color="auto" w:fill="FFFFFF"/>
      <w:lang w:val="ru-RU" w:eastAsia="ru-RU" w:bidi="ru-RU"/>
    </w:rPr>
  </w:style>
  <w:style w:type="character" w:customStyle="1" w:styleId="9Consolas0pt">
    <w:name w:val="Основной текст (9) + Consolas;Не полужирный;Курсив;Интервал 0 pt"/>
    <w:basedOn w:val="91"/>
    <w:rsid w:val="00BB7E15"/>
    <w:rPr>
      <w:rFonts w:ascii="Consolas" w:eastAsia="Consolas" w:hAnsi="Consolas" w:cs="Consolas"/>
      <w:b/>
      <w:bCs/>
      <w:i/>
      <w:iCs/>
      <w:color w:val="000000"/>
      <w:spacing w:val="0"/>
      <w:w w:val="100"/>
      <w:position w:val="0"/>
      <w:sz w:val="30"/>
      <w:szCs w:val="30"/>
      <w:shd w:val="clear" w:color="auto" w:fill="FFFFFF"/>
      <w:lang w:val="ru-RU" w:eastAsia="ru-RU" w:bidi="ru-RU"/>
    </w:rPr>
  </w:style>
  <w:style w:type="character" w:customStyle="1" w:styleId="917pt">
    <w:name w:val="Основной текст (9) + 17 pt;Не полужирный"/>
    <w:basedOn w:val="91"/>
    <w:rsid w:val="00BB7E15"/>
    <w:rPr>
      <w:rFonts w:ascii="Times New Roman" w:eastAsia="Times New Roman" w:hAnsi="Times New Roman" w:cs="Times New Roman"/>
      <w:b/>
      <w:bCs/>
      <w:color w:val="000000"/>
      <w:spacing w:val="-10"/>
      <w:w w:val="100"/>
      <w:position w:val="0"/>
      <w:sz w:val="34"/>
      <w:szCs w:val="34"/>
      <w:shd w:val="clear" w:color="auto" w:fill="FFFFFF"/>
      <w:lang w:val="ru-RU" w:eastAsia="ru-RU" w:bidi="ru-RU"/>
    </w:rPr>
  </w:style>
  <w:style w:type="character" w:customStyle="1" w:styleId="914pt0pt">
    <w:name w:val="Основной текст (9) + 14 pt;Интервал 0 pt"/>
    <w:basedOn w:val="91"/>
    <w:rsid w:val="00BB7E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9Tahoma7pt0pt">
    <w:name w:val="Основной текст (9) + Tahoma;7 pt;Не полужирный;Курсив;Интервал 0 pt"/>
    <w:basedOn w:val="91"/>
    <w:rsid w:val="00BB7E15"/>
    <w:rPr>
      <w:rFonts w:ascii="Tahoma" w:eastAsia="Tahoma" w:hAnsi="Tahoma" w:cs="Tahoma"/>
      <w:b/>
      <w:bCs/>
      <w:i/>
      <w:iCs/>
      <w:color w:val="000000"/>
      <w:spacing w:val="0"/>
      <w:w w:val="100"/>
      <w:position w:val="0"/>
      <w:sz w:val="14"/>
      <w:szCs w:val="14"/>
      <w:shd w:val="clear" w:color="auto" w:fill="FFFFFF"/>
      <w:lang w:val="ru-RU" w:eastAsia="ru-RU" w:bidi="ru-RU"/>
    </w:rPr>
  </w:style>
  <w:style w:type="character" w:customStyle="1" w:styleId="9CordiaUPC65pt0pt">
    <w:name w:val="Основной текст (9) + CordiaUPC;6;5 pt;Не полужирный;Курсив;Интервал 0 pt"/>
    <w:basedOn w:val="91"/>
    <w:rsid w:val="00BB7E15"/>
    <w:rPr>
      <w:rFonts w:ascii="CordiaUPC" w:eastAsia="CordiaUPC" w:hAnsi="CordiaUPC" w:cs="CordiaUPC"/>
      <w:b/>
      <w:bCs/>
      <w:i/>
      <w:iCs/>
      <w:color w:val="000000"/>
      <w:spacing w:val="0"/>
      <w:w w:val="100"/>
      <w:position w:val="0"/>
      <w:sz w:val="13"/>
      <w:szCs w:val="13"/>
      <w:shd w:val="clear" w:color="auto" w:fill="FFFFFF"/>
      <w:lang w:val="ru-RU" w:eastAsia="ru-RU" w:bidi="ru-RU"/>
    </w:rPr>
  </w:style>
  <w:style w:type="character" w:customStyle="1" w:styleId="14-1pt">
    <w:name w:val="Основной текст (14) + Курсив;Интервал -1 pt"/>
    <w:basedOn w:val="140"/>
    <w:rsid w:val="00BB7E15"/>
    <w:rPr>
      <w:rFonts w:ascii="Times New Roman" w:eastAsia="Times New Roman" w:hAnsi="Times New Roman" w:cs="Times New Roman"/>
      <w:b w:val="0"/>
      <w:bCs w:val="0"/>
      <w:i/>
      <w:iCs/>
      <w:color w:val="000000"/>
      <w:spacing w:val="-20"/>
      <w:w w:val="100"/>
      <w:position w:val="0"/>
      <w:sz w:val="30"/>
      <w:szCs w:val="30"/>
      <w:shd w:val="clear" w:color="auto" w:fill="FFFFFF"/>
      <w:lang w:val="ru-RU" w:eastAsia="ru-RU" w:bidi="ru-RU"/>
    </w:rPr>
  </w:style>
  <w:style w:type="character" w:customStyle="1" w:styleId="1416pt">
    <w:name w:val="Основной текст (14) + 16 pt"/>
    <w:basedOn w:val="140"/>
    <w:rsid w:val="00BB7E15"/>
    <w:rPr>
      <w:rFonts w:ascii="Times New Roman" w:eastAsia="Times New Roman" w:hAnsi="Times New Roman" w:cs="Times New Roman"/>
      <w:b w:val="0"/>
      <w:bCs w:val="0"/>
      <w:color w:val="000000"/>
      <w:spacing w:val="-10"/>
      <w:w w:val="100"/>
      <w:position w:val="0"/>
      <w:sz w:val="32"/>
      <w:szCs w:val="32"/>
      <w:shd w:val="clear" w:color="auto" w:fill="FFFFFF"/>
      <w:lang w:val="ru-RU" w:eastAsia="ru-RU" w:bidi="ru-RU"/>
    </w:rPr>
  </w:style>
  <w:style w:type="character" w:customStyle="1" w:styleId="1517pt">
    <w:name w:val="Основной текст (15) + 17 pt"/>
    <w:basedOn w:val="150"/>
    <w:rsid w:val="00BB7E15"/>
    <w:rPr>
      <w:rFonts w:ascii="Times New Roman" w:eastAsia="Times New Roman" w:hAnsi="Times New Roman" w:cs="Times New Roman"/>
      <w:b w:val="0"/>
      <w:bCs w:val="0"/>
      <w:color w:val="000000"/>
      <w:spacing w:val="-10"/>
      <w:w w:val="100"/>
      <w:position w:val="0"/>
      <w:sz w:val="34"/>
      <w:szCs w:val="34"/>
      <w:shd w:val="clear" w:color="auto" w:fill="FFFFFF"/>
      <w:lang w:val="ru-RU" w:eastAsia="ru-RU" w:bidi="ru-RU"/>
    </w:rPr>
  </w:style>
  <w:style w:type="character" w:customStyle="1" w:styleId="15TrebuchetMS-1pt">
    <w:name w:val="Основной текст (15) + Trebuchet MS;Полужирный;Интервал -1 pt"/>
    <w:basedOn w:val="150"/>
    <w:rsid w:val="00BB7E15"/>
    <w:rPr>
      <w:rFonts w:ascii="Trebuchet MS" w:eastAsia="Trebuchet MS" w:hAnsi="Trebuchet MS" w:cs="Trebuchet MS"/>
      <w:b/>
      <w:bCs/>
      <w:color w:val="000000"/>
      <w:spacing w:val="-30"/>
      <w:w w:val="100"/>
      <w:position w:val="0"/>
      <w:sz w:val="32"/>
      <w:szCs w:val="32"/>
      <w:shd w:val="clear" w:color="auto" w:fill="FFFFFF"/>
      <w:lang w:val="ru-RU" w:eastAsia="ru-RU" w:bidi="ru-RU"/>
    </w:rPr>
  </w:style>
  <w:style w:type="character" w:customStyle="1" w:styleId="1550">
    <w:name w:val="Основной текст (15) + Полужирный;Курсив;Масштаб 50%"/>
    <w:basedOn w:val="150"/>
    <w:rsid w:val="00BB7E15"/>
    <w:rPr>
      <w:rFonts w:ascii="Times New Roman" w:eastAsia="Times New Roman" w:hAnsi="Times New Roman" w:cs="Times New Roman"/>
      <w:b/>
      <w:bCs/>
      <w:i/>
      <w:iCs/>
      <w:color w:val="000000"/>
      <w:spacing w:val="-10"/>
      <w:w w:val="50"/>
      <w:position w:val="0"/>
      <w:sz w:val="32"/>
      <w:szCs w:val="32"/>
      <w:shd w:val="clear" w:color="auto" w:fill="FFFFFF"/>
      <w:lang w:val="ru-RU" w:eastAsia="ru-RU" w:bidi="ru-RU"/>
    </w:rPr>
  </w:style>
  <w:style w:type="character" w:customStyle="1" w:styleId="815pt0pt0">
    <w:name w:val="Основной текст (8) + 15 pt;Интервал 0 pt"/>
    <w:basedOn w:val="81"/>
    <w:rsid w:val="00BB7E15"/>
    <w:rPr>
      <w:rFonts w:ascii="Times New Roman" w:eastAsia="Times New Roman" w:hAnsi="Times New Roman" w:cs="Times New Roman"/>
      <w:b w:val="0"/>
      <w:bCs w:val="0"/>
      <w:i w:val="0"/>
      <w:iCs w:val="0"/>
      <w:smallCaps w:val="0"/>
      <w:strike w:val="0"/>
      <w:color w:val="000000"/>
      <w:spacing w:val="-10"/>
      <w:w w:val="100"/>
      <w:position w:val="0"/>
      <w:sz w:val="30"/>
      <w:szCs w:val="30"/>
      <w:u w:val="none"/>
      <w:lang w:val="ru-RU" w:eastAsia="ru-RU" w:bidi="ru-RU"/>
    </w:rPr>
  </w:style>
  <w:style w:type="character" w:customStyle="1" w:styleId="815pt-1pt">
    <w:name w:val="Основной текст (8) + 15 pt;Курсив;Интервал -1 pt"/>
    <w:basedOn w:val="81"/>
    <w:rsid w:val="00BB7E15"/>
    <w:rPr>
      <w:rFonts w:ascii="Times New Roman" w:eastAsia="Times New Roman" w:hAnsi="Times New Roman" w:cs="Times New Roman"/>
      <w:b w:val="0"/>
      <w:bCs w:val="0"/>
      <w:i/>
      <w:iCs/>
      <w:smallCaps w:val="0"/>
      <w:strike w:val="0"/>
      <w:color w:val="000000"/>
      <w:spacing w:val="-20"/>
      <w:w w:val="100"/>
      <w:position w:val="0"/>
      <w:sz w:val="30"/>
      <w:szCs w:val="30"/>
      <w:u w:val="none"/>
      <w:lang w:val="ru-RU" w:eastAsia="ru-RU" w:bidi="ru-RU"/>
    </w:rPr>
  </w:style>
  <w:style w:type="character" w:customStyle="1" w:styleId="815pt">
    <w:name w:val="Основной текст (8) + 15 pt"/>
    <w:basedOn w:val="81"/>
    <w:rsid w:val="00BB7E1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style>
  <w:style w:type="character" w:customStyle="1" w:styleId="813pt0pt">
    <w:name w:val="Основной текст (8) + 13 pt;Интервал 0 pt"/>
    <w:basedOn w:val="81"/>
    <w:rsid w:val="00BB7E15"/>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817pt-1pt">
    <w:name w:val="Основной текст (8) + 17 pt;Интервал -1 pt"/>
    <w:basedOn w:val="81"/>
    <w:rsid w:val="00BB7E15"/>
    <w:rPr>
      <w:rFonts w:ascii="Times New Roman" w:eastAsia="Times New Roman" w:hAnsi="Times New Roman" w:cs="Times New Roman"/>
      <w:b w:val="0"/>
      <w:bCs w:val="0"/>
      <w:i w:val="0"/>
      <w:iCs w:val="0"/>
      <w:smallCaps w:val="0"/>
      <w:strike w:val="0"/>
      <w:color w:val="000000"/>
      <w:spacing w:val="-20"/>
      <w:w w:val="100"/>
      <w:position w:val="0"/>
      <w:sz w:val="34"/>
      <w:szCs w:val="34"/>
      <w:u w:val="none"/>
      <w:lang w:val="ru-RU" w:eastAsia="ru-RU" w:bidi="ru-RU"/>
    </w:rPr>
  </w:style>
  <w:style w:type="character" w:customStyle="1" w:styleId="213pt">
    <w:name w:val="Основной текст (2) + 13 pt"/>
    <w:basedOn w:val="25"/>
    <w:rsid w:val="00BB7E15"/>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FontStyle13">
    <w:name w:val="Font Style13"/>
    <w:basedOn w:val="a0"/>
    <w:rsid w:val="00BB7E15"/>
    <w:rPr>
      <w:rFonts w:ascii="Times New Roman" w:hAnsi="Times New Roman" w:cs="Times New Roman"/>
      <w:spacing w:val="10"/>
      <w:sz w:val="20"/>
      <w:szCs w:val="20"/>
    </w:rPr>
  </w:style>
  <w:style w:type="paragraph" w:styleId="afc">
    <w:name w:val="Body Text Indent"/>
    <w:basedOn w:val="a"/>
    <w:link w:val="afd"/>
    <w:unhideWhenUsed/>
    <w:rsid w:val="00BB7E15"/>
    <w:pPr>
      <w:spacing w:after="0"/>
      <w:ind w:left="360"/>
    </w:pPr>
    <w:rPr>
      <w:rFonts w:ascii="Tahoma" w:eastAsia="Tahoma" w:hAnsi="Tahoma" w:cs="Tahoma"/>
      <w:color w:val="000000"/>
      <w:sz w:val="24"/>
      <w:szCs w:val="24"/>
    </w:rPr>
  </w:style>
  <w:style w:type="character" w:customStyle="1" w:styleId="afd">
    <w:name w:val="Основной текст с отступом Знак"/>
    <w:basedOn w:val="a0"/>
    <w:link w:val="afc"/>
    <w:rsid w:val="00BB7E15"/>
    <w:rPr>
      <w:rFonts w:ascii="Tahoma" w:eastAsia="Tahoma" w:hAnsi="Tahoma" w:cs="Tahoma"/>
      <w:color w:val="000000"/>
      <w:sz w:val="24"/>
      <w:szCs w:val="24"/>
    </w:rPr>
  </w:style>
  <w:style w:type="paragraph" w:customStyle="1" w:styleId="formattext">
    <w:name w:val="formattext"/>
    <w:basedOn w:val="a"/>
    <w:rsid w:val="000D1FFA"/>
    <w:pPr>
      <w:spacing w:before="100" w:beforeAutospacing="1" w:after="100" w:afterAutospacing="1"/>
    </w:pPr>
    <w:rPr>
      <w:rFonts w:ascii="Times New Roman" w:eastAsia="Times New Roman" w:hAnsi="Times New Roman" w:cs="Times New Roman"/>
      <w:sz w:val="24"/>
      <w:szCs w:val="24"/>
    </w:rPr>
  </w:style>
  <w:style w:type="numbering" w:customStyle="1" w:styleId="29">
    <w:name w:val="Нет списка2"/>
    <w:next w:val="a2"/>
    <w:uiPriority w:val="99"/>
    <w:semiHidden/>
    <w:unhideWhenUsed/>
    <w:rsid w:val="000D1FFA"/>
  </w:style>
  <w:style w:type="character" w:customStyle="1" w:styleId="highlight">
    <w:name w:val="highlight"/>
    <w:basedOn w:val="a0"/>
    <w:rsid w:val="00834A42"/>
  </w:style>
  <w:style w:type="character" w:styleId="afe">
    <w:name w:val="endnote reference"/>
    <w:basedOn w:val="a0"/>
    <w:semiHidden/>
    <w:rsid w:val="00834A42"/>
    <w:rPr>
      <w:vertAlign w:val="superscript"/>
    </w:rPr>
  </w:style>
  <w:style w:type="character" w:customStyle="1" w:styleId="aff">
    <w:name w:val="Основной текст + Не полужирный"/>
    <w:aliases w:val="Интервал 0 pt"/>
    <w:basedOn w:val="12"/>
    <w:uiPriority w:val="99"/>
    <w:rsid w:val="00834A42"/>
    <w:rPr>
      <w:rFonts w:ascii="Times New Roman" w:hAnsi="Times New Roman" w:cs="Times New Roman"/>
      <w:b/>
      <w:bCs/>
      <w:spacing w:val="0"/>
      <w:shd w:val="clear" w:color="auto" w:fill="FFFFFF"/>
    </w:rPr>
  </w:style>
  <w:style w:type="paragraph" w:styleId="aff0">
    <w:name w:val="footnote text"/>
    <w:aliases w:val=" Знак Знак13,Знак,Знак Знак Знак Знак Знак Знак Знак Знак Знак Знак Знак Знак Знак Знак Знак Знак Знак Знак Знак Знак Знак,Знак Знак Знак,Знак3, Знак Знак14"/>
    <w:basedOn w:val="a"/>
    <w:link w:val="aff1"/>
    <w:unhideWhenUsed/>
    <w:rsid w:val="00834A42"/>
    <w:pPr>
      <w:spacing w:after="0"/>
    </w:pPr>
    <w:rPr>
      <w:sz w:val="20"/>
      <w:szCs w:val="20"/>
    </w:rPr>
  </w:style>
  <w:style w:type="character" w:customStyle="1" w:styleId="aff1">
    <w:name w:val="Текст сноски Знак"/>
    <w:aliases w:val=" Знак Знак13 Знак,Знак Знак,Знак Знак Знак Знак Знак Знак Знак Знак Знак Знак Знак Знак Знак Знак Знак Знак Знак Знак Знак Знак Знак Знак,Знак Знак Знак Знак,Знак3 Знак, Знак Знак14 Знак"/>
    <w:basedOn w:val="a0"/>
    <w:link w:val="aff0"/>
    <w:uiPriority w:val="99"/>
    <w:rsid w:val="00834A42"/>
    <w:rPr>
      <w:sz w:val="20"/>
      <w:szCs w:val="20"/>
    </w:rPr>
  </w:style>
  <w:style w:type="character" w:styleId="aff2">
    <w:name w:val="footnote reference"/>
    <w:basedOn w:val="a0"/>
    <w:unhideWhenUsed/>
    <w:rsid w:val="00834A42"/>
    <w:rPr>
      <w:vertAlign w:val="superscript"/>
    </w:rPr>
  </w:style>
  <w:style w:type="table" w:customStyle="1" w:styleId="2a">
    <w:name w:val="Сетка таблицы2"/>
    <w:basedOn w:val="a1"/>
    <w:next w:val="a7"/>
    <w:uiPriority w:val="59"/>
    <w:rsid w:val="00CD712A"/>
    <w:pPr>
      <w:spacing w:after="0"/>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aliases w:val=" Знак,Название таб"/>
    <w:basedOn w:val="a"/>
    <w:link w:val="aff4"/>
    <w:uiPriority w:val="10"/>
    <w:qFormat/>
    <w:rsid w:val="00DA7CE2"/>
    <w:pPr>
      <w:spacing w:after="0"/>
      <w:jc w:val="center"/>
    </w:pPr>
    <w:rPr>
      <w:rFonts w:ascii="Times New Roman" w:eastAsia="Times New Roman" w:hAnsi="Times New Roman" w:cs="Times New Roman"/>
      <w:b/>
      <w:bCs/>
      <w:sz w:val="24"/>
      <w:szCs w:val="24"/>
    </w:rPr>
  </w:style>
  <w:style w:type="character" w:customStyle="1" w:styleId="aff4">
    <w:name w:val="Название Знак"/>
    <w:aliases w:val=" Знак Знак,Название таб Знак"/>
    <w:basedOn w:val="a0"/>
    <w:link w:val="aff3"/>
    <w:uiPriority w:val="10"/>
    <w:rsid w:val="00DA7CE2"/>
    <w:rPr>
      <w:rFonts w:ascii="Times New Roman" w:eastAsia="Times New Roman" w:hAnsi="Times New Roman" w:cs="Times New Roman"/>
      <w:b/>
      <w:bCs/>
      <w:sz w:val="24"/>
      <w:szCs w:val="24"/>
    </w:rPr>
  </w:style>
  <w:style w:type="paragraph" w:customStyle="1" w:styleId="Default">
    <w:name w:val="Default"/>
    <w:rsid w:val="00DA7CE2"/>
    <w:pPr>
      <w:autoSpaceDE w:val="0"/>
      <w:autoSpaceDN w:val="0"/>
      <w:adjustRightInd w:val="0"/>
      <w:spacing w:after="0"/>
    </w:pPr>
    <w:rPr>
      <w:rFonts w:ascii="Times New Roman" w:eastAsia="Times New Roman" w:hAnsi="Times New Roman" w:cs="Times New Roman"/>
      <w:color w:val="000000"/>
      <w:sz w:val="24"/>
      <w:szCs w:val="24"/>
    </w:rPr>
  </w:style>
  <w:style w:type="character" w:styleId="aff5">
    <w:name w:val="FollowedHyperlink"/>
    <w:basedOn w:val="a0"/>
    <w:uiPriority w:val="99"/>
    <w:unhideWhenUsed/>
    <w:rsid w:val="00DA7CE2"/>
    <w:rPr>
      <w:color w:val="800080"/>
      <w:u w:val="single"/>
    </w:rPr>
  </w:style>
  <w:style w:type="paragraph" w:customStyle="1" w:styleId="xl65">
    <w:name w:val="xl65"/>
    <w:basedOn w:val="a"/>
    <w:rsid w:val="00DA7C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0"/>
      <w:szCs w:val="20"/>
    </w:rPr>
  </w:style>
  <w:style w:type="paragraph" w:customStyle="1" w:styleId="xl66">
    <w:name w:val="xl66"/>
    <w:basedOn w:val="a"/>
    <w:rsid w:val="00DA7C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u w:val="single"/>
    </w:rPr>
  </w:style>
  <w:style w:type="paragraph" w:customStyle="1" w:styleId="xl67">
    <w:name w:val="xl67"/>
    <w:basedOn w:val="a"/>
    <w:rsid w:val="00DA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68">
    <w:name w:val="xl68"/>
    <w:basedOn w:val="a"/>
    <w:rsid w:val="00DA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000000"/>
      <w:sz w:val="20"/>
      <w:szCs w:val="20"/>
    </w:rPr>
  </w:style>
  <w:style w:type="paragraph" w:customStyle="1" w:styleId="xl69">
    <w:name w:val="xl69"/>
    <w:basedOn w:val="a"/>
    <w:rsid w:val="00DA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70">
    <w:name w:val="xl70"/>
    <w:basedOn w:val="a"/>
    <w:rsid w:val="00DA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71">
    <w:name w:val="xl71"/>
    <w:basedOn w:val="a"/>
    <w:rsid w:val="00DA7CE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color w:val="000000"/>
      <w:sz w:val="20"/>
      <w:szCs w:val="20"/>
    </w:rPr>
  </w:style>
  <w:style w:type="paragraph" w:customStyle="1" w:styleId="xl72">
    <w:name w:val="xl72"/>
    <w:basedOn w:val="a"/>
    <w:rsid w:val="00DA7C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0"/>
      <w:szCs w:val="20"/>
    </w:rPr>
  </w:style>
  <w:style w:type="paragraph" w:customStyle="1" w:styleId="xl73">
    <w:name w:val="xl73"/>
    <w:basedOn w:val="a"/>
    <w:rsid w:val="00DA7C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4">
    <w:name w:val="xl74"/>
    <w:basedOn w:val="a"/>
    <w:rsid w:val="00DA7CE2"/>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75">
    <w:name w:val="xl75"/>
    <w:basedOn w:val="a"/>
    <w:rsid w:val="00DA7CE2"/>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numbering" w:customStyle="1" w:styleId="3b">
    <w:name w:val="Нет списка3"/>
    <w:next w:val="a2"/>
    <w:uiPriority w:val="99"/>
    <w:semiHidden/>
    <w:unhideWhenUsed/>
    <w:rsid w:val="00DA7CE2"/>
  </w:style>
  <w:style w:type="table" w:customStyle="1" w:styleId="3c">
    <w:name w:val="Сетка таблицы3"/>
    <w:basedOn w:val="a1"/>
    <w:next w:val="a7"/>
    <w:rsid w:val="00DA7CE2"/>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
    <w:name w:val="Основной текст 21"/>
    <w:basedOn w:val="a"/>
    <w:rsid w:val="003928D0"/>
    <w:pPr>
      <w:overflowPunct w:val="0"/>
      <w:autoSpaceDE w:val="0"/>
      <w:autoSpaceDN w:val="0"/>
      <w:adjustRightInd w:val="0"/>
      <w:spacing w:after="0"/>
      <w:ind w:firstLine="720"/>
    </w:pPr>
    <w:rPr>
      <w:rFonts w:ascii="Times New Roman" w:eastAsia="Times New Roman" w:hAnsi="Times New Roman" w:cs="Times New Roman"/>
      <w:sz w:val="24"/>
      <w:szCs w:val="20"/>
    </w:rPr>
  </w:style>
  <w:style w:type="paragraph" w:styleId="2b">
    <w:name w:val="Body Text 2"/>
    <w:basedOn w:val="a"/>
    <w:link w:val="2c"/>
    <w:uiPriority w:val="99"/>
    <w:rsid w:val="003928D0"/>
    <w:pPr>
      <w:spacing w:line="480" w:lineRule="auto"/>
    </w:pPr>
    <w:rPr>
      <w:rFonts w:ascii="Calibri" w:eastAsia="Times New Roman" w:hAnsi="Calibri" w:cs="Times New Roman"/>
    </w:rPr>
  </w:style>
  <w:style w:type="character" w:customStyle="1" w:styleId="2c">
    <w:name w:val="Основной текст 2 Знак"/>
    <w:basedOn w:val="a0"/>
    <w:link w:val="2b"/>
    <w:uiPriority w:val="99"/>
    <w:rsid w:val="003928D0"/>
    <w:rPr>
      <w:rFonts w:ascii="Calibri" w:eastAsia="Times New Roman" w:hAnsi="Calibri" w:cs="Times New Roman"/>
    </w:rPr>
  </w:style>
  <w:style w:type="numbering" w:customStyle="1" w:styleId="46">
    <w:name w:val="Нет списка4"/>
    <w:next w:val="a2"/>
    <w:uiPriority w:val="99"/>
    <w:semiHidden/>
    <w:unhideWhenUsed/>
    <w:rsid w:val="00801930"/>
  </w:style>
  <w:style w:type="paragraph" w:customStyle="1" w:styleId="1d">
    <w:name w:val="Абзац списка1"/>
    <w:basedOn w:val="a"/>
    <w:rsid w:val="00801930"/>
    <w:pPr>
      <w:spacing w:after="0"/>
      <w:ind w:left="720" w:firstLine="567"/>
      <w:contextualSpacing/>
    </w:pPr>
    <w:rPr>
      <w:rFonts w:ascii="Calibri" w:eastAsia="Calibri" w:hAnsi="Calibri" w:cs="Times New Roman"/>
    </w:rPr>
  </w:style>
  <w:style w:type="character" w:customStyle="1" w:styleId="1e">
    <w:name w:val="Слабое выделение1"/>
    <w:aliases w:val="Таблица"/>
    <w:basedOn w:val="a0"/>
    <w:uiPriority w:val="19"/>
    <w:qFormat/>
    <w:rsid w:val="00801930"/>
    <w:rPr>
      <w:rFonts w:ascii="Times New Roman" w:hAnsi="Times New Roman" w:cs="Times New Roman"/>
      <w:iCs/>
      <w:color w:val="auto"/>
      <w:sz w:val="22"/>
      <w:u w:val="none"/>
      <w:effect w:val="none"/>
    </w:rPr>
  </w:style>
  <w:style w:type="character" w:customStyle="1" w:styleId="ms-rtethemeforecolor-2-0">
    <w:name w:val="ms-rtethemeforecolor-2-0"/>
    <w:basedOn w:val="a0"/>
    <w:uiPriority w:val="99"/>
    <w:rsid w:val="00801930"/>
    <w:rPr>
      <w:rFonts w:cs="Times New Roman"/>
    </w:rPr>
  </w:style>
  <w:style w:type="paragraph" w:customStyle="1" w:styleId="aff6">
    <w:name w:val="Абзац"/>
    <w:basedOn w:val="a"/>
    <w:link w:val="aff7"/>
    <w:rsid w:val="00801930"/>
    <w:pPr>
      <w:spacing w:before="120" w:after="60"/>
      <w:ind w:firstLine="567"/>
    </w:pPr>
    <w:rPr>
      <w:rFonts w:ascii="Times New Roman" w:eastAsia="Times New Roman" w:hAnsi="Times New Roman" w:cs="Times New Roman"/>
      <w:sz w:val="24"/>
      <w:szCs w:val="24"/>
      <w:lang w:eastAsia="en-US"/>
    </w:rPr>
  </w:style>
  <w:style w:type="character" w:customStyle="1" w:styleId="aff7">
    <w:name w:val="Абзац Знак"/>
    <w:link w:val="aff6"/>
    <w:rsid w:val="00801930"/>
    <w:rPr>
      <w:rFonts w:ascii="Times New Roman" w:eastAsia="Times New Roman" w:hAnsi="Times New Roman" w:cs="Times New Roman"/>
      <w:sz w:val="24"/>
      <w:szCs w:val="24"/>
      <w:lang w:eastAsia="en-US"/>
    </w:rPr>
  </w:style>
  <w:style w:type="numbering" w:customStyle="1" w:styleId="55">
    <w:name w:val="Нет списка5"/>
    <w:next w:val="a2"/>
    <w:uiPriority w:val="99"/>
    <w:semiHidden/>
    <w:unhideWhenUsed/>
    <w:rsid w:val="00C74056"/>
  </w:style>
  <w:style w:type="table" w:customStyle="1" w:styleId="47">
    <w:name w:val="Сетка таблицы4"/>
    <w:basedOn w:val="a1"/>
    <w:next w:val="a7"/>
    <w:uiPriority w:val="59"/>
    <w:rsid w:val="00C74056"/>
    <w:pPr>
      <w:spacing w:after="0"/>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63">
    <w:name w:val="Нет списка6"/>
    <w:next w:val="a2"/>
    <w:uiPriority w:val="99"/>
    <w:semiHidden/>
    <w:unhideWhenUsed/>
    <w:rsid w:val="00C74056"/>
  </w:style>
  <w:style w:type="table" w:customStyle="1" w:styleId="56">
    <w:name w:val="Сетка таблицы5"/>
    <w:basedOn w:val="a1"/>
    <w:next w:val="a7"/>
    <w:uiPriority w:val="59"/>
    <w:rsid w:val="00C74056"/>
    <w:pPr>
      <w:spacing w:after="0"/>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74">
    <w:name w:val="Нет списка7"/>
    <w:next w:val="a2"/>
    <w:uiPriority w:val="99"/>
    <w:semiHidden/>
    <w:unhideWhenUsed/>
    <w:rsid w:val="00C74056"/>
  </w:style>
  <w:style w:type="table" w:customStyle="1" w:styleId="64">
    <w:name w:val="Сетка таблицы6"/>
    <w:basedOn w:val="a1"/>
    <w:next w:val="a7"/>
    <w:uiPriority w:val="59"/>
    <w:rsid w:val="00C74056"/>
    <w:pPr>
      <w:spacing w:after="0"/>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148">
    <w:name w:val="Font Style148"/>
    <w:basedOn w:val="a0"/>
    <w:uiPriority w:val="99"/>
    <w:rsid w:val="00396B1A"/>
    <w:rPr>
      <w:rFonts w:ascii="Times New Roman" w:hAnsi="Times New Roman" w:cs="Times New Roman"/>
      <w:sz w:val="26"/>
      <w:szCs w:val="26"/>
    </w:rPr>
  </w:style>
  <w:style w:type="character" w:customStyle="1" w:styleId="a9">
    <w:name w:val="Абзац списка Знак"/>
    <w:link w:val="a8"/>
    <w:uiPriority w:val="34"/>
    <w:locked/>
    <w:rsid w:val="00396B1A"/>
  </w:style>
  <w:style w:type="numbering" w:customStyle="1" w:styleId="83">
    <w:name w:val="Нет списка8"/>
    <w:next w:val="a2"/>
    <w:uiPriority w:val="99"/>
    <w:semiHidden/>
    <w:unhideWhenUsed/>
    <w:rsid w:val="00396B1A"/>
  </w:style>
  <w:style w:type="table" w:customStyle="1" w:styleId="75">
    <w:name w:val="Сетка таблицы7"/>
    <w:basedOn w:val="a1"/>
    <w:next w:val="a7"/>
    <w:rsid w:val="00396B1A"/>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3">
    <w:name w:val="c3"/>
    <w:basedOn w:val="3"/>
    <w:link w:val="c30"/>
    <w:qFormat/>
    <w:rsid w:val="00396B1A"/>
    <w:pPr>
      <w:spacing w:before="0" w:after="480"/>
    </w:pPr>
    <w:rPr>
      <w:rFonts w:ascii="Times New Roman" w:eastAsia="Times New Roman" w:hAnsi="Times New Roman" w:cs="Times New Roman"/>
      <w:color w:val="4F81BD"/>
      <w:sz w:val="24"/>
      <w:szCs w:val="24"/>
      <w:lang w:val="en-GB"/>
    </w:rPr>
  </w:style>
  <w:style w:type="character" w:customStyle="1" w:styleId="c30">
    <w:name w:val="c3 Знак"/>
    <w:link w:val="c3"/>
    <w:rsid w:val="00396B1A"/>
    <w:rPr>
      <w:rFonts w:ascii="Times New Roman" w:eastAsia="Times New Roman" w:hAnsi="Times New Roman" w:cs="Times New Roman"/>
      <w:b/>
      <w:bCs/>
      <w:color w:val="4F81BD"/>
      <w:sz w:val="24"/>
      <w:szCs w:val="24"/>
      <w:lang w:val="en-GB"/>
    </w:rPr>
  </w:style>
  <w:style w:type="numbering" w:customStyle="1" w:styleId="93">
    <w:name w:val="Нет списка9"/>
    <w:next w:val="a2"/>
    <w:uiPriority w:val="99"/>
    <w:semiHidden/>
    <w:unhideWhenUsed/>
    <w:rsid w:val="0049400B"/>
  </w:style>
  <w:style w:type="table" w:customStyle="1" w:styleId="84">
    <w:name w:val="Сетка таблицы8"/>
    <w:basedOn w:val="a1"/>
    <w:next w:val="a7"/>
    <w:rsid w:val="0049400B"/>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4940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64">
    <w:name w:val="xl64"/>
    <w:basedOn w:val="a"/>
    <w:rsid w:val="004940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b/>
      <w:bCs/>
      <w:sz w:val="24"/>
      <w:szCs w:val="24"/>
      <w:u w:val="single"/>
    </w:rPr>
  </w:style>
  <w:style w:type="character" w:customStyle="1" w:styleId="50">
    <w:name w:val="Заголовок 5 Знак"/>
    <w:basedOn w:val="a0"/>
    <w:link w:val="5"/>
    <w:uiPriority w:val="9"/>
    <w:semiHidden/>
    <w:rsid w:val="006042ED"/>
    <w:rPr>
      <w:rFonts w:asciiTheme="majorHAnsi" w:eastAsiaTheme="majorEastAsia" w:hAnsiTheme="majorHAnsi" w:cstheme="majorBidi"/>
      <w:b/>
      <w:bCs/>
      <w:color w:val="7F7F7F" w:themeColor="text1" w:themeTint="80"/>
      <w:lang w:eastAsia="en-US"/>
    </w:rPr>
  </w:style>
  <w:style w:type="character" w:customStyle="1" w:styleId="60">
    <w:name w:val="Заголовок 6 Знак"/>
    <w:basedOn w:val="a0"/>
    <w:link w:val="6"/>
    <w:uiPriority w:val="9"/>
    <w:semiHidden/>
    <w:rsid w:val="006042ED"/>
    <w:rPr>
      <w:rFonts w:asciiTheme="majorHAnsi" w:eastAsiaTheme="majorEastAsia" w:hAnsiTheme="majorHAnsi" w:cstheme="majorBidi"/>
      <w:b/>
      <w:bCs/>
      <w:i/>
      <w:iCs/>
      <w:color w:val="7F7F7F" w:themeColor="text1" w:themeTint="80"/>
      <w:lang w:eastAsia="en-US"/>
    </w:rPr>
  </w:style>
  <w:style w:type="character" w:customStyle="1" w:styleId="70">
    <w:name w:val="Заголовок 7 Знак"/>
    <w:basedOn w:val="a0"/>
    <w:link w:val="7"/>
    <w:uiPriority w:val="9"/>
    <w:semiHidden/>
    <w:rsid w:val="006042ED"/>
    <w:rPr>
      <w:rFonts w:asciiTheme="majorHAnsi" w:eastAsiaTheme="majorEastAsia" w:hAnsiTheme="majorHAnsi" w:cstheme="majorBidi"/>
      <w:i/>
      <w:iCs/>
      <w:lang w:eastAsia="en-US"/>
    </w:rPr>
  </w:style>
  <w:style w:type="character" w:customStyle="1" w:styleId="80">
    <w:name w:val="Заголовок 8 Знак"/>
    <w:basedOn w:val="a0"/>
    <w:link w:val="8"/>
    <w:uiPriority w:val="9"/>
    <w:semiHidden/>
    <w:rsid w:val="006042ED"/>
    <w:rPr>
      <w:rFonts w:asciiTheme="majorHAnsi" w:eastAsiaTheme="majorEastAsia" w:hAnsiTheme="majorHAnsi" w:cstheme="majorBidi"/>
      <w:sz w:val="20"/>
      <w:szCs w:val="20"/>
      <w:lang w:eastAsia="en-US"/>
    </w:rPr>
  </w:style>
  <w:style w:type="character" w:customStyle="1" w:styleId="90">
    <w:name w:val="Заголовок 9 Знак"/>
    <w:basedOn w:val="a0"/>
    <w:link w:val="9"/>
    <w:uiPriority w:val="9"/>
    <w:semiHidden/>
    <w:rsid w:val="006042ED"/>
    <w:rPr>
      <w:rFonts w:asciiTheme="majorHAnsi" w:eastAsiaTheme="majorEastAsia" w:hAnsiTheme="majorHAnsi" w:cstheme="majorBidi"/>
      <w:i/>
      <w:iCs/>
      <w:spacing w:val="5"/>
      <w:sz w:val="20"/>
      <w:szCs w:val="20"/>
      <w:lang w:eastAsia="en-US"/>
    </w:rPr>
  </w:style>
  <w:style w:type="paragraph" w:styleId="aff8">
    <w:name w:val="Subtitle"/>
    <w:basedOn w:val="a"/>
    <w:next w:val="a"/>
    <w:link w:val="aff9"/>
    <w:uiPriority w:val="11"/>
    <w:qFormat/>
    <w:rsid w:val="006042ED"/>
    <w:pPr>
      <w:spacing w:after="600" w:line="360" w:lineRule="auto"/>
      <w:ind w:firstLine="0"/>
      <w:jc w:val="left"/>
    </w:pPr>
    <w:rPr>
      <w:rFonts w:asciiTheme="majorHAnsi" w:eastAsiaTheme="majorEastAsia" w:hAnsiTheme="majorHAnsi" w:cstheme="majorBidi"/>
      <w:i/>
      <w:iCs/>
      <w:spacing w:val="13"/>
      <w:sz w:val="24"/>
      <w:szCs w:val="24"/>
      <w:lang w:eastAsia="en-US"/>
    </w:rPr>
  </w:style>
  <w:style w:type="character" w:customStyle="1" w:styleId="aff9">
    <w:name w:val="Подзаголовок Знак"/>
    <w:basedOn w:val="a0"/>
    <w:link w:val="aff8"/>
    <w:uiPriority w:val="11"/>
    <w:rsid w:val="006042ED"/>
    <w:rPr>
      <w:rFonts w:asciiTheme="majorHAnsi" w:eastAsiaTheme="majorEastAsia" w:hAnsiTheme="majorHAnsi" w:cstheme="majorBidi"/>
      <w:i/>
      <w:iCs/>
      <w:spacing w:val="13"/>
      <w:sz w:val="24"/>
      <w:szCs w:val="24"/>
      <w:lang w:eastAsia="en-US"/>
    </w:rPr>
  </w:style>
  <w:style w:type="character" w:styleId="affa">
    <w:name w:val="Emphasis"/>
    <w:uiPriority w:val="20"/>
    <w:qFormat/>
    <w:rsid w:val="006042ED"/>
    <w:rPr>
      <w:b/>
      <w:bCs/>
      <w:i/>
      <w:iCs/>
      <w:spacing w:val="10"/>
      <w:bdr w:val="none" w:sz="0" w:space="0" w:color="auto"/>
      <w:shd w:val="clear" w:color="auto" w:fill="auto"/>
    </w:rPr>
  </w:style>
  <w:style w:type="paragraph" w:styleId="2d">
    <w:name w:val="Quote"/>
    <w:basedOn w:val="a"/>
    <w:next w:val="a"/>
    <w:link w:val="2e"/>
    <w:uiPriority w:val="29"/>
    <w:qFormat/>
    <w:rsid w:val="006042ED"/>
    <w:pPr>
      <w:spacing w:before="200" w:after="0" w:line="360" w:lineRule="auto"/>
      <w:ind w:left="360" w:right="360" w:firstLine="0"/>
      <w:jc w:val="left"/>
    </w:pPr>
    <w:rPr>
      <w:rFonts w:eastAsiaTheme="minorHAnsi"/>
      <w:i/>
      <w:iCs/>
      <w:lang w:eastAsia="en-US"/>
    </w:rPr>
  </w:style>
  <w:style w:type="character" w:customStyle="1" w:styleId="2e">
    <w:name w:val="Цитата 2 Знак"/>
    <w:basedOn w:val="a0"/>
    <w:link w:val="2d"/>
    <w:uiPriority w:val="29"/>
    <w:rsid w:val="006042ED"/>
    <w:rPr>
      <w:rFonts w:eastAsiaTheme="minorHAnsi"/>
      <w:i/>
      <w:iCs/>
      <w:lang w:eastAsia="en-US"/>
    </w:rPr>
  </w:style>
  <w:style w:type="paragraph" w:styleId="affb">
    <w:name w:val="Intense Quote"/>
    <w:basedOn w:val="a"/>
    <w:next w:val="a"/>
    <w:link w:val="affc"/>
    <w:uiPriority w:val="30"/>
    <w:qFormat/>
    <w:rsid w:val="006042ED"/>
    <w:pPr>
      <w:pBdr>
        <w:bottom w:val="single" w:sz="4" w:space="1" w:color="auto"/>
      </w:pBdr>
      <w:spacing w:before="200" w:after="280" w:line="360" w:lineRule="auto"/>
      <w:ind w:left="1008" w:right="1152" w:firstLine="0"/>
    </w:pPr>
    <w:rPr>
      <w:rFonts w:eastAsiaTheme="minorHAnsi"/>
      <w:b/>
      <w:bCs/>
      <w:i/>
      <w:iCs/>
      <w:lang w:eastAsia="en-US"/>
    </w:rPr>
  </w:style>
  <w:style w:type="character" w:customStyle="1" w:styleId="affc">
    <w:name w:val="Выделенная цитата Знак"/>
    <w:basedOn w:val="a0"/>
    <w:link w:val="affb"/>
    <w:uiPriority w:val="30"/>
    <w:rsid w:val="006042ED"/>
    <w:rPr>
      <w:rFonts w:eastAsiaTheme="minorHAnsi"/>
      <w:b/>
      <w:bCs/>
      <w:i/>
      <w:iCs/>
      <w:lang w:eastAsia="en-US"/>
    </w:rPr>
  </w:style>
  <w:style w:type="character" w:styleId="affd">
    <w:name w:val="Subtle Emphasis"/>
    <w:uiPriority w:val="19"/>
    <w:qFormat/>
    <w:rsid w:val="006042ED"/>
    <w:rPr>
      <w:i/>
      <w:iCs/>
    </w:rPr>
  </w:style>
  <w:style w:type="character" w:styleId="affe">
    <w:name w:val="Intense Emphasis"/>
    <w:uiPriority w:val="21"/>
    <w:qFormat/>
    <w:rsid w:val="006042ED"/>
    <w:rPr>
      <w:b/>
      <w:bCs/>
    </w:rPr>
  </w:style>
  <w:style w:type="character" w:styleId="afff">
    <w:name w:val="Subtle Reference"/>
    <w:uiPriority w:val="31"/>
    <w:qFormat/>
    <w:rsid w:val="006042ED"/>
    <w:rPr>
      <w:smallCaps/>
    </w:rPr>
  </w:style>
  <w:style w:type="character" w:styleId="afff0">
    <w:name w:val="Intense Reference"/>
    <w:uiPriority w:val="32"/>
    <w:qFormat/>
    <w:rsid w:val="006042ED"/>
    <w:rPr>
      <w:smallCaps/>
      <w:spacing w:val="5"/>
      <w:u w:val="single"/>
    </w:rPr>
  </w:style>
  <w:style w:type="character" w:styleId="afff1">
    <w:name w:val="Book Title"/>
    <w:uiPriority w:val="33"/>
    <w:qFormat/>
    <w:rsid w:val="006042ED"/>
    <w:rPr>
      <w:i/>
      <w:iCs/>
      <w:smallCaps/>
      <w:spacing w:val="5"/>
    </w:rPr>
  </w:style>
  <w:style w:type="paragraph" w:styleId="afff2">
    <w:name w:val="TOC Heading"/>
    <w:basedOn w:val="1"/>
    <w:next w:val="a"/>
    <w:uiPriority w:val="39"/>
    <w:semiHidden/>
    <w:unhideWhenUsed/>
    <w:qFormat/>
    <w:rsid w:val="006042ED"/>
    <w:pPr>
      <w:keepNext w:val="0"/>
      <w:keepLines w:val="0"/>
      <w:spacing w:before="0" w:line="360" w:lineRule="auto"/>
      <w:ind w:firstLine="0"/>
      <w:contextualSpacing/>
      <w:jc w:val="left"/>
      <w:outlineLvl w:val="9"/>
    </w:pPr>
    <w:rPr>
      <w:rFonts w:ascii="Calibri" w:hAnsi="Calibri"/>
      <w:color w:val="C00000"/>
      <w:sz w:val="32"/>
      <w:lang w:eastAsia="en-US" w:bidi="en-US"/>
    </w:rPr>
  </w:style>
  <w:style w:type="paragraph" w:styleId="afff3">
    <w:name w:val="caption"/>
    <w:basedOn w:val="a"/>
    <w:next w:val="a"/>
    <w:uiPriority w:val="35"/>
    <w:unhideWhenUsed/>
    <w:rsid w:val="006042ED"/>
    <w:pPr>
      <w:spacing w:after="200"/>
      <w:ind w:firstLine="0"/>
      <w:jc w:val="left"/>
    </w:pPr>
    <w:rPr>
      <w:rFonts w:eastAsiaTheme="minorHAnsi"/>
      <w:b/>
      <w:bCs/>
      <w:color w:val="4F81BD" w:themeColor="accent1"/>
      <w:sz w:val="18"/>
      <w:szCs w:val="18"/>
      <w:lang w:eastAsia="en-US"/>
    </w:rPr>
  </w:style>
  <w:style w:type="paragraph" w:customStyle="1" w:styleId="ConsNormal">
    <w:name w:val="ConsNormal"/>
    <w:rsid w:val="006042ED"/>
    <w:pPr>
      <w:widowControl w:val="0"/>
      <w:autoSpaceDE w:val="0"/>
      <w:autoSpaceDN w:val="0"/>
      <w:adjustRightInd w:val="0"/>
      <w:spacing w:after="0"/>
      <w:ind w:right="19772" w:firstLine="720"/>
      <w:jc w:val="left"/>
    </w:pPr>
    <w:rPr>
      <w:rFonts w:ascii="Arial" w:eastAsia="Times New Roman" w:hAnsi="Arial" w:cs="Arial"/>
      <w:sz w:val="20"/>
      <w:szCs w:val="20"/>
    </w:rPr>
  </w:style>
  <w:style w:type="character" w:styleId="afff4">
    <w:name w:val="page number"/>
    <w:basedOn w:val="a0"/>
    <w:rsid w:val="006042ED"/>
  </w:style>
  <w:style w:type="character" w:customStyle="1" w:styleId="grame">
    <w:name w:val="grame"/>
    <w:basedOn w:val="a0"/>
    <w:rsid w:val="006042ED"/>
  </w:style>
  <w:style w:type="paragraph" w:customStyle="1" w:styleId="Heading">
    <w:name w:val="Heading"/>
    <w:rsid w:val="006042ED"/>
    <w:pPr>
      <w:widowControl w:val="0"/>
      <w:autoSpaceDE w:val="0"/>
      <w:autoSpaceDN w:val="0"/>
      <w:adjustRightInd w:val="0"/>
      <w:spacing w:after="0"/>
      <w:ind w:firstLine="0"/>
      <w:jc w:val="left"/>
    </w:pPr>
    <w:rPr>
      <w:rFonts w:ascii="Arial" w:eastAsia="Times New Roman" w:hAnsi="Arial" w:cs="Arial"/>
      <w:b/>
      <w:bCs/>
    </w:rPr>
  </w:style>
  <w:style w:type="paragraph" w:styleId="afff5">
    <w:name w:val="Plain Text"/>
    <w:basedOn w:val="a"/>
    <w:link w:val="afff6"/>
    <w:rsid w:val="006042ED"/>
    <w:pPr>
      <w:spacing w:after="0"/>
      <w:ind w:firstLine="0"/>
      <w:jc w:val="left"/>
    </w:pPr>
    <w:rPr>
      <w:rFonts w:ascii="Courier New" w:eastAsia="Times New Roman" w:hAnsi="Courier New" w:cs="Courier New"/>
      <w:sz w:val="20"/>
      <w:szCs w:val="20"/>
    </w:rPr>
  </w:style>
  <w:style w:type="character" w:customStyle="1" w:styleId="afff6">
    <w:name w:val="Текст Знак"/>
    <w:basedOn w:val="a0"/>
    <w:link w:val="afff5"/>
    <w:rsid w:val="006042ED"/>
    <w:rPr>
      <w:rFonts w:ascii="Courier New" w:eastAsia="Times New Roman" w:hAnsi="Courier New" w:cs="Courier New"/>
      <w:sz w:val="20"/>
      <w:szCs w:val="20"/>
    </w:rPr>
  </w:style>
  <w:style w:type="paragraph" w:customStyle="1" w:styleId="ConsNonformat">
    <w:name w:val="ConsNonformat"/>
    <w:rsid w:val="006042ED"/>
    <w:pPr>
      <w:widowControl w:val="0"/>
      <w:autoSpaceDE w:val="0"/>
      <w:autoSpaceDN w:val="0"/>
      <w:adjustRightInd w:val="0"/>
      <w:spacing w:after="0"/>
      <w:ind w:right="19772" w:firstLine="0"/>
      <w:jc w:val="left"/>
    </w:pPr>
    <w:rPr>
      <w:rFonts w:ascii="Courier New" w:eastAsia="Times New Roman" w:hAnsi="Courier New" w:cs="Courier New"/>
      <w:sz w:val="20"/>
      <w:szCs w:val="20"/>
    </w:rPr>
  </w:style>
  <w:style w:type="character" w:customStyle="1" w:styleId="spelle">
    <w:name w:val="spelle"/>
    <w:basedOn w:val="a0"/>
    <w:rsid w:val="006042ED"/>
  </w:style>
  <w:style w:type="paragraph" w:styleId="HTML">
    <w:name w:val="HTML Preformatted"/>
    <w:basedOn w:val="a"/>
    <w:link w:val="HTML0"/>
    <w:rsid w:val="006042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jc w:val="left"/>
    </w:pPr>
    <w:rPr>
      <w:rFonts w:ascii="Courier New" w:eastAsia="Courier New" w:hAnsi="Courier New" w:cs="Courier New"/>
      <w:color w:val="000000"/>
      <w:sz w:val="20"/>
      <w:szCs w:val="20"/>
    </w:rPr>
  </w:style>
  <w:style w:type="character" w:customStyle="1" w:styleId="HTML0">
    <w:name w:val="Стандартный HTML Знак"/>
    <w:basedOn w:val="a0"/>
    <w:link w:val="HTML"/>
    <w:rsid w:val="006042ED"/>
    <w:rPr>
      <w:rFonts w:ascii="Courier New" w:eastAsia="Courier New" w:hAnsi="Courier New" w:cs="Courier New"/>
      <w:color w:val="000000"/>
      <w:sz w:val="20"/>
      <w:szCs w:val="20"/>
    </w:rPr>
  </w:style>
  <w:style w:type="character" w:customStyle="1" w:styleId="f">
    <w:name w:val="f"/>
    <w:basedOn w:val="a0"/>
    <w:rsid w:val="006042ED"/>
  </w:style>
  <w:style w:type="paragraph" w:customStyle="1" w:styleId="FR2">
    <w:name w:val="FR2"/>
    <w:rsid w:val="006042ED"/>
    <w:pPr>
      <w:widowControl w:val="0"/>
      <w:overflowPunct w:val="0"/>
      <w:autoSpaceDE w:val="0"/>
      <w:autoSpaceDN w:val="0"/>
      <w:adjustRightInd w:val="0"/>
      <w:spacing w:after="0"/>
      <w:ind w:firstLine="560"/>
      <w:textAlignment w:val="baseline"/>
    </w:pPr>
    <w:rPr>
      <w:rFonts w:ascii="Times New Roman" w:eastAsia="Times New Roman" w:hAnsi="Times New Roman" w:cs="Times New Roman"/>
      <w:sz w:val="28"/>
      <w:szCs w:val="20"/>
    </w:rPr>
  </w:style>
  <w:style w:type="paragraph" w:customStyle="1" w:styleId="text">
    <w:name w:val="text"/>
    <w:basedOn w:val="a"/>
    <w:next w:val="a"/>
    <w:rsid w:val="006042ED"/>
    <w:pPr>
      <w:autoSpaceDE w:val="0"/>
      <w:autoSpaceDN w:val="0"/>
      <w:adjustRightInd w:val="0"/>
      <w:spacing w:before="28" w:after="28"/>
      <w:ind w:firstLine="0"/>
      <w:jc w:val="left"/>
    </w:pPr>
    <w:rPr>
      <w:rFonts w:ascii="Arial" w:eastAsia="Times New Roman" w:hAnsi="Arial" w:cs="Times New Roman"/>
      <w:sz w:val="24"/>
      <w:szCs w:val="24"/>
    </w:rPr>
  </w:style>
  <w:style w:type="paragraph" w:styleId="2f">
    <w:name w:val="List 2"/>
    <w:basedOn w:val="a"/>
    <w:rsid w:val="006042ED"/>
    <w:pPr>
      <w:spacing w:after="0"/>
      <w:ind w:left="566" w:hanging="283"/>
      <w:jc w:val="left"/>
    </w:pPr>
    <w:rPr>
      <w:rFonts w:ascii="Times New Roman" w:eastAsia="Times New Roman" w:hAnsi="Times New Roman" w:cs="Times New Roman"/>
      <w:sz w:val="20"/>
      <w:szCs w:val="20"/>
    </w:rPr>
  </w:style>
  <w:style w:type="paragraph" w:styleId="3d">
    <w:name w:val="List 3"/>
    <w:basedOn w:val="a"/>
    <w:rsid w:val="006042ED"/>
    <w:pPr>
      <w:spacing w:after="0"/>
      <w:ind w:left="849" w:hanging="283"/>
      <w:jc w:val="left"/>
    </w:pPr>
    <w:rPr>
      <w:rFonts w:ascii="Times New Roman" w:eastAsia="Times New Roman" w:hAnsi="Times New Roman" w:cs="Times New Roman"/>
      <w:sz w:val="20"/>
      <w:szCs w:val="20"/>
    </w:rPr>
  </w:style>
  <w:style w:type="paragraph" w:customStyle="1" w:styleId="1f">
    <w:name w:val="Знак1"/>
    <w:basedOn w:val="a"/>
    <w:rsid w:val="006042ED"/>
    <w:pPr>
      <w:spacing w:after="0" w:line="240" w:lineRule="exact"/>
      <w:ind w:firstLine="0"/>
    </w:pPr>
    <w:rPr>
      <w:rFonts w:ascii="Times New Roman" w:eastAsia="Times New Roman" w:hAnsi="Times New Roman" w:cs="Times New Roman"/>
      <w:sz w:val="24"/>
      <w:szCs w:val="24"/>
      <w:lang w:val="en-US" w:eastAsia="en-US"/>
    </w:rPr>
  </w:style>
  <w:style w:type="paragraph" w:customStyle="1" w:styleId="S">
    <w:name w:val="S_Обычный"/>
    <w:basedOn w:val="a"/>
    <w:link w:val="S0"/>
    <w:rsid w:val="006042ED"/>
    <w:pPr>
      <w:spacing w:after="0" w:line="360" w:lineRule="auto"/>
    </w:pPr>
    <w:rPr>
      <w:rFonts w:ascii="Times New Roman" w:eastAsia="Times New Roman" w:hAnsi="Times New Roman" w:cs="Times New Roman"/>
      <w:sz w:val="24"/>
      <w:szCs w:val="24"/>
    </w:rPr>
  </w:style>
  <w:style w:type="character" w:customStyle="1" w:styleId="S0">
    <w:name w:val="S_Обычный Знак"/>
    <w:link w:val="S"/>
    <w:rsid w:val="006042ED"/>
    <w:rPr>
      <w:rFonts w:ascii="Times New Roman" w:eastAsia="Times New Roman" w:hAnsi="Times New Roman" w:cs="Times New Roman"/>
      <w:sz w:val="24"/>
      <w:szCs w:val="24"/>
    </w:rPr>
  </w:style>
  <w:style w:type="character" w:customStyle="1" w:styleId="S1">
    <w:name w:val="S_Маркированный Знак1"/>
    <w:link w:val="S2"/>
    <w:locked/>
    <w:rsid w:val="006042ED"/>
    <w:rPr>
      <w:szCs w:val="24"/>
    </w:rPr>
  </w:style>
  <w:style w:type="paragraph" w:customStyle="1" w:styleId="S2">
    <w:name w:val="S_Маркированный"/>
    <w:basedOn w:val="afff7"/>
    <w:link w:val="S1"/>
    <w:autoRedefine/>
    <w:rsid w:val="006042ED"/>
    <w:pPr>
      <w:tabs>
        <w:tab w:val="clear" w:pos="1594"/>
        <w:tab w:val="left" w:pos="992"/>
      </w:tabs>
      <w:spacing w:line="360" w:lineRule="auto"/>
      <w:ind w:left="0" w:firstLine="709"/>
      <w:jc w:val="both"/>
    </w:pPr>
    <w:rPr>
      <w:rFonts w:asciiTheme="minorHAnsi" w:eastAsiaTheme="minorEastAsia" w:hAnsiTheme="minorHAnsi" w:cstheme="minorBidi"/>
      <w:sz w:val="22"/>
    </w:rPr>
  </w:style>
  <w:style w:type="paragraph" w:styleId="afff7">
    <w:name w:val="List Bullet"/>
    <w:basedOn w:val="a"/>
    <w:rsid w:val="006042ED"/>
    <w:pPr>
      <w:tabs>
        <w:tab w:val="num" w:pos="1594"/>
      </w:tabs>
      <w:spacing w:after="0"/>
      <w:ind w:left="1594" w:hanging="885"/>
      <w:jc w:val="left"/>
    </w:pPr>
    <w:rPr>
      <w:rFonts w:ascii="Times New Roman" w:eastAsia="Times New Roman" w:hAnsi="Times New Roman" w:cs="Times New Roman"/>
      <w:sz w:val="24"/>
      <w:szCs w:val="24"/>
    </w:rPr>
  </w:style>
  <w:style w:type="paragraph" w:customStyle="1" w:styleId="1f0">
    <w:name w:val="Обычный1"/>
    <w:rsid w:val="006042ED"/>
    <w:pPr>
      <w:widowControl w:val="0"/>
      <w:spacing w:after="0" w:line="260" w:lineRule="auto"/>
      <w:ind w:firstLine="220"/>
    </w:pPr>
    <w:rPr>
      <w:rFonts w:ascii="Arial" w:eastAsia="Times New Roman" w:hAnsi="Arial" w:cs="Times New Roman"/>
      <w:b/>
      <w:snapToGrid w:val="0"/>
      <w:sz w:val="18"/>
      <w:szCs w:val="20"/>
    </w:rPr>
  </w:style>
  <w:style w:type="paragraph" w:styleId="afff8">
    <w:name w:val="Document Map"/>
    <w:basedOn w:val="a"/>
    <w:link w:val="afff9"/>
    <w:uiPriority w:val="99"/>
    <w:semiHidden/>
    <w:unhideWhenUsed/>
    <w:rsid w:val="00027DCF"/>
    <w:pPr>
      <w:spacing w:after="0"/>
    </w:pPr>
    <w:rPr>
      <w:rFonts w:ascii="Tahoma" w:hAnsi="Tahoma" w:cs="Tahoma"/>
      <w:sz w:val="16"/>
      <w:szCs w:val="16"/>
    </w:rPr>
  </w:style>
  <w:style w:type="character" w:customStyle="1" w:styleId="afff9">
    <w:name w:val="Схема документа Знак"/>
    <w:basedOn w:val="a0"/>
    <w:link w:val="afff8"/>
    <w:uiPriority w:val="99"/>
    <w:semiHidden/>
    <w:rsid w:val="00027D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432530">
      <w:bodyDiv w:val="1"/>
      <w:marLeft w:val="0"/>
      <w:marRight w:val="0"/>
      <w:marTop w:val="0"/>
      <w:marBottom w:val="0"/>
      <w:divBdr>
        <w:top w:val="none" w:sz="0" w:space="0" w:color="auto"/>
        <w:left w:val="none" w:sz="0" w:space="0" w:color="auto"/>
        <w:bottom w:val="none" w:sz="0" w:space="0" w:color="auto"/>
        <w:right w:val="none" w:sz="0" w:space="0" w:color="auto"/>
      </w:divBdr>
    </w:div>
    <w:div w:id="326054323">
      <w:bodyDiv w:val="1"/>
      <w:marLeft w:val="0"/>
      <w:marRight w:val="0"/>
      <w:marTop w:val="0"/>
      <w:marBottom w:val="0"/>
      <w:divBdr>
        <w:top w:val="none" w:sz="0" w:space="0" w:color="auto"/>
        <w:left w:val="none" w:sz="0" w:space="0" w:color="auto"/>
        <w:bottom w:val="none" w:sz="0" w:space="0" w:color="auto"/>
        <w:right w:val="none" w:sz="0" w:space="0" w:color="auto"/>
      </w:divBdr>
    </w:div>
    <w:div w:id="412896994">
      <w:bodyDiv w:val="1"/>
      <w:marLeft w:val="0"/>
      <w:marRight w:val="0"/>
      <w:marTop w:val="0"/>
      <w:marBottom w:val="0"/>
      <w:divBdr>
        <w:top w:val="none" w:sz="0" w:space="0" w:color="auto"/>
        <w:left w:val="none" w:sz="0" w:space="0" w:color="auto"/>
        <w:bottom w:val="none" w:sz="0" w:space="0" w:color="auto"/>
        <w:right w:val="none" w:sz="0" w:space="0" w:color="auto"/>
      </w:divBdr>
    </w:div>
    <w:div w:id="830830560">
      <w:bodyDiv w:val="1"/>
      <w:marLeft w:val="0"/>
      <w:marRight w:val="0"/>
      <w:marTop w:val="0"/>
      <w:marBottom w:val="0"/>
      <w:divBdr>
        <w:top w:val="none" w:sz="0" w:space="0" w:color="auto"/>
        <w:left w:val="none" w:sz="0" w:space="0" w:color="auto"/>
        <w:bottom w:val="none" w:sz="0" w:space="0" w:color="auto"/>
        <w:right w:val="none" w:sz="0" w:space="0" w:color="auto"/>
      </w:divBdr>
    </w:div>
    <w:div w:id="973683640">
      <w:bodyDiv w:val="1"/>
      <w:marLeft w:val="0"/>
      <w:marRight w:val="0"/>
      <w:marTop w:val="0"/>
      <w:marBottom w:val="0"/>
      <w:divBdr>
        <w:top w:val="none" w:sz="0" w:space="0" w:color="auto"/>
        <w:left w:val="none" w:sz="0" w:space="0" w:color="auto"/>
        <w:bottom w:val="none" w:sz="0" w:space="0" w:color="auto"/>
        <w:right w:val="none" w:sz="0" w:space="0" w:color="auto"/>
      </w:divBdr>
    </w:div>
    <w:div w:id="1119643098">
      <w:bodyDiv w:val="1"/>
      <w:marLeft w:val="0"/>
      <w:marRight w:val="0"/>
      <w:marTop w:val="0"/>
      <w:marBottom w:val="0"/>
      <w:divBdr>
        <w:top w:val="none" w:sz="0" w:space="0" w:color="auto"/>
        <w:left w:val="none" w:sz="0" w:space="0" w:color="auto"/>
        <w:bottom w:val="none" w:sz="0" w:space="0" w:color="auto"/>
        <w:right w:val="none" w:sz="0" w:space="0" w:color="auto"/>
      </w:divBdr>
    </w:div>
    <w:div w:id="1266422361">
      <w:bodyDiv w:val="1"/>
      <w:marLeft w:val="0"/>
      <w:marRight w:val="0"/>
      <w:marTop w:val="0"/>
      <w:marBottom w:val="0"/>
      <w:divBdr>
        <w:top w:val="none" w:sz="0" w:space="0" w:color="auto"/>
        <w:left w:val="none" w:sz="0" w:space="0" w:color="auto"/>
        <w:bottom w:val="none" w:sz="0" w:space="0" w:color="auto"/>
        <w:right w:val="none" w:sz="0" w:space="0" w:color="auto"/>
      </w:divBdr>
    </w:div>
    <w:div w:id="1440250934">
      <w:bodyDiv w:val="1"/>
      <w:marLeft w:val="0"/>
      <w:marRight w:val="0"/>
      <w:marTop w:val="0"/>
      <w:marBottom w:val="0"/>
      <w:divBdr>
        <w:top w:val="none" w:sz="0" w:space="0" w:color="auto"/>
        <w:left w:val="none" w:sz="0" w:space="0" w:color="auto"/>
        <w:bottom w:val="none" w:sz="0" w:space="0" w:color="auto"/>
        <w:right w:val="none" w:sz="0" w:space="0" w:color="auto"/>
      </w:divBdr>
    </w:div>
    <w:div w:id="1583484544">
      <w:bodyDiv w:val="1"/>
      <w:marLeft w:val="0"/>
      <w:marRight w:val="0"/>
      <w:marTop w:val="0"/>
      <w:marBottom w:val="0"/>
      <w:divBdr>
        <w:top w:val="none" w:sz="0" w:space="0" w:color="auto"/>
        <w:left w:val="none" w:sz="0" w:space="0" w:color="auto"/>
        <w:bottom w:val="none" w:sz="0" w:space="0" w:color="auto"/>
        <w:right w:val="none" w:sz="0" w:space="0" w:color="auto"/>
      </w:divBdr>
    </w:div>
    <w:div w:id="1942493297">
      <w:bodyDiv w:val="1"/>
      <w:marLeft w:val="0"/>
      <w:marRight w:val="0"/>
      <w:marTop w:val="0"/>
      <w:marBottom w:val="0"/>
      <w:divBdr>
        <w:top w:val="none" w:sz="0" w:space="0" w:color="auto"/>
        <w:left w:val="none" w:sz="0" w:space="0" w:color="auto"/>
        <w:bottom w:val="none" w:sz="0" w:space="0" w:color="auto"/>
        <w:right w:val="none" w:sz="0" w:space="0" w:color="auto"/>
      </w:divBdr>
    </w:div>
    <w:div w:id="199101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5.jpeg"/><Relationship Id="rId21" Type="http://schemas.openxmlformats.org/officeDocument/2006/relationships/image" Target="media/image10.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chart" Target="charts/chart8.xml"/><Relationship Id="rId50" Type="http://schemas.openxmlformats.org/officeDocument/2006/relationships/chart" Target="charts/chart10.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9.jpeg"/><Relationship Id="rId29" Type="http://schemas.openxmlformats.org/officeDocument/2006/relationships/chart" Target="charts/chart3.xml"/><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chart" Target="charts/chart6.xml"/><Relationship Id="rId53" Type="http://schemas.openxmlformats.org/officeDocument/2006/relationships/hyperlink" Target="http://velosipedization.ru/presto/"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2.jpeg"/><Relationship Id="rId49" Type="http://schemas.openxmlformats.org/officeDocument/2006/relationships/image" Target="media/image31.jpeg"/><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chart" Target="charts/chart5.xml"/><Relationship Id="rId44" Type="http://schemas.openxmlformats.org/officeDocument/2006/relationships/image" Target="media/image30.jpeg"/><Relationship Id="rId52" Type="http://schemas.openxmlformats.org/officeDocument/2006/relationships/hyperlink" Target="http://www.gibdd.ru/st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chart" Target="charts/chart4.xml"/><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chart" Target="charts/chart9.xml"/><Relationship Id="rId56"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gibdd.ru/stat/" TargetMode="External"/><Relationship Id="rId2" Type="http://schemas.openxmlformats.org/officeDocument/2006/relationships/hyperlink" Target="http://www.gibdd.ru/stat/" TargetMode="External"/><Relationship Id="rId1" Type="http://schemas.openxmlformats.org/officeDocument/2006/relationships/hyperlink" Target="http://velosipedization.ru/presto/"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48;&#1085;&#1089;&#1090;&#1080;&#1090;&#1091;&#1090;%20&#1090;&#1088;&#1072;&#1085;&#1089;&#1087;&#1086;&#1088;&#1090;&#1072;\&#1052;&#1072;&#1093;&#1072;&#1095;&#1082;&#1072;&#1083;&#1072;\HSE\&#1058;&#1072;&#1073;&#1083;&#1080;&#1094;&#1099;\&#1057;&#1082;&#1086;&#1088;&#1086;&#1089;&#1090;&#1100;%20&#1089;&#1086;&#1086;&#1073;&#1097;&#1077;&#1085;&#1080;&#1103;%20&#1042;&#1042;&#1058;%202014%2012%2009.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48;&#1085;&#1089;&#1090;&#1080;&#1090;&#1091;&#1090;%20&#1090;&#1088;&#1072;&#1085;&#1089;&#1087;&#1086;&#1088;&#1090;&#1072;\&#1052;&#1072;&#1093;&#1072;&#1095;&#1082;&#1072;&#1083;&#1072;\HSE\&#1058;&#1072;&#1073;&#1083;&#1080;&#1094;&#1099;\&#1041;&#1044;&#1044;%20&#1044;&#1072;&#1075;&#1077;&#1089;&#1090;&#1072;&#108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8;&#1085;&#1089;&#1090;&#1080;&#1090;&#1091;&#1090;%20&#1090;&#1088;&#1072;&#1085;&#1089;&#1087;&#1086;&#1088;&#1090;&#1072;\&#1052;&#1072;&#1093;&#1072;&#1095;&#1082;&#1072;&#1083;&#1072;\HSE\&#1058;&#1072;&#1073;&#1083;&#1080;&#1094;&#1099;\&#1057;&#1082;&#1086;&#1088;&#1086;&#1089;&#1090;&#1100;%20&#1089;&#1086;&#1086;&#1073;&#1097;&#1077;&#1085;&#1080;&#1103;%20&#1042;&#1042;&#1058;%202014%2012%20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8;&#1085;&#1089;&#1090;&#1080;&#1090;&#1091;&#1090;%20&#1090;&#1088;&#1072;&#1085;&#1089;&#1087;&#1086;&#1088;&#1090;&#1072;\&#1052;&#1072;&#1093;&#1072;&#1095;&#1082;&#1072;&#1083;&#1072;\HSE\&#1058;&#1072;&#1073;&#1083;&#1080;&#1094;&#1099;\&#1040;&#1074;&#1090;&#1086;&#1084;&#1086;&#1073;&#1080;&#1083;&#1080;&#1079;&#1072;&#1094;&#1080;&#1103;%20&#1052;&#1072;&#1093;&#1072;&#1095;&#1082;&#1072;&#1083;&#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8;&#1085;&#1089;&#1090;&#1080;&#1090;&#1091;&#1090;%20&#1090;&#1088;&#1072;&#1085;&#1089;&#1087;&#1086;&#1088;&#1090;&#1072;\&#1052;&#1072;&#1093;&#1072;&#1095;&#1082;&#1072;&#1083;&#1072;\HSE\&#1058;&#1072;&#1073;&#1083;&#1080;&#1094;&#1099;\&#1040;&#1074;&#1090;&#1086;&#1084;&#1086;&#1073;&#1080;&#1083;&#1080;&#1079;&#1072;&#1094;&#1080;&#1103;%20&#1052;&#1072;&#1093;&#1072;&#1095;&#1082;&#1072;&#1083;&#107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1048;&#1085;&#1089;&#1090;&#1080;&#1090;&#1091;&#1090;%20&#1090;&#1088;&#1072;&#1085;&#1089;&#1087;&#1086;&#1088;&#1090;&#1072;\&#1052;&#1072;&#1093;&#1072;&#1095;&#1082;&#1072;&#1083;&#1072;\HSE\&#1058;&#1072;&#1073;&#1083;&#1080;&#1094;&#1099;\&#1042;&#1077;&#1083;&#108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8;&#1085;&#1089;&#1090;&#1080;&#1090;&#1091;&#1090;%20&#1090;&#1088;&#1072;&#1085;&#1089;&#1087;&#1086;&#1088;&#1090;&#1072;\&#1052;&#1072;&#1093;&#1072;&#1095;&#1082;&#1072;&#1083;&#1072;\HSE\&#1058;&#1072;&#1073;&#1083;&#1080;&#1094;&#1099;\&#1041;&#1044;&#1044;%20&#1044;&#1072;&#1075;&#1077;&#1089;&#1090;&#1072;&#108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8;&#1085;&#1089;&#1090;&#1080;&#1090;&#1091;&#1090;%20&#1090;&#1088;&#1072;&#1085;&#1089;&#1087;&#1086;&#1088;&#1090;&#1072;\&#1052;&#1072;&#1093;&#1072;&#1095;&#1082;&#1072;&#1083;&#1072;\HSE\&#1058;&#1072;&#1073;&#1083;&#1080;&#1094;&#1099;\&#1041;&#1044;&#1044;%20&#1044;&#1072;&#1075;&#1077;&#1089;&#1090;&#1072;&#1085;.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48;&#1085;&#1089;&#1090;&#1080;&#1090;&#1091;&#1090;%20&#1090;&#1088;&#1072;&#1085;&#1089;&#1087;&#1086;&#1088;&#1090;&#1072;\&#1052;&#1072;&#1093;&#1072;&#1095;&#1082;&#1072;&#1083;&#1072;\HSE\&#1058;&#1072;&#1073;&#1083;&#1080;&#1094;&#1099;\&#1041;&#1044;&#1044;%20&#1044;&#1072;&#1075;&#1077;&#1089;&#1090;&#1072;&#1085;.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48;&#1085;&#1089;&#1090;&#1080;&#1090;&#1091;&#1090;%20&#1090;&#1088;&#1072;&#1085;&#1089;&#1087;&#1086;&#1088;&#1090;&#1072;\&#1052;&#1072;&#1093;&#1072;&#1095;&#1082;&#1072;&#1083;&#1072;\HSE\&#1058;&#1072;&#1073;&#1083;&#1080;&#1094;&#1099;\&#1041;&#1044;&#1044;%20&#1044;&#1072;&#1075;&#1077;&#1089;&#1090;&#1072;&#108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Скорость сообщения различных видов общественного транспорта</a:t>
            </a:r>
          </a:p>
        </c:rich>
      </c:tx>
    </c:title>
    <c:plotArea>
      <c:layout>
        <c:manualLayout>
          <c:layoutTarget val="inner"/>
          <c:xMode val="edge"/>
          <c:yMode val="edge"/>
          <c:x val="0.12521406824146991"/>
          <c:y val="0.18536197240485611"/>
          <c:w val="0.51566173228347023"/>
          <c:h val="0.66107607358653686"/>
        </c:manualLayout>
      </c:layout>
      <c:scatterChart>
        <c:scatterStyle val="lineMarker"/>
        <c:ser>
          <c:idx val="3"/>
          <c:order val="0"/>
          <c:tx>
            <c:v>Метрополитен, пригородные поезда</c:v>
          </c:tx>
          <c:spPr>
            <a:ln w="28575">
              <a:noFill/>
            </a:ln>
          </c:spPr>
          <c:marker>
            <c:symbol val="none"/>
          </c:marker>
          <c:trendline>
            <c:name>ROW-A (внеуличный транспорт)</c:name>
            <c:spPr>
              <a:ln w="38100">
                <a:solidFill>
                  <a:srgbClr val="C00000"/>
                </a:solidFill>
              </a:ln>
            </c:spPr>
            <c:trendlineType val="log"/>
          </c:trendline>
          <c:xVal>
            <c:numRef>
              <c:f>Лист1!$N$100:$N$107</c:f>
              <c:numCache>
                <c:formatCode>General</c:formatCode>
                <c:ptCount val="8"/>
                <c:pt idx="0">
                  <c:v>0.5</c:v>
                </c:pt>
                <c:pt idx="1">
                  <c:v>0.8</c:v>
                </c:pt>
                <c:pt idx="2">
                  <c:v>1</c:v>
                </c:pt>
                <c:pt idx="3">
                  <c:v>1.2</c:v>
                </c:pt>
                <c:pt idx="4">
                  <c:v>1.5</c:v>
                </c:pt>
                <c:pt idx="5">
                  <c:v>2</c:v>
                </c:pt>
                <c:pt idx="6">
                  <c:v>2.5</c:v>
                </c:pt>
                <c:pt idx="7">
                  <c:v>3</c:v>
                </c:pt>
              </c:numCache>
            </c:numRef>
          </c:xVal>
          <c:yVal>
            <c:numRef>
              <c:f>Лист1!$O$100:$O$107</c:f>
              <c:numCache>
                <c:formatCode>General</c:formatCode>
                <c:ptCount val="8"/>
                <c:pt idx="0">
                  <c:v>25</c:v>
                </c:pt>
                <c:pt idx="1">
                  <c:v>32</c:v>
                </c:pt>
                <c:pt idx="2">
                  <c:v>35</c:v>
                </c:pt>
                <c:pt idx="3">
                  <c:v>38</c:v>
                </c:pt>
                <c:pt idx="4">
                  <c:v>41</c:v>
                </c:pt>
                <c:pt idx="5">
                  <c:v>45</c:v>
                </c:pt>
                <c:pt idx="6">
                  <c:v>48</c:v>
                </c:pt>
                <c:pt idx="7">
                  <c:v>50</c:v>
                </c:pt>
              </c:numCache>
            </c:numRef>
          </c:yVal>
        </c:ser>
        <c:ser>
          <c:idx val="2"/>
          <c:order val="1"/>
          <c:tx>
            <c:v>Наземный транспорт с обособленными путями движения</c:v>
          </c:tx>
          <c:spPr>
            <a:ln w="28575">
              <a:noFill/>
            </a:ln>
          </c:spPr>
          <c:marker>
            <c:symbol val="none"/>
          </c:marker>
          <c:trendline>
            <c:name>ROW-B (наземный трансорт с обособленными путями движения)</c:name>
            <c:spPr>
              <a:ln w="38100">
                <a:solidFill>
                  <a:schemeClr val="accent6">
                    <a:lumMod val="75000"/>
                  </a:schemeClr>
                </a:solidFill>
              </a:ln>
            </c:spPr>
            <c:trendlineType val="log"/>
          </c:trendline>
          <c:xVal>
            <c:numRef>
              <c:f>Лист1!$N$91:$N$99</c:f>
              <c:numCache>
                <c:formatCode>General</c:formatCode>
                <c:ptCount val="9"/>
                <c:pt idx="0">
                  <c:v>0.30000000000000032</c:v>
                </c:pt>
                <c:pt idx="1">
                  <c:v>0.5</c:v>
                </c:pt>
                <c:pt idx="2">
                  <c:v>0.8</c:v>
                </c:pt>
                <c:pt idx="3">
                  <c:v>1</c:v>
                </c:pt>
                <c:pt idx="4">
                  <c:v>1.2</c:v>
                </c:pt>
                <c:pt idx="5">
                  <c:v>1.5</c:v>
                </c:pt>
                <c:pt idx="6">
                  <c:v>2</c:v>
                </c:pt>
                <c:pt idx="7">
                  <c:v>2.5</c:v>
                </c:pt>
                <c:pt idx="8">
                  <c:v>3</c:v>
                </c:pt>
              </c:numCache>
            </c:numRef>
          </c:xVal>
          <c:yVal>
            <c:numRef>
              <c:f>Лист1!$O$91:$O$99</c:f>
              <c:numCache>
                <c:formatCode>General</c:formatCode>
                <c:ptCount val="9"/>
                <c:pt idx="0">
                  <c:v>13</c:v>
                </c:pt>
                <c:pt idx="1">
                  <c:v>20</c:v>
                </c:pt>
                <c:pt idx="2">
                  <c:v>26</c:v>
                </c:pt>
                <c:pt idx="3">
                  <c:v>28</c:v>
                </c:pt>
                <c:pt idx="4">
                  <c:v>29</c:v>
                </c:pt>
                <c:pt idx="5">
                  <c:v>30</c:v>
                </c:pt>
                <c:pt idx="6">
                  <c:v>31</c:v>
                </c:pt>
                <c:pt idx="7">
                  <c:v>32</c:v>
                </c:pt>
                <c:pt idx="8">
                  <c:v>33</c:v>
                </c:pt>
              </c:numCache>
            </c:numRef>
          </c:yVal>
        </c:ser>
        <c:ser>
          <c:idx val="1"/>
          <c:order val="2"/>
          <c:tx>
            <c:v>Наземный транспорт, движущийся в общем потоке</c:v>
          </c:tx>
          <c:spPr>
            <a:ln w="28575">
              <a:noFill/>
            </a:ln>
          </c:spPr>
          <c:marker>
            <c:symbol val="none"/>
          </c:marker>
          <c:trendline>
            <c:name>ROW-C (наземный транспорт, движущийся в общем потоке)</c:name>
            <c:spPr>
              <a:ln w="38100">
                <a:solidFill>
                  <a:srgbClr val="FFC000"/>
                </a:solidFill>
              </a:ln>
            </c:spPr>
            <c:trendlineType val="log"/>
          </c:trendline>
          <c:xVal>
            <c:numRef>
              <c:f>Лист1!$N$82:$N$90</c:f>
              <c:numCache>
                <c:formatCode>General</c:formatCode>
                <c:ptCount val="9"/>
                <c:pt idx="0">
                  <c:v>0.30000000000000032</c:v>
                </c:pt>
                <c:pt idx="1">
                  <c:v>0.5</c:v>
                </c:pt>
                <c:pt idx="2">
                  <c:v>0.8</c:v>
                </c:pt>
                <c:pt idx="3">
                  <c:v>1</c:v>
                </c:pt>
                <c:pt idx="4">
                  <c:v>1.2</c:v>
                </c:pt>
                <c:pt idx="5">
                  <c:v>1.5</c:v>
                </c:pt>
                <c:pt idx="6">
                  <c:v>2</c:v>
                </c:pt>
                <c:pt idx="7">
                  <c:v>2.5</c:v>
                </c:pt>
                <c:pt idx="8">
                  <c:v>3</c:v>
                </c:pt>
              </c:numCache>
            </c:numRef>
          </c:xVal>
          <c:yVal>
            <c:numRef>
              <c:f>Лист1!$O$82:$O$90</c:f>
              <c:numCache>
                <c:formatCode>General</c:formatCode>
                <c:ptCount val="9"/>
                <c:pt idx="0">
                  <c:v>9.6000000000000014</c:v>
                </c:pt>
                <c:pt idx="1">
                  <c:v>12</c:v>
                </c:pt>
                <c:pt idx="2">
                  <c:v>15</c:v>
                </c:pt>
                <c:pt idx="3">
                  <c:v>17</c:v>
                </c:pt>
                <c:pt idx="4">
                  <c:v>19</c:v>
                </c:pt>
                <c:pt idx="5">
                  <c:v>20</c:v>
                </c:pt>
                <c:pt idx="6">
                  <c:v>22</c:v>
                </c:pt>
                <c:pt idx="7">
                  <c:v>24</c:v>
                </c:pt>
                <c:pt idx="8">
                  <c:v>25</c:v>
                </c:pt>
              </c:numCache>
            </c:numRef>
          </c:yVal>
        </c:ser>
        <c:ser>
          <c:idx val="0"/>
          <c:order val="3"/>
          <c:tx>
            <c:v>Водный транспорт (Лондон, Нью-Йорк, Сидней, Роттердам)</c:v>
          </c:tx>
          <c:spPr>
            <a:ln w="28575">
              <a:noFill/>
            </a:ln>
          </c:spPr>
          <c:marker>
            <c:symbol val="none"/>
          </c:marker>
          <c:xVal>
            <c:numRef>
              <c:f>(Лист1!$K$20:$K$75;Лист1!$K$111:$K$178;Лист1!$K$352:$K$436;Лист1!$K$567:$K$620)</c:f>
              <c:numCache>
                <c:formatCode>_-* #,##0.0_р_._-;\-* #,##0.0_р_._-;_-* "-"??_р_._-;_-@_-</c:formatCode>
                <c:ptCount val="263"/>
                <c:pt idx="0">
                  <c:v>4.5</c:v>
                </c:pt>
                <c:pt idx="1">
                  <c:v>3.8</c:v>
                </c:pt>
                <c:pt idx="2">
                  <c:v>1</c:v>
                </c:pt>
                <c:pt idx="3">
                  <c:v>1.1000000000000001</c:v>
                </c:pt>
                <c:pt idx="4">
                  <c:v>1.2</c:v>
                </c:pt>
                <c:pt idx="5">
                  <c:v>4</c:v>
                </c:pt>
                <c:pt idx="6">
                  <c:v>0.4</c:v>
                </c:pt>
                <c:pt idx="7">
                  <c:v>0.9</c:v>
                </c:pt>
                <c:pt idx="8">
                  <c:v>0.70000000000000062</c:v>
                </c:pt>
                <c:pt idx="9">
                  <c:v>1</c:v>
                </c:pt>
                <c:pt idx="10">
                  <c:v>0.60000000000000064</c:v>
                </c:pt>
                <c:pt idx="12">
                  <c:v>0.60000000000000064</c:v>
                </c:pt>
                <c:pt idx="13">
                  <c:v>1.6</c:v>
                </c:pt>
                <c:pt idx="14">
                  <c:v>0.70000000000000062</c:v>
                </c:pt>
                <c:pt idx="15">
                  <c:v>0.9</c:v>
                </c:pt>
                <c:pt idx="16">
                  <c:v>0.4</c:v>
                </c:pt>
                <c:pt idx="17">
                  <c:v>4</c:v>
                </c:pt>
                <c:pt idx="18">
                  <c:v>1.2</c:v>
                </c:pt>
                <c:pt idx="19">
                  <c:v>1.1000000000000001</c:v>
                </c:pt>
                <c:pt idx="20">
                  <c:v>1</c:v>
                </c:pt>
                <c:pt idx="21">
                  <c:v>2.8</c:v>
                </c:pt>
                <c:pt idx="23">
                  <c:v>1.8</c:v>
                </c:pt>
                <c:pt idx="24">
                  <c:v>1.8</c:v>
                </c:pt>
                <c:pt idx="25">
                  <c:v>0.60000000000000064</c:v>
                </c:pt>
                <c:pt idx="27">
                  <c:v>0.60000000000000064</c:v>
                </c:pt>
                <c:pt idx="28">
                  <c:v>1.8</c:v>
                </c:pt>
                <c:pt idx="29">
                  <c:v>1.8</c:v>
                </c:pt>
                <c:pt idx="31">
                  <c:v>0.2</c:v>
                </c:pt>
                <c:pt idx="33">
                  <c:v>0.2</c:v>
                </c:pt>
                <c:pt idx="35">
                  <c:v>4.5</c:v>
                </c:pt>
                <c:pt idx="37">
                  <c:v>4.5</c:v>
                </c:pt>
                <c:pt idx="39">
                  <c:v>1.3</c:v>
                </c:pt>
                <c:pt idx="40">
                  <c:v>2</c:v>
                </c:pt>
                <c:pt idx="41">
                  <c:v>1.5</c:v>
                </c:pt>
                <c:pt idx="42">
                  <c:v>2.8</c:v>
                </c:pt>
                <c:pt idx="43">
                  <c:v>2.4</c:v>
                </c:pt>
                <c:pt idx="44">
                  <c:v>1.1000000000000001</c:v>
                </c:pt>
                <c:pt idx="45">
                  <c:v>1.6</c:v>
                </c:pt>
                <c:pt idx="46">
                  <c:v>4.4000000000000004</c:v>
                </c:pt>
                <c:pt idx="48">
                  <c:v>4.4000000000000004</c:v>
                </c:pt>
                <c:pt idx="49">
                  <c:v>1.6</c:v>
                </c:pt>
                <c:pt idx="50">
                  <c:v>1.1000000000000001</c:v>
                </c:pt>
                <c:pt idx="51">
                  <c:v>2.4</c:v>
                </c:pt>
                <c:pt idx="52">
                  <c:v>2.8</c:v>
                </c:pt>
                <c:pt idx="53">
                  <c:v>1.5</c:v>
                </c:pt>
                <c:pt idx="54">
                  <c:v>2</c:v>
                </c:pt>
                <c:pt idx="55">
                  <c:v>1.3</c:v>
                </c:pt>
                <c:pt idx="56">
                  <c:v>11</c:v>
                </c:pt>
                <c:pt idx="58">
                  <c:v>11</c:v>
                </c:pt>
                <c:pt idx="60">
                  <c:v>4.4000000000000004</c:v>
                </c:pt>
                <c:pt idx="61">
                  <c:v>1.7000000000000028</c:v>
                </c:pt>
                <c:pt idx="63">
                  <c:v>1.2</c:v>
                </c:pt>
                <c:pt idx="64">
                  <c:v>2.6</c:v>
                </c:pt>
                <c:pt idx="66">
                  <c:v>3.5</c:v>
                </c:pt>
                <c:pt idx="67">
                  <c:v>4.7</c:v>
                </c:pt>
                <c:pt idx="68">
                  <c:v>1.5</c:v>
                </c:pt>
                <c:pt idx="69">
                  <c:v>1.9000000000000001</c:v>
                </c:pt>
                <c:pt idx="70">
                  <c:v>0.60000000000000064</c:v>
                </c:pt>
                <c:pt idx="71">
                  <c:v>1.6</c:v>
                </c:pt>
                <c:pt idx="72">
                  <c:v>1.4</c:v>
                </c:pt>
                <c:pt idx="73">
                  <c:v>2</c:v>
                </c:pt>
                <c:pt idx="74">
                  <c:v>1.6</c:v>
                </c:pt>
                <c:pt idx="75">
                  <c:v>1.2</c:v>
                </c:pt>
                <c:pt idx="76">
                  <c:v>4</c:v>
                </c:pt>
                <c:pt idx="77">
                  <c:v>3.6</c:v>
                </c:pt>
                <c:pt idx="79">
                  <c:v>3.6</c:v>
                </c:pt>
                <c:pt idx="80">
                  <c:v>4</c:v>
                </c:pt>
                <c:pt idx="81">
                  <c:v>1.2</c:v>
                </c:pt>
                <c:pt idx="82">
                  <c:v>1.6</c:v>
                </c:pt>
                <c:pt idx="83">
                  <c:v>2</c:v>
                </c:pt>
                <c:pt idx="84">
                  <c:v>1.4</c:v>
                </c:pt>
                <c:pt idx="85">
                  <c:v>1.6</c:v>
                </c:pt>
                <c:pt idx="86">
                  <c:v>0.60000000000000064</c:v>
                </c:pt>
                <c:pt idx="87">
                  <c:v>1.9000000000000001</c:v>
                </c:pt>
                <c:pt idx="88">
                  <c:v>1.5</c:v>
                </c:pt>
                <c:pt idx="89">
                  <c:v>4.7</c:v>
                </c:pt>
                <c:pt idx="90">
                  <c:v>3.5</c:v>
                </c:pt>
                <c:pt idx="92">
                  <c:v>1.3</c:v>
                </c:pt>
                <c:pt idx="93">
                  <c:v>0.5</c:v>
                </c:pt>
                <c:pt idx="94">
                  <c:v>1.5</c:v>
                </c:pt>
                <c:pt idx="95">
                  <c:v>1.2</c:v>
                </c:pt>
                <c:pt idx="97">
                  <c:v>0.4</c:v>
                </c:pt>
                <c:pt idx="98">
                  <c:v>1.4</c:v>
                </c:pt>
                <c:pt idx="99">
                  <c:v>1.5</c:v>
                </c:pt>
                <c:pt idx="100">
                  <c:v>0.5</c:v>
                </c:pt>
                <c:pt idx="101">
                  <c:v>1.3</c:v>
                </c:pt>
                <c:pt idx="103">
                  <c:v>1.8</c:v>
                </c:pt>
                <c:pt idx="104">
                  <c:v>0.60000000000000064</c:v>
                </c:pt>
                <c:pt idx="105">
                  <c:v>0.4</c:v>
                </c:pt>
                <c:pt idx="106">
                  <c:v>0.4</c:v>
                </c:pt>
                <c:pt idx="107">
                  <c:v>0.70000000000000062</c:v>
                </c:pt>
                <c:pt idx="108">
                  <c:v>1.8</c:v>
                </c:pt>
                <c:pt idx="110">
                  <c:v>2.6</c:v>
                </c:pt>
                <c:pt idx="111">
                  <c:v>2.2000000000000002</c:v>
                </c:pt>
                <c:pt idx="113">
                  <c:v>0.5</c:v>
                </c:pt>
                <c:pt idx="114">
                  <c:v>0.4</c:v>
                </c:pt>
                <c:pt idx="115">
                  <c:v>1.2</c:v>
                </c:pt>
                <c:pt idx="116">
                  <c:v>2.6</c:v>
                </c:pt>
                <c:pt idx="118">
                  <c:v>6</c:v>
                </c:pt>
                <c:pt idx="120">
                  <c:v>3.2</c:v>
                </c:pt>
                <c:pt idx="121">
                  <c:v>1.1000000000000001</c:v>
                </c:pt>
                <c:pt idx="122">
                  <c:v>1.4</c:v>
                </c:pt>
                <c:pt idx="123">
                  <c:v>2.2999999999999998</c:v>
                </c:pt>
                <c:pt idx="124" formatCode="General">
                  <c:v>0.1</c:v>
                </c:pt>
                <c:pt idx="125" formatCode="General">
                  <c:v>2</c:v>
                </c:pt>
                <c:pt idx="127" formatCode="General">
                  <c:v>2</c:v>
                </c:pt>
                <c:pt idx="128" formatCode="General">
                  <c:v>0.1</c:v>
                </c:pt>
                <c:pt idx="130" formatCode="General">
                  <c:v>0.9</c:v>
                </c:pt>
                <c:pt idx="131" formatCode="General">
                  <c:v>2.5</c:v>
                </c:pt>
                <c:pt idx="132" formatCode="General">
                  <c:v>1.8</c:v>
                </c:pt>
                <c:pt idx="133" formatCode="General">
                  <c:v>1.4</c:v>
                </c:pt>
                <c:pt idx="134" formatCode="General">
                  <c:v>1.4</c:v>
                </c:pt>
                <c:pt idx="136" formatCode="General">
                  <c:v>0.9</c:v>
                </c:pt>
                <c:pt idx="137" formatCode="General">
                  <c:v>1.4</c:v>
                </c:pt>
                <c:pt idx="138" formatCode="General">
                  <c:v>1.4</c:v>
                </c:pt>
                <c:pt idx="139" formatCode="General">
                  <c:v>1.8</c:v>
                </c:pt>
                <c:pt idx="140" formatCode="General">
                  <c:v>2.5</c:v>
                </c:pt>
                <c:pt idx="142" formatCode="General">
                  <c:v>8.1</c:v>
                </c:pt>
                <c:pt idx="144" formatCode="General">
                  <c:v>8.1</c:v>
                </c:pt>
                <c:pt idx="146" formatCode="General">
                  <c:v>8.7000000000000011</c:v>
                </c:pt>
                <c:pt idx="148" formatCode="General">
                  <c:v>8.7000000000000011</c:v>
                </c:pt>
                <c:pt idx="150" formatCode="General">
                  <c:v>2</c:v>
                </c:pt>
                <c:pt idx="152" formatCode="General">
                  <c:v>2</c:v>
                </c:pt>
                <c:pt idx="154" formatCode="General">
                  <c:v>1.8</c:v>
                </c:pt>
                <c:pt idx="156" formatCode="General">
                  <c:v>1.8</c:v>
                </c:pt>
                <c:pt idx="158" formatCode="General">
                  <c:v>6.5</c:v>
                </c:pt>
                <c:pt idx="160" formatCode="General">
                  <c:v>6.5</c:v>
                </c:pt>
                <c:pt idx="162" formatCode="General">
                  <c:v>2</c:v>
                </c:pt>
                <c:pt idx="164" formatCode="General">
                  <c:v>2</c:v>
                </c:pt>
                <c:pt idx="166" formatCode="General">
                  <c:v>32</c:v>
                </c:pt>
                <c:pt idx="168" formatCode="General">
                  <c:v>32</c:v>
                </c:pt>
                <c:pt idx="170" formatCode="General">
                  <c:v>6.4</c:v>
                </c:pt>
                <c:pt idx="172" formatCode="General">
                  <c:v>6.4</c:v>
                </c:pt>
                <c:pt idx="174" formatCode="General">
                  <c:v>4.5</c:v>
                </c:pt>
                <c:pt idx="176" formatCode="General">
                  <c:v>4.5</c:v>
                </c:pt>
                <c:pt idx="178" formatCode="General">
                  <c:v>4.5</c:v>
                </c:pt>
                <c:pt idx="180" formatCode="General">
                  <c:v>4.5</c:v>
                </c:pt>
                <c:pt idx="182" formatCode="General">
                  <c:v>11.2</c:v>
                </c:pt>
                <c:pt idx="184" formatCode="General">
                  <c:v>11.2</c:v>
                </c:pt>
                <c:pt idx="186" formatCode="General">
                  <c:v>8.4</c:v>
                </c:pt>
                <c:pt idx="188" formatCode="General">
                  <c:v>8.4</c:v>
                </c:pt>
                <c:pt idx="190" formatCode="General">
                  <c:v>32</c:v>
                </c:pt>
                <c:pt idx="192" formatCode="General">
                  <c:v>32</c:v>
                </c:pt>
                <c:pt idx="194" formatCode="General">
                  <c:v>4.5</c:v>
                </c:pt>
                <c:pt idx="196" formatCode="General">
                  <c:v>4.5</c:v>
                </c:pt>
                <c:pt idx="198" formatCode="General">
                  <c:v>2.6</c:v>
                </c:pt>
                <c:pt idx="200" formatCode="General">
                  <c:v>2.6</c:v>
                </c:pt>
                <c:pt idx="202" formatCode="General">
                  <c:v>1.2</c:v>
                </c:pt>
                <c:pt idx="204" formatCode="General">
                  <c:v>1.2</c:v>
                </c:pt>
                <c:pt idx="206" formatCode="General">
                  <c:v>7.2</c:v>
                </c:pt>
                <c:pt idx="208" formatCode="General">
                  <c:v>7.2</c:v>
                </c:pt>
                <c:pt idx="210">
                  <c:v>0.60000000000000064</c:v>
                </c:pt>
                <c:pt idx="212">
                  <c:v>0.60000000000000064</c:v>
                </c:pt>
                <c:pt idx="214">
                  <c:v>1.9000000000000001</c:v>
                </c:pt>
                <c:pt idx="215">
                  <c:v>3.6</c:v>
                </c:pt>
                <c:pt idx="217">
                  <c:v>3.6</c:v>
                </c:pt>
                <c:pt idx="218">
                  <c:v>1.9000000000000001</c:v>
                </c:pt>
                <c:pt idx="220">
                  <c:v>4.8</c:v>
                </c:pt>
                <c:pt idx="222">
                  <c:v>4.8</c:v>
                </c:pt>
                <c:pt idx="224">
                  <c:v>0.8</c:v>
                </c:pt>
                <c:pt idx="226">
                  <c:v>0.8</c:v>
                </c:pt>
                <c:pt idx="228">
                  <c:v>8.6</c:v>
                </c:pt>
                <c:pt idx="229">
                  <c:v>3.8</c:v>
                </c:pt>
                <c:pt idx="230">
                  <c:v>3.6</c:v>
                </c:pt>
                <c:pt idx="231">
                  <c:v>0.9</c:v>
                </c:pt>
                <c:pt idx="232">
                  <c:v>2.8</c:v>
                </c:pt>
                <c:pt idx="233">
                  <c:v>1.9000000000000001</c:v>
                </c:pt>
                <c:pt idx="235">
                  <c:v>1.9000000000000001</c:v>
                </c:pt>
                <c:pt idx="236">
                  <c:v>2.8</c:v>
                </c:pt>
                <c:pt idx="237">
                  <c:v>0.9</c:v>
                </c:pt>
                <c:pt idx="238">
                  <c:v>3.6</c:v>
                </c:pt>
                <c:pt idx="239">
                  <c:v>3.8</c:v>
                </c:pt>
                <c:pt idx="240">
                  <c:v>8.6</c:v>
                </c:pt>
                <c:pt idx="242">
                  <c:v>0.30000000000000032</c:v>
                </c:pt>
                <c:pt idx="244">
                  <c:v>0.30000000000000032</c:v>
                </c:pt>
                <c:pt idx="246">
                  <c:v>0.70000000000000062</c:v>
                </c:pt>
                <c:pt idx="248">
                  <c:v>0.70000000000000062</c:v>
                </c:pt>
                <c:pt idx="250">
                  <c:v>0.9</c:v>
                </c:pt>
                <c:pt idx="251">
                  <c:v>2.6</c:v>
                </c:pt>
                <c:pt idx="252">
                  <c:v>3.5</c:v>
                </c:pt>
                <c:pt idx="253">
                  <c:v>1.2</c:v>
                </c:pt>
                <c:pt idx="255">
                  <c:v>1.2</c:v>
                </c:pt>
                <c:pt idx="256">
                  <c:v>3.5</c:v>
                </c:pt>
                <c:pt idx="257">
                  <c:v>2.6</c:v>
                </c:pt>
                <c:pt idx="258">
                  <c:v>0.9</c:v>
                </c:pt>
                <c:pt idx="260">
                  <c:v>1.4</c:v>
                </c:pt>
                <c:pt idx="262">
                  <c:v>1.4</c:v>
                </c:pt>
              </c:numCache>
            </c:numRef>
          </c:xVal>
          <c:yVal>
            <c:numRef>
              <c:f>(Лист1!$L$20:$L$75;Лист1!$L$111:$L$178;Лист1!$L$352:$L$436;Лист1!$L$567:$L$620)</c:f>
              <c:numCache>
                <c:formatCode>_-* #,##0.0_р_._-;\-* #,##0.0_р_._-;_-* "-"??_р_._-;_-@_-</c:formatCode>
                <c:ptCount val="263"/>
                <c:pt idx="0">
                  <c:v>33.75</c:v>
                </c:pt>
                <c:pt idx="1">
                  <c:v>28.5</c:v>
                </c:pt>
                <c:pt idx="2">
                  <c:v>15</c:v>
                </c:pt>
                <c:pt idx="3">
                  <c:v>16.5</c:v>
                </c:pt>
                <c:pt idx="4">
                  <c:v>14.4</c:v>
                </c:pt>
                <c:pt idx="5">
                  <c:v>26.666666666666668</c:v>
                </c:pt>
                <c:pt idx="6">
                  <c:v>6</c:v>
                </c:pt>
                <c:pt idx="7">
                  <c:v>13.5</c:v>
                </c:pt>
                <c:pt idx="8">
                  <c:v>14</c:v>
                </c:pt>
                <c:pt idx="9">
                  <c:v>10</c:v>
                </c:pt>
                <c:pt idx="10">
                  <c:v>6</c:v>
                </c:pt>
                <c:pt idx="12">
                  <c:v>12</c:v>
                </c:pt>
                <c:pt idx="13">
                  <c:v>16</c:v>
                </c:pt>
                <c:pt idx="14">
                  <c:v>14</c:v>
                </c:pt>
                <c:pt idx="15">
                  <c:v>13.5</c:v>
                </c:pt>
                <c:pt idx="16">
                  <c:v>6</c:v>
                </c:pt>
                <c:pt idx="17">
                  <c:v>26.666666666666668</c:v>
                </c:pt>
                <c:pt idx="18">
                  <c:v>18</c:v>
                </c:pt>
                <c:pt idx="19">
                  <c:v>22</c:v>
                </c:pt>
                <c:pt idx="20">
                  <c:v>15</c:v>
                </c:pt>
                <c:pt idx="21">
                  <c:v>21</c:v>
                </c:pt>
                <c:pt idx="23">
                  <c:v>15.428571428571322</c:v>
                </c:pt>
                <c:pt idx="24">
                  <c:v>18</c:v>
                </c:pt>
                <c:pt idx="25">
                  <c:v>12</c:v>
                </c:pt>
                <c:pt idx="27">
                  <c:v>12</c:v>
                </c:pt>
                <c:pt idx="28">
                  <c:v>18</c:v>
                </c:pt>
                <c:pt idx="29">
                  <c:v>15.428571428571322</c:v>
                </c:pt>
                <c:pt idx="31">
                  <c:v>4</c:v>
                </c:pt>
                <c:pt idx="33">
                  <c:v>4</c:v>
                </c:pt>
                <c:pt idx="35">
                  <c:v>27</c:v>
                </c:pt>
                <c:pt idx="37">
                  <c:v>27</c:v>
                </c:pt>
                <c:pt idx="39">
                  <c:v>15.6</c:v>
                </c:pt>
                <c:pt idx="40">
                  <c:v>12</c:v>
                </c:pt>
                <c:pt idx="41">
                  <c:v>12.857142857143014</c:v>
                </c:pt>
                <c:pt idx="42">
                  <c:v>21</c:v>
                </c:pt>
                <c:pt idx="43">
                  <c:v>20.571428571428573</c:v>
                </c:pt>
                <c:pt idx="44">
                  <c:v>13.2</c:v>
                </c:pt>
                <c:pt idx="45">
                  <c:v>16</c:v>
                </c:pt>
                <c:pt idx="46">
                  <c:v>24</c:v>
                </c:pt>
                <c:pt idx="48">
                  <c:v>29.333333333333073</c:v>
                </c:pt>
                <c:pt idx="49">
                  <c:v>16</c:v>
                </c:pt>
                <c:pt idx="50">
                  <c:v>13.2</c:v>
                </c:pt>
                <c:pt idx="51">
                  <c:v>20.571428571428573</c:v>
                </c:pt>
                <c:pt idx="52">
                  <c:v>21</c:v>
                </c:pt>
                <c:pt idx="53">
                  <c:v>12.857142857143014</c:v>
                </c:pt>
                <c:pt idx="54">
                  <c:v>12</c:v>
                </c:pt>
                <c:pt idx="55">
                  <c:v>15.6</c:v>
                </c:pt>
                <c:pt idx="56">
                  <c:v>22</c:v>
                </c:pt>
                <c:pt idx="58">
                  <c:v>22</c:v>
                </c:pt>
                <c:pt idx="60">
                  <c:v>14.666666666666726</c:v>
                </c:pt>
                <c:pt idx="61">
                  <c:v>14.571428571428571</c:v>
                </c:pt>
                <c:pt idx="63">
                  <c:v>14.4</c:v>
                </c:pt>
                <c:pt idx="64">
                  <c:v>15.6</c:v>
                </c:pt>
                <c:pt idx="66">
                  <c:v>16.153846153846231</c:v>
                </c:pt>
                <c:pt idx="67">
                  <c:v>35.25</c:v>
                </c:pt>
                <c:pt idx="68">
                  <c:v>18</c:v>
                </c:pt>
                <c:pt idx="69">
                  <c:v>22.8</c:v>
                </c:pt>
                <c:pt idx="70">
                  <c:v>12</c:v>
                </c:pt>
                <c:pt idx="71">
                  <c:v>24</c:v>
                </c:pt>
                <c:pt idx="72">
                  <c:v>28</c:v>
                </c:pt>
                <c:pt idx="73">
                  <c:v>30</c:v>
                </c:pt>
                <c:pt idx="74">
                  <c:v>19.2</c:v>
                </c:pt>
                <c:pt idx="75">
                  <c:v>24</c:v>
                </c:pt>
                <c:pt idx="76">
                  <c:v>24</c:v>
                </c:pt>
                <c:pt idx="77">
                  <c:v>10.8</c:v>
                </c:pt>
                <c:pt idx="79">
                  <c:v>10.8</c:v>
                </c:pt>
                <c:pt idx="80">
                  <c:v>24</c:v>
                </c:pt>
                <c:pt idx="81">
                  <c:v>14.4</c:v>
                </c:pt>
                <c:pt idx="82">
                  <c:v>24</c:v>
                </c:pt>
                <c:pt idx="83">
                  <c:v>30</c:v>
                </c:pt>
                <c:pt idx="84">
                  <c:v>21</c:v>
                </c:pt>
                <c:pt idx="85">
                  <c:v>24</c:v>
                </c:pt>
                <c:pt idx="86">
                  <c:v>12</c:v>
                </c:pt>
                <c:pt idx="87">
                  <c:v>22.8</c:v>
                </c:pt>
                <c:pt idx="88">
                  <c:v>18</c:v>
                </c:pt>
                <c:pt idx="89">
                  <c:v>35.25</c:v>
                </c:pt>
                <c:pt idx="90">
                  <c:v>16.153846153846231</c:v>
                </c:pt>
                <c:pt idx="92">
                  <c:v>13</c:v>
                </c:pt>
                <c:pt idx="93">
                  <c:v>10</c:v>
                </c:pt>
                <c:pt idx="94">
                  <c:v>12.857142857143014</c:v>
                </c:pt>
                <c:pt idx="95">
                  <c:v>10.285714285714286</c:v>
                </c:pt>
                <c:pt idx="97">
                  <c:v>8</c:v>
                </c:pt>
                <c:pt idx="98">
                  <c:v>9.3333333333333357</c:v>
                </c:pt>
                <c:pt idx="99">
                  <c:v>15</c:v>
                </c:pt>
                <c:pt idx="100">
                  <c:v>10</c:v>
                </c:pt>
                <c:pt idx="101">
                  <c:v>13</c:v>
                </c:pt>
                <c:pt idx="103">
                  <c:v>15.428571428571322</c:v>
                </c:pt>
                <c:pt idx="104">
                  <c:v>12</c:v>
                </c:pt>
                <c:pt idx="105">
                  <c:v>8</c:v>
                </c:pt>
                <c:pt idx="106">
                  <c:v>8</c:v>
                </c:pt>
                <c:pt idx="107">
                  <c:v>14</c:v>
                </c:pt>
                <c:pt idx="108">
                  <c:v>18</c:v>
                </c:pt>
                <c:pt idx="110">
                  <c:v>15.6</c:v>
                </c:pt>
                <c:pt idx="111">
                  <c:v>22</c:v>
                </c:pt>
                <c:pt idx="113">
                  <c:v>15</c:v>
                </c:pt>
                <c:pt idx="114">
                  <c:v>8</c:v>
                </c:pt>
                <c:pt idx="115">
                  <c:v>14.4</c:v>
                </c:pt>
                <c:pt idx="116">
                  <c:v>15.6</c:v>
                </c:pt>
                <c:pt idx="118">
                  <c:v>27.692307692307686</c:v>
                </c:pt>
                <c:pt idx="120">
                  <c:v>24</c:v>
                </c:pt>
                <c:pt idx="121">
                  <c:v>13.2</c:v>
                </c:pt>
                <c:pt idx="122">
                  <c:v>14</c:v>
                </c:pt>
                <c:pt idx="123">
                  <c:v>27.6</c:v>
                </c:pt>
                <c:pt idx="124" formatCode="General">
                  <c:v>3</c:v>
                </c:pt>
                <c:pt idx="125" formatCode="General">
                  <c:v>12</c:v>
                </c:pt>
                <c:pt idx="127" formatCode="General">
                  <c:v>12</c:v>
                </c:pt>
                <c:pt idx="128" formatCode="General">
                  <c:v>3</c:v>
                </c:pt>
                <c:pt idx="130" formatCode="General">
                  <c:v>10.8</c:v>
                </c:pt>
                <c:pt idx="131" formatCode="General">
                  <c:v>30</c:v>
                </c:pt>
                <c:pt idx="132" formatCode="General">
                  <c:v>21.6</c:v>
                </c:pt>
                <c:pt idx="133" formatCode="General">
                  <c:v>16.8</c:v>
                </c:pt>
                <c:pt idx="134" formatCode="General">
                  <c:v>21</c:v>
                </c:pt>
                <c:pt idx="136" formatCode="General">
                  <c:v>10.8</c:v>
                </c:pt>
                <c:pt idx="137" formatCode="General">
                  <c:v>16.8</c:v>
                </c:pt>
                <c:pt idx="138" formatCode="General">
                  <c:v>16.8</c:v>
                </c:pt>
                <c:pt idx="139" formatCode="General">
                  <c:v>21.6</c:v>
                </c:pt>
                <c:pt idx="140" formatCode="General">
                  <c:v>30</c:v>
                </c:pt>
                <c:pt idx="142" formatCode="General">
                  <c:v>19.439999999999987</c:v>
                </c:pt>
                <c:pt idx="144" formatCode="General">
                  <c:v>19.439999999999987</c:v>
                </c:pt>
                <c:pt idx="146" formatCode="General">
                  <c:v>40.153846153845642</c:v>
                </c:pt>
                <c:pt idx="148" formatCode="General">
                  <c:v>40.153846153845642</c:v>
                </c:pt>
                <c:pt idx="150" formatCode="General">
                  <c:v>15</c:v>
                </c:pt>
                <c:pt idx="152" formatCode="General">
                  <c:v>15</c:v>
                </c:pt>
                <c:pt idx="154" formatCode="General">
                  <c:v>18</c:v>
                </c:pt>
                <c:pt idx="156" formatCode="General">
                  <c:v>18</c:v>
                </c:pt>
                <c:pt idx="158" formatCode="General">
                  <c:v>30</c:v>
                </c:pt>
                <c:pt idx="160" formatCode="General">
                  <c:v>48.75</c:v>
                </c:pt>
                <c:pt idx="162" formatCode="General">
                  <c:v>15</c:v>
                </c:pt>
                <c:pt idx="164" formatCode="General">
                  <c:v>15</c:v>
                </c:pt>
                <c:pt idx="166" formatCode="General">
                  <c:v>34.909090909090907</c:v>
                </c:pt>
                <c:pt idx="168" formatCode="General">
                  <c:v>48</c:v>
                </c:pt>
                <c:pt idx="170" formatCode="General">
                  <c:v>25.6</c:v>
                </c:pt>
                <c:pt idx="172" formatCode="General">
                  <c:v>25.6</c:v>
                </c:pt>
                <c:pt idx="174" formatCode="General">
                  <c:v>22.5</c:v>
                </c:pt>
                <c:pt idx="176" formatCode="General">
                  <c:v>22.5</c:v>
                </c:pt>
                <c:pt idx="178" formatCode="General">
                  <c:v>33.75</c:v>
                </c:pt>
                <c:pt idx="180" formatCode="General">
                  <c:v>33.75</c:v>
                </c:pt>
                <c:pt idx="182" formatCode="General">
                  <c:v>37.333333333333336</c:v>
                </c:pt>
                <c:pt idx="184" formatCode="General">
                  <c:v>37.333333333333336</c:v>
                </c:pt>
                <c:pt idx="186" formatCode="General">
                  <c:v>29.647058823529431</c:v>
                </c:pt>
                <c:pt idx="188" formatCode="General">
                  <c:v>29.647058823529431</c:v>
                </c:pt>
                <c:pt idx="190">
                  <c:v>38.4</c:v>
                </c:pt>
                <c:pt idx="192">
                  <c:v>38.4</c:v>
                </c:pt>
                <c:pt idx="194">
                  <c:v>33.75</c:v>
                </c:pt>
                <c:pt idx="196">
                  <c:v>33.75</c:v>
                </c:pt>
                <c:pt idx="198">
                  <c:v>19.5</c:v>
                </c:pt>
                <c:pt idx="200">
                  <c:v>19.5</c:v>
                </c:pt>
                <c:pt idx="202">
                  <c:v>10.285714285714286</c:v>
                </c:pt>
                <c:pt idx="204">
                  <c:v>10.285714285714286</c:v>
                </c:pt>
                <c:pt idx="206">
                  <c:v>28.8</c:v>
                </c:pt>
                <c:pt idx="208">
                  <c:v>28.8</c:v>
                </c:pt>
                <c:pt idx="210">
                  <c:v>4.5</c:v>
                </c:pt>
                <c:pt idx="212">
                  <c:v>4.5</c:v>
                </c:pt>
                <c:pt idx="214">
                  <c:v>8.7692307692307683</c:v>
                </c:pt>
                <c:pt idx="215">
                  <c:v>27</c:v>
                </c:pt>
                <c:pt idx="217">
                  <c:v>19.636363636363626</c:v>
                </c:pt>
                <c:pt idx="218">
                  <c:v>8.7692307692307683</c:v>
                </c:pt>
                <c:pt idx="220">
                  <c:v>19.2</c:v>
                </c:pt>
                <c:pt idx="222">
                  <c:v>16</c:v>
                </c:pt>
                <c:pt idx="224">
                  <c:v>8</c:v>
                </c:pt>
                <c:pt idx="226">
                  <c:v>8</c:v>
                </c:pt>
                <c:pt idx="228">
                  <c:v>30.352941176470591</c:v>
                </c:pt>
                <c:pt idx="229">
                  <c:v>22.8</c:v>
                </c:pt>
                <c:pt idx="230">
                  <c:v>12</c:v>
                </c:pt>
                <c:pt idx="231">
                  <c:v>7.7142857142857055</c:v>
                </c:pt>
                <c:pt idx="232">
                  <c:v>33.6</c:v>
                </c:pt>
                <c:pt idx="233">
                  <c:v>10.363636363636479</c:v>
                </c:pt>
                <c:pt idx="235">
                  <c:v>22.8</c:v>
                </c:pt>
                <c:pt idx="236">
                  <c:v>33.6</c:v>
                </c:pt>
                <c:pt idx="237">
                  <c:v>6.75</c:v>
                </c:pt>
                <c:pt idx="238">
                  <c:v>30.857142857142829</c:v>
                </c:pt>
                <c:pt idx="239">
                  <c:v>22.8</c:v>
                </c:pt>
                <c:pt idx="240">
                  <c:v>22.434782608695652</c:v>
                </c:pt>
                <c:pt idx="242">
                  <c:v>3</c:v>
                </c:pt>
                <c:pt idx="244">
                  <c:v>3</c:v>
                </c:pt>
                <c:pt idx="246">
                  <c:v>7</c:v>
                </c:pt>
                <c:pt idx="248">
                  <c:v>7</c:v>
                </c:pt>
                <c:pt idx="250">
                  <c:v>27</c:v>
                </c:pt>
                <c:pt idx="251">
                  <c:v>31.2</c:v>
                </c:pt>
                <c:pt idx="252">
                  <c:v>42</c:v>
                </c:pt>
                <c:pt idx="253">
                  <c:v>8</c:v>
                </c:pt>
                <c:pt idx="255">
                  <c:v>36</c:v>
                </c:pt>
                <c:pt idx="256">
                  <c:v>30</c:v>
                </c:pt>
                <c:pt idx="257">
                  <c:v>39</c:v>
                </c:pt>
                <c:pt idx="258">
                  <c:v>7.7142857142857055</c:v>
                </c:pt>
                <c:pt idx="260">
                  <c:v>21</c:v>
                </c:pt>
                <c:pt idx="262">
                  <c:v>21</c:v>
                </c:pt>
              </c:numCache>
            </c:numRef>
          </c:yVal>
        </c:ser>
        <c:axId val="148353792"/>
        <c:axId val="148355712"/>
      </c:scatterChart>
      <c:valAx>
        <c:axId val="148353792"/>
        <c:scaling>
          <c:orientation val="minMax"/>
          <c:max val="3"/>
          <c:min val="0"/>
        </c:scaling>
        <c:axPos val="b"/>
        <c:minorGridlines>
          <c:spPr>
            <a:ln w="0" cap="rnd">
              <a:prstDash val="sysDot"/>
              <a:round/>
            </a:ln>
          </c:spPr>
        </c:minorGridlines>
        <c:title>
          <c:tx>
            <c:rich>
              <a:bodyPr/>
              <a:lstStyle/>
              <a:p>
                <a:pPr>
                  <a:defRPr b="0"/>
                </a:pPr>
                <a:r>
                  <a:rPr lang="ru-RU" b="0"/>
                  <a:t>Длина перегона, км</a:t>
                </a:r>
              </a:p>
            </c:rich>
          </c:tx>
          <c:layout>
            <c:manualLayout>
              <c:xMode val="edge"/>
              <c:yMode val="edge"/>
              <c:x val="0.28374341207349074"/>
              <c:y val="0.92187862775177165"/>
            </c:manualLayout>
          </c:layout>
        </c:title>
        <c:numFmt formatCode="General" sourceLinked="1"/>
        <c:tickLblPos val="low"/>
        <c:crossAx val="148355712"/>
        <c:crosses val="autoZero"/>
        <c:crossBetween val="midCat"/>
        <c:majorUnit val="0.5"/>
        <c:minorUnit val="0.5"/>
      </c:valAx>
      <c:valAx>
        <c:axId val="148355712"/>
        <c:scaling>
          <c:orientation val="minMax"/>
          <c:max val="50"/>
          <c:min val="0"/>
        </c:scaling>
        <c:axPos val="l"/>
        <c:majorGridlines>
          <c:spPr>
            <a:ln>
              <a:solidFill>
                <a:schemeClr val="bg1">
                  <a:lumMod val="85000"/>
                </a:schemeClr>
              </a:solidFill>
            </a:ln>
          </c:spPr>
        </c:majorGridlines>
        <c:title>
          <c:tx>
            <c:rich>
              <a:bodyPr rot="-5400000" vert="horz"/>
              <a:lstStyle/>
              <a:p>
                <a:pPr>
                  <a:defRPr b="0"/>
                </a:pPr>
                <a:r>
                  <a:rPr lang="ru-RU" b="0"/>
                  <a:t>Скорость сообщения, км/ч</a:t>
                </a:r>
              </a:p>
            </c:rich>
          </c:tx>
          <c:layout>
            <c:manualLayout>
              <c:xMode val="edge"/>
              <c:yMode val="edge"/>
              <c:x val="2.2472860892388459E-2"/>
              <c:y val="0.27001549994053098"/>
            </c:manualLayout>
          </c:layout>
        </c:title>
        <c:numFmt formatCode="General" sourceLinked="1"/>
        <c:minorTickMark val="out"/>
        <c:tickLblPos val="nextTo"/>
        <c:crossAx val="148353792"/>
        <c:crosses val="autoZero"/>
        <c:crossBetween val="midCat"/>
        <c:majorUnit val="10"/>
        <c:minorUnit val="5"/>
      </c:valAx>
    </c:plotArea>
    <c:legend>
      <c:legendPos val="r"/>
      <c:legendEntry>
        <c:idx val="0"/>
        <c:delete val="1"/>
      </c:legendEntry>
      <c:legendEntry>
        <c:idx val="1"/>
        <c:delete val="1"/>
      </c:legendEntry>
      <c:legendEntry>
        <c:idx val="2"/>
        <c:delete val="1"/>
      </c:legendEntry>
      <c:legendEntry>
        <c:idx val="3"/>
        <c:delete val="1"/>
      </c:legendEntry>
    </c:legend>
    <c:plotVisOnly val="1"/>
    <c:dispBlanksAs val="gap"/>
  </c:chart>
  <c:txPr>
    <a:bodyPr/>
    <a:lstStyle/>
    <a:p>
      <a:pPr>
        <a:defRPr sz="800">
          <a:latin typeface="Calibri" pitchFamily="34" charset="0"/>
          <a:cs typeface="Calibri" pitchFamily="34"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Удельный вес пешеходов среди всех погибших в ДТП</a:t>
            </a:r>
          </a:p>
        </c:rich>
      </c:tx>
    </c:title>
    <c:plotArea>
      <c:layout/>
      <c:lineChart>
        <c:grouping val="standard"/>
        <c:ser>
          <c:idx val="2"/>
          <c:order val="0"/>
          <c:tx>
            <c:strRef>
              <c:f>Лист2!$C$77</c:f>
              <c:strCache>
                <c:ptCount val="1"/>
                <c:pt idx="0">
                  <c:v>Российская Федерация</c:v>
                </c:pt>
              </c:strCache>
            </c:strRef>
          </c:tx>
          <c:spPr>
            <a:ln>
              <a:solidFill>
                <a:srgbClr val="C00000"/>
              </a:solidFill>
            </a:ln>
          </c:spPr>
          <c:marker>
            <c:symbol val="circle"/>
            <c:size val="3"/>
            <c:spPr>
              <a:solidFill>
                <a:srgbClr val="C00000"/>
              </a:solidFill>
              <a:ln>
                <a:solidFill>
                  <a:srgbClr val="C00000"/>
                </a:solidFill>
              </a:ln>
            </c:spPr>
          </c:marker>
          <c:dLbls>
            <c:dLbl>
              <c:idx val="0"/>
              <c:layout>
                <c:manualLayout>
                  <c:x val="-2.3064194753682363E-2"/>
                  <c:y val="-3.8925768930488575E-2"/>
                </c:manualLayout>
              </c:layout>
              <c:dLblPos val="r"/>
              <c:showVal val="1"/>
            </c:dLbl>
            <c:dLbl>
              <c:idx val="1"/>
              <c:layout>
                <c:manualLayout>
                  <c:x val="-2.3064194753682363E-2"/>
                  <c:y val="-4.4527614451879513E-2"/>
                </c:manualLayout>
              </c:layout>
              <c:dLblPos val="r"/>
              <c:showVal val="1"/>
            </c:dLbl>
            <c:dLbl>
              <c:idx val="2"/>
              <c:layout>
                <c:manualLayout>
                  <c:x val="-2.3064206130834729E-2"/>
                  <c:y val="-4.1930474308094989E-2"/>
                </c:manualLayout>
              </c:layout>
              <c:dLblPos val="r"/>
              <c:showVal val="1"/>
            </c:dLbl>
            <c:dLbl>
              <c:idx val="9"/>
              <c:layout>
                <c:manualLayout>
                  <c:x val="-2.5700890973324612E-2"/>
                  <c:y val="3.9356266224957151E-2"/>
                </c:manualLayout>
              </c:layout>
              <c:dLblPos val="r"/>
              <c:showVal val="1"/>
            </c:dLbl>
            <c:dLblPos val="b"/>
            <c:showVal val="1"/>
          </c:dLbls>
          <c:cat>
            <c:numRef>
              <c:f>Лист2!$B$104:$B$113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Лист2!$N$77:$N$86</c:f>
              <c:numCache>
                <c:formatCode>0.0%</c:formatCode>
                <c:ptCount val="10"/>
                <c:pt idx="0">
                  <c:v>0.42389729322437042</c:v>
                </c:pt>
                <c:pt idx="1">
                  <c:v>0.39614806961746279</c:v>
                </c:pt>
                <c:pt idx="2">
                  <c:v>0.39001955751130668</c:v>
                </c:pt>
                <c:pt idx="3">
                  <c:v>0.3581421880629278</c:v>
                </c:pt>
                <c:pt idx="4">
                  <c:v>0.35973409941207912</c:v>
                </c:pt>
                <c:pt idx="5">
                  <c:v>0.34404714559456234</c:v>
                </c:pt>
                <c:pt idx="6">
                  <c:v>0.33334588022735523</c:v>
                </c:pt>
                <c:pt idx="7">
                  <c:v>0.31921439559260723</c:v>
                </c:pt>
                <c:pt idx="8">
                  <c:v>0.29366582115680312</c:v>
                </c:pt>
                <c:pt idx="9">
                  <c:v>0.28854764107308051</c:v>
                </c:pt>
              </c:numCache>
            </c:numRef>
          </c:val>
        </c:ser>
        <c:ser>
          <c:idx val="3"/>
          <c:order val="1"/>
          <c:tx>
            <c:strRef>
              <c:f>Лист2!$C$114</c:f>
              <c:strCache>
                <c:ptCount val="1"/>
                <c:pt idx="0">
                  <c:v>Средний показатель по африканским странам</c:v>
                </c:pt>
              </c:strCache>
            </c:strRef>
          </c:tx>
          <c:spPr>
            <a:ln>
              <a:solidFill>
                <a:schemeClr val="tx1">
                  <a:lumMod val="95000"/>
                  <a:lumOff val="5000"/>
                </a:schemeClr>
              </a:solidFill>
            </a:ln>
          </c:spPr>
          <c:marker>
            <c:symbol val="none"/>
          </c:marker>
          <c:dLbls>
            <c:delete val="1"/>
          </c:dLbls>
          <c:cat>
            <c:numRef>
              <c:f>Лист2!$B$104:$B$113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Лист2!$N$114:$N$123</c:f>
              <c:numCache>
                <c:formatCode>0.0%</c:formatCode>
                <c:ptCount val="10"/>
                <c:pt idx="0">
                  <c:v>0.37500000000000244</c:v>
                </c:pt>
                <c:pt idx="1">
                  <c:v>0.37500000000000244</c:v>
                </c:pt>
                <c:pt idx="2">
                  <c:v>0.37500000000000244</c:v>
                </c:pt>
                <c:pt idx="3">
                  <c:v>0.37500000000000244</c:v>
                </c:pt>
                <c:pt idx="4">
                  <c:v>0.37500000000000244</c:v>
                </c:pt>
                <c:pt idx="5">
                  <c:v>0.37500000000000244</c:v>
                </c:pt>
                <c:pt idx="6">
                  <c:v>0.37500000000000244</c:v>
                </c:pt>
                <c:pt idx="7">
                  <c:v>0.37500000000000244</c:v>
                </c:pt>
                <c:pt idx="8">
                  <c:v>0.37500000000000244</c:v>
                </c:pt>
                <c:pt idx="9">
                  <c:v>0.37500000000000244</c:v>
                </c:pt>
              </c:numCache>
            </c:numRef>
          </c:val>
        </c:ser>
        <c:ser>
          <c:idx val="4"/>
          <c:order val="2"/>
          <c:tx>
            <c:strRef>
              <c:f>Лист2!$C$124</c:f>
              <c:strCache>
                <c:ptCount val="1"/>
                <c:pt idx="0">
                  <c:v>Средний показатель по странам с высоким уровнем дохода</c:v>
                </c:pt>
              </c:strCache>
            </c:strRef>
          </c:tx>
          <c:spPr>
            <a:ln>
              <a:solidFill>
                <a:srgbClr val="00B050"/>
              </a:solidFill>
            </a:ln>
          </c:spPr>
          <c:marker>
            <c:symbol val="none"/>
          </c:marker>
          <c:dLbls>
            <c:delete val="1"/>
          </c:dLbls>
          <c:cat>
            <c:numRef>
              <c:f>Лист2!$B$104:$B$113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Лист2!$N$124:$N$133</c:f>
              <c:numCache>
                <c:formatCode>0%</c:formatCode>
                <c:ptCount val="10"/>
                <c:pt idx="0">
                  <c:v>0.15000000000000024</c:v>
                </c:pt>
                <c:pt idx="1">
                  <c:v>0.15000000000000024</c:v>
                </c:pt>
                <c:pt idx="2">
                  <c:v>0.15000000000000024</c:v>
                </c:pt>
                <c:pt idx="3">
                  <c:v>0.15000000000000024</c:v>
                </c:pt>
                <c:pt idx="4">
                  <c:v>0.15000000000000024</c:v>
                </c:pt>
                <c:pt idx="5">
                  <c:v>0.15000000000000024</c:v>
                </c:pt>
                <c:pt idx="6">
                  <c:v>0.15000000000000024</c:v>
                </c:pt>
                <c:pt idx="7">
                  <c:v>0.15000000000000024</c:v>
                </c:pt>
                <c:pt idx="8">
                  <c:v>0.15000000000000024</c:v>
                </c:pt>
                <c:pt idx="9">
                  <c:v>0.15000000000000024</c:v>
                </c:pt>
              </c:numCache>
            </c:numRef>
          </c:val>
        </c:ser>
        <c:dLbls>
          <c:showVal val="1"/>
        </c:dLbls>
        <c:marker val="1"/>
        <c:axId val="187838464"/>
        <c:axId val="187840000"/>
      </c:lineChart>
      <c:catAx>
        <c:axId val="187838464"/>
        <c:scaling>
          <c:orientation val="minMax"/>
        </c:scaling>
        <c:axPos val="b"/>
        <c:numFmt formatCode="General" sourceLinked="1"/>
        <c:tickLblPos val="nextTo"/>
        <c:crossAx val="187840000"/>
        <c:crosses val="autoZero"/>
        <c:auto val="1"/>
        <c:lblAlgn val="ctr"/>
        <c:lblOffset val="100"/>
      </c:catAx>
      <c:valAx>
        <c:axId val="187840000"/>
        <c:scaling>
          <c:orientation val="minMax"/>
          <c:max val="0.5"/>
        </c:scaling>
        <c:axPos val="l"/>
        <c:majorGridlines>
          <c:spPr>
            <a:ln w="6350">
              <a:solidFill>
                <a:schemeClr val="bg1">
                  <a:lumMod val="85000"/>
                </a:schemeClr>
              </a:solidFill>
            </a:ln>
          </c:spPr>
        </c:majorGridlines>
        <c:numFmt formatCode="0.0%" sourceLinked="1"/>
        <c:tickLblPos val="nextTo"/>
        <c:crossAx val="187838464"/>
        <c:crosses val="autoZero"/>
        <c:crossBetween val="between"/>
        <c:majorUnit val="0.1"/>
      </c:valAx>
    </c:plotArea>
    <c:legend>
      <c:legendPos val="b"/>
      <c:txPr>
        <a:bodyPr/>
        <a:lstStyle/>
        <a:p>
          <a:pPr>
            <a:defRPr sz="800"/>
          </a:pPr>
          <a:endParaRPr lang="ru-RU"/>
        </a:p>
      </c:txPr>
    </c:legend>
    <c:plotVisOnly val="1"/>
    <c:dispBlanksAs val="gap"/>
  </c:chart>
  <c:txPr>
    <a:bodyPr/>
    <a:lstStyle/>
    <a:p>
      <a:pPr>
        <a:defRPr sz="800">
          <a:latin typeface="Calibri" panose="020F0502020204030204" pitchFamily="34" charset="0"/>
          <a:cs typeface="Calibri" panose="020F0502020204030204" pitchFamily="34"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a:pPr>
            <a:r>
              <a:rPr lang="ru-RU" sz="1000"/>
              <a:t>Провозная способность различных видов общественного транспорта</a:t>
            </a:r>
          </a:p>
        </c:rich>
      </c:tx>
    </c:title>
    <c:plotArea>
      <c:layout>
        <c:manualLayout>
          <c:layoutTarget val="inner"/>
          <c:xMode val="edge"/>
          <c:yMode val="edge"/>
          <c:x val="8.1740623543552368E-2"/>
          <c:y val="0.16001927982012734"/>
          <c:w val="0.90506553503241949"/>
          <c:h val="0.67182696669903585"/>
        </c:manualLayout>
      </c:layout>
      <c:barChart>
        <c:barDir val="col"/>
        <c:grouping val="clustered"/>
        <c:ser>
          <c:idx val="0"/>
          <c:order val="0"/>
          <c:dPt>
            <c:idx val="0"/>
            <c:spPr>
              <a:solidFill>
                <a:srgbClr val="FFC000"/>
              </a:solidFill>
            </c:spPr>
          </c:dPt>
          <c:dPt>
            <c:idx val="1"/>
            <c:spPr>
              <a:solidFill>
                <a:srgbClr val="FFC000"/>
              </a:solidFill>
            </c:spPr>
          </c:dPt>
          <c:dPt>
            <c:idx val="2"/>
            <c:spPr>
              <a:solidFill>
                <a:srgbClr val="FFC000"/>
              </a:solidFill>
            </c:spPr>
          </c:dPt>
          <c:dPt>
            <c:idx val="3"/>
            <c:spPr>
              <a:solidFill>
                <a:srgbClr val="FFC000"/>
              </a:solidFill>
            </c:spPr>
          </c:dPt>
          <c:dPt>
            <c:idx val="4"/>
            <c:spPr>
              <a:solidFill>
                <a:schemeClr val="accent6">
                  <a:lumMod val="75000"/>
                </a:schemeClr>
              </a:solidFill>
            </c:spPr>
          </c:dPt>
          <c:dPt>
            <c:idx val="5"/>
            <c:spPr>
              <a:solidFill>
                <a:schemeClr val="accent6">
                  <a:lumMod val="75000"/>
                </a:schemeClr>
              </a:solidFill>
            </c:spPr>
          </c:dPt>
          <c:dPt>
            <c:idx val="6"/>
            <c:spPr>
              <a:solidFill>
                <a:srgbClr val="C00000"/>
              </a:solidFill>
            </c:spPr>
          </c:dPt>
          <c:dPt>
            <c:idx val="7"/>
            <c:spPr>
              <a:solidFill>
                <a:srgbClr val="C00000"/>
              </a:solidFill>
            </c:spPr>
          </c:dPt>
          <c:dLbls>
            <c:dLbl>
              <c:idx val="4"/>
              <c:layout>
                <c:manualLayout>
                  <c:x val="-7.8689293954169054E-17"/>
                  <c:y val="-1.6970861565208047E-2"/>
                </c:manualLayout>
              </c:layout>
              <c:dLblPos val="outEnd"/>
              <c:showVal val="1"/>
            </c:dLbl>
            <c:spPr>
              <a:noFill/>
              <a:ln w="0" cap="sq"/>
            </c:spPr>
            <c:txPr>
              <a:bodyPr/>
              <a:lstStyle/>
              <a:p>
                <a:pPr>
                  <a:defRPr b="1"/>
                </a:pPr>
                <a:endParaRPr lang="ru-RU"/>
              </a:p>
            </c:txPr>
            <c:dLblPos val="outEnd"/>
            <c:showVal val="1"/>
          </c:dLbls>
          <c:cat>
            <c:strRef>
              <c:f>Лист1!$Q$90:$Q$97</c:f>
              <c:strCache>
                <c:ptCount val="8"/>
                <c:pt idx="0">
                  <c:v>Паратранзит</c:v>
                </c:pt>
                <c:pt idx="1">
                  <c:v>Троллейбус</c:v>
                </c:pt>
                <c:pt idx="2">
                  <c:v>Городской трамвай</c:v>
                </c:pt>
                <c:pt idx="3">
                  <c:v>Автобус</c:v>
                </c:pt>
                <c:pt idx="4">
                  <c:v>Легкорельсовый транспорт LRT</c:v>
                </c:pt>
                <c:pt idx="5">
                  <c:v>Скоростной автобусный транспорт BRT</c:v>
                </c:pt>
                <c:pt idx="6">
                  <c:v>Пригородные поезда</c:v>
                </c:pt>
                <c:pt idx="7">
                  <c:v>Метрополитен</c:v>
                </c:pt>
              </c:strCache>
            </c:strRef>
          </c:cat>
          <c:val>
            <c:numRef>
              <c:f>Лист1!$T$90:$T$97</c:f>
              <c:numCache>
                <c:formatCode>General</c:formatCode>
                <c:ptCount val="8"/>
                <c:pt idx="0">
                  <c:v>1000</c:v>
                </c:pt>
                <c:pt idx="1">
                  <c:v>8400</c:v>
                </c:pt>
                <c:pt idx="2">
                  <c:v>9100</c:v>
                </c:pt>
                <c:pt idx="3">
                  <c:v>9600</c:v>
                </c:pt>
                <c:pt idx="4">
                  <c:v>16800</c:v>
                </c:pt>
                <c:pt idx="5">
                  <c:v>23000</c:v>
                </c:pt>
                <c:pt idx="6">
                  <c:v>49000</c:v>
                </c:pt>
                <c:pt idx="7">
                  <c:v>54400</c:v>
                </c:pt>
              </c:numCache>
            </c:numRef>
          </c:val>
        </c:ser>
        <c:dLbls>
          <c:showVal val="1"/>
        </c:dLbls>
        <c:axId val="158609408"/>
        <c:axId val="158610944"/>
      </c:barChart>
      <c:catAx>
        <c:axId val="158609408"/>
        <c:scaling>
          <c:orientation val="minMax"/>
        </c:scaling>
        <c:axPos val="b"/>
        <c:numFmt formatCode="General" sourceLinked="0"/>
        <c:tickLblPos val="nextTo"/>
        <c:txPr>
          <a:bodyPr/>
          <a:lstStyle/>
          <a:p>
            <a:pPr>
              <a:defRPr sz="700"/>
            </a:pPr>
            <a:endParaRPr lang="ru-RU"/>
          </a:p>
        </c:txPr>
        <c:crossAx val="158610944"/>
        <c:crosses val="autoZero"/>
        <c:auto val="1"/>
        <c:lblAlgn val="ctr"/>
        <c:lblOffset val="100"/>
      </c:catAx>
      <c:valAx>
        <c:axId val="158610944"/>
        <c:scaling>
          <c:orientation val="minMax"/>
        </c:scaling>
        <c:axPos val="l"/>
        <c:majorGridlines/>
        <c:title>
          <c:tx>
            <c:rich>
              <a:bodyPr rot="-5400000" vert="horz"/>
              <a:lstStyle/>
              <a:p>
                <a:pPr>
                  <a:defRPr b="0"/>
                </a:pPr>
                <a:r>
                  <a:rPr lang="ru-RU" b="0"/>
                  <a:t>Провозная способность,</a:t>
                </a:r>
              </a:p>
              <a:p>
                <a:pPr>
                  <a:defRPr b="0"/>
                </a:pPr>
                <a:r>
                  <a:rPr lang="ru-RU" b="0"/>
                  <a:t>тыс. чел. /час в</a:t>
                </a:r>
                <a:r>
                  <a:rPr lang="en-US" b="0"/>
                  <a:t> </a:t>
                </a:r>
                <a:r>
                  <a:rPr lang="ru-RU" b="0"/>
                  <a:t>1 направлении</a:t>
                </a:r>
              </a:p>
            </c:rich>
          </c:tx>
        </c:title>
        <c:numFmt formatCode="General" sourceLinked="1"/>
        <c:tickLblPos val="nextTo"/>
        <c:crossAx val="158609408"/>
        <c:crosses val="autoZero"/>
        <c:crossBetween val="between"/>
        <c:dispUnits>
          <c:builtInUnit val="thousands"/>
        </c:dispUnits>
      </c:valAx>
      <c:spPr>
        <a:noFill/>
        <a:ln w="25400">
          <a:noFill/>
        </a:ln>
      </c:spPr>
    </c:plotArea>
    <c:plotVisOnly val="1"/>
    <c:dispBlanksAs val="gap"/>
  </c:chart>
  <c:txPr>
    <a:bodyPr/>
    <a:lstStyle/>
    <a:p>
      <a:pPr>
        <a:defRPr sz="800">
          <a:latin typeface="Calibri" pitchFamily="34" charset="0"/>
          <a:cs typeface="Calibri" pitchFamily="34"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Уровень автомобилизации городского округа </a:t>
            </a:r>
          </a:p>
          <a:p>
            <a:pPr>
              <a:defRPr sz="1200"/>
            </a:pPr>
            <a:r>
              <a:rPr lang="ru-RU" sz="1200"/>
              <a:t>"город Махачкала"</a:t>
            </a:r>
          </a:p>
        </c:rich>
      </c:tx>
      <c:layout>
        <c:manualLayout>
          <c:xMode val="edge"/>
          <c:yMode val="edge"/>
          <c:x val="0.19606878929878918"/>
          <c:y val="2.2367499147569098E-2"/>
        </c:manualLayout>
      </c:layout>
    </c:title>
    <c:plotArea>
      <c:layout/>
      <c:lineChart>
        <c:grouping val="standard"/>
        <c:ser>
          <c:idx val="0"/>
          <c:order val="0"/>
          <c:tx>
            <c:strRef>
              <c:f>Лист1!$L$19</c:f>
              <c:strCache>
                <c:ptCount val="1"/>
                <c:pt idx="0">
                  <c:v>Уровень автомобилизации, легковых автомобилей на 1000 жителей</c:v>
                </c:pt>
              </c:strCache>
            </c:strRef>
          </c:tx>
          <c:spPr>
            <a:ln>
              <a:solidFill>
                <a:schemeClr val="accent6"/>
              </a:solidFill>
            </a:ln>
          </c:spPr>
          <c:marker>
            <c:symbol val="circle"/>
            <c:size val="3"/>
            <c:spPr>
              <a:solidFill>
                <a:schemeClr val="accent6"/>
              </a:solidFill>
              <a:ln>
                <a:solidFill>
                  <a:schemeClr val="accent6"/>
                </a:solidFill>
              </a:ln>
            </c:spPr>
          </c:marker>
          <c:dLbls>
            <c:dLbl>
              <c:idx val="0"/>
              <c:layout>
                <c:manualLayout>
                  <c:x val="-2.9573133851131951E-2"/>
                  <c:y val="-6.6467545241049072E-2"/>
                </c:manualLayout>
              </c:layout>
              <c:dLblPos val="r"/>
              <c:showVal val="1"/>
            </c:dLbl>
            <c:dLbl>
              <c:idx val="2"/>
              <c:layout>
                <c:manualLayout>
                  <c:x val="-5.1866158239653987E-2"/>
                  <c:y val="-5.4278924593885232E-2"/>
                </c:manualLayout>
              </c:layout>
              <c:dLblPos val="r"/>
              <c:showVal val="1"/>
            </c:dLbl>
            <c:dLbl>
              <c:idx val="3"/>
              <c:layout>
                <c:manualLayout>
                  <c:x val="-3.5537259436591515E-2"/>
                  <c:y val="-5.5452358449790302E-2"/>
                </c:manualLayout>
              </c:layout>
              <c:dLblPos val="r"/>
              <c:showVal val="1"/>
            </c:dLbl>
            <c:txPr>
              <a:bodyPr/>
              <a:lstStyle/>
              <a:p>
                <a:pPr>
                  <a:defRPr b="1"/>
                </a:pPr>
                <a:endParaRPr lang="ru-RU"/>
              </a:p>
            </c:txPr>
            <c:dLblPos val="t"/>
            <c:showVal val="1"/>
          </c:dLbls>
          <c:cat>
            <c:numRef>
              <c:f>Лист1!$C$21:$C$25</c:f>
              <c:numCache>
                <c:formatCode>General</c:formatCode>
                <c:ptCount val="5"/>
                <c:pt idx="0">
                  <c:v>2010</c:v>
                </c:pt>
                <c:pt idx="1">
                  <c:v>2011</c:v>
                </c:pt>
                <c:pt idx="2">
                  <c:v>2012</c:v>
                </c:pt>
                <c:pt idx="3">
                  <c:v>2013</c:v>
                </c:pt>
                <c:pt idx="4">
                  <c:v>2014</c:v>
                </c:pt>
              </c:numCache>
            </c:numRef>
          </c:cat>
          <c:val>
            <c:numRef>
              <c:f>Лист1!$L$21:$L$25</c:f>
              <c:numCache>
                <c:formatCode>0</c:formatCode>
                <c:ptCount val="5"/>
                <c:pt idx="0">
                  <c:v>94.14609297086318</c:v>
                </c:pt>
                <c:pt idx="1">
                  <c:v>104.04004622920669</c:v>
                </c:pt>
                <c:pt idx="2">
                  <c:v>113.35189150606708</c:v>
                </c:pt>
                <c:pt idx="3">
                  <c:v>135.79830737501067</c:v>
                </c:pt>
                <c:pt idx="4">
                  <c:v>142.52125850340141</c:v>
                </c:pt>
              </c:numCache>
            </c:numRef>
          </c:val>
        </c:ser>
        <c:dLbls>
          <c:showVal val="1"/>
        </c:dLbls>
        <c:marker val="1"/>
        <c:axId val="158631808"/>
        <c:axId val="158633344"/>
      </c:lineChart>
      <c:catAx>
        <c:axId val="158631808"/>
        <c:scaling>
          <c:orientation val="minMax"/>
        </c:scaling>
        <c:axPos val="b"/>
        <c:numFmt formatCode="General" sourceLinked="1"/>
        <c:tickLblPos val="nextTo"/>
        <c:crossAx val="158633344"/>
        <c:crosses val="autoZero"/>
        <c:auto val="1"/>
        <c:lblAlgn val="ctr"/>
        <c:lblOffset val="100"/>
      </c:catAx>
      <c:valAx>
        <c:axId val="158633344"/>
        <c:scaling>
          <c:orientation val="minMax"/>
          <c:max val="160"/>
          <c:min val="80"/>
        </c:scaling>
        <c:axPos val="l"/>
        <c:majorGridlines>
          <c:spPr>
            <a:ln w="6350">
              <a:solidFill>
                <a:schemeClr val="bg1">
                  <a:lumMod val="75000"/>
                </a:schemeClr>
              </a:solidFill>
              <a:prstDash val="solid"/>
            </a:ln>
          </c:spPr>
        </c:majorGridlines>
        <c:numFmt formatCode="0" sourceLinked="1"/>
        <c:tickLblPos val="nextTo"/>
        <c:crossAx val="158631808"/>
        <c:crosses val="autoZero"/>
        <c:crossBetween val="between"/>
        <c:majorUnit val="20"/>
        <c:minorUnit val="10"/>
      </c:valAx>
    </c:plotArea>
    <c:legend>
      <c:legendPos val="b"/>
    </c:legend>
    <c:plotVisOnly val="1"/>
    <c:dispBlanksAs val="gap"/>
  </c:chart>
  <c:spPr>
    <a:ln>
      <a:solidFill>
        <a:sysClr val="windowText" lastClr="000000"/>
      </a:solidFill>
    </a:ln>
  </c:spPr>
  <c:txPr>
    <a:bodyPr/>
    <a:lstStyle/>
    <a:p>
      <a:pPr>
        <a:defRPr>
          <a:latin typeface="Calibri" pitchFamily="34" charset="0"/>
          <a:cs typeface="Calibri" pitchFamily="34"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200"/>
              <a:t>Прогноз уровня автомобилизации городского округа "город Махачкала" до 2035 года</a:t>
            </a:r>
          </a:p>
        </c:rich>
      </c:tx>
      <c:layout>
        <c:manualLayout>
          <c:xMode val="edge"/>
          <c:yMode val="edge"/>
          <c:x val="0.11837405334248419"/>
          <c:y val="2.2357746009267251E-2"/>
        </c:manualLayout>
      </c:layout>
    </c:title>
    <c:plotArea>
      <c:layout/>
      <c:lineChart>
        <c:grouping val="standard"/>
        <c:ser>
          <c:idx val="0"/>
          <c:order val="0"/>
          <c:tx>
            <c:strRef>
              <c:f>Лист1!$L$19</c:f>
              <c:strCache>
                <c:ptCount val="1"/>
                <c:pt idx="0">
                  <c:v>Уровень автомобилизации, легковых автомобилей на 1000 жителей</c:v>
                </c:pt>
              </c:strCache>
            </c:strRef>
          </c:tx>
          <c:spPr>
            <a:ln>
              <a:solidFill>
                <a:schemeClr val="accent6"/>
              </a:solidFill>
            </a:ln>
          </c:spPr>
          <c:marker>
            <c:symbol val="circle"/>
            <c:size val="3"/>
            <c:spPr>
              <a:solidFill>
                <a:schemeClr val="accent6"/>
              </a:solidFill>
              <a:ln>
                <a:solidFill>
                  <a:schemeClr val="accent6"/>
                </a:solidFill>
              </a:ln>
            </c:spPr>
          </c:marker>
          <c:dLbls>
            <c:dLbl>
              <c:idx val="6"/>
              <c:delete val="1"/>
            </c:dLbl>
            <c:dLbl>
              <c:idx val="7"/>
              <c:delete val="1"/>
            </c:dLbl>
            <c:dLbl>
              <c:idx val="8"/>
              <c:delete val="1"/>
            </c:dLbl>
            <c:dLbl>
              <c:idx val="9"/>
              <c:delete val="1"/>
            </c:dLbl>
            <c:dLbl>
              <c:idx val="11"/>
              <c:delete val="1"/>
            </c:dLbl>
            <c:dLbl>
              <c:idx val="12"/>
              <c:delete val="1"/>
            </c:dLbl>
            <c:dLbl>
              <c:idx val="13"/>
              <c:delete val="1"/>
            </c:dLbl>
            <c:dLbl>
              <c:idx val="14"/>
              <c:delete val="1"/>
            </c:dLbl>
            <c:dLbl>
              <c:idx val="16"/>
              <c:delete val="1"/>
            </c:dLbl>
            <c:dLbl>
              <c:idx val="17"/>
              <c:delete val="1"/>
            </c:dLbl>
            <c:dLbl>
              <c:idx val="18"/>
              <c:delete val="1"/>
            </c:dLbl>
            <c:dLbl>
              <c:idx val="19"/>
              <c:delete val="1"/>
            </c:dLbl>
            <c:dLbl>
              <c:idx val="21"/>
              <c:delete val="1"/>
            </c:dLbl>
            <c:dLbl>
              <c:idx val="22"/>
              <c:delete val="1"/>
            </c:dLbl>
            <c:dLbl>
              <c:idx val="23"/>
              <c:delete val="1"/>
            </c:dLbl>
            <c:dLbl>
              <c:idx val="24"/>
              <c:delete val="1"/>
            </c:dLbl>
            <c:txPr>
              <a:bodyPr/>
              <a:lstStyle/>
              <a:p>
                <a:pPr>
                  <a:defRPr sz="1000" b="1"/>
                </a:pPr>
                <a:endParaRPr lang="ru-RU"/>
              </a:p>
            </c:txPr>
            <c:dLblPos val="t"/>
            <c:showVal val="1"/>
          </c:dLbls>
          <c:cat>
            <c:numRef>
              <c:f>Лист1!$C$21:$C$46</c:f>
              <c:numCache>
                <c:formatCode>General</c:formatCode>
                <c:ptCount val="2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pt idx="16">
                  <c:v>2026</c:v>
                </c:pt>
                <c:pt idx="17">
                  <c:v>2027</c:v>
                </c:pt>
                <c:pt idx="18">
                  <c:v>2028</c:v>
                </c:pt>
                <c:pt idx="19">
                  <c:v>2029</c:v>
                </c:pt>
                <c:pt idx="20">
                  <c:v>2030</c:v>
                </c:pt>
                <c:pt idx="21">
                  <c:v>2031</c:v>
                </c:pt>
                <c:pt idx="22">
                  <c:v>2032</c:v>
                </c:pt>
                <c:pt idx="23">
                  <c:v>2033</c:v>
                </c:pt>
                <c:pt idx="24">
                  <c:v>2034</c:v>
                </c:pt>
                <c:pt idx="25">
                  <c:v>2035</c:v>
                </c:pt>
              </c:numCache>
            </c:numRef>
          </c:cat>
          <c:val>
            <c:numRef>
              <c:f>Лист1!$L$21:$L$46</c:f>
              <c:numCache>
                <c:formatCode>0</c:formatCode>
                <c:ptCount val="26"/>
                <c:pt idx="0">
                  <c:v>94.14609297086318</c:v>
                </c:pt>
                <c:pt idx="1">
                  <c:v>104.04004622920669</c:v>
                </c:pt>
                <c:pt idx="2">
                  <c:v>113.35189150606708</c:v>
                </c:pt>
                <c:pt idx="3">
                  <c:v>135.79830737501067</c:v>
                </c:pt>
                <c:pt idx="4">
                  <c:v>142.52125850340141</c:v>
                </c:pt>
                <c:pt idx="5">
                  <c:v>153.12280701754531</c:v>
                </c:pt>
                <c:pt idx="6">
                  <c:v>163.60856269112935</c:v>
                </c:pt>
                <c:pt idx="7">
                  <c:v>173.75740052319981</c:v>
                </c:pt>
                <c:pt idx="8">
                  <c:v>183.57883251500274</c:v>
                </c:pt>
                <c:pt idx="9">
                  <c:v>193.08201594379167</c:v>
                </c:pt>
                <c:pt idx="10">
                  <c:v>200</c:v>
                </c:pt>
                <c:pt idx="11">
                  <c:v>210.46357615894038</c:v>
                </c:pt>
                <c:pt idx="12">
                  <c:v>218.21756225425688</c:v>
                </c:pt>
                <c:pt idx="13">
                  <c:v>225.55123216601817</c:v>
                </c:pt>
                <c:pt idx="14">
                  <c:v>232.34916559691692</c:v>
                </c:pt>
                <c:pt idx="15">
                  <c:v>240</c:v>
                </c:pt>
                <c:pt idx="16">
                  <c:v>243.91162440371579</c:v>
                </c:pt>
                <c:pt idx="17">
                  <c:v>248.69759364921731</c:v>
                </c:pt>
                <c:pt idx="18">
                  <c:v>253.00318705565101</c:v>
                </c:pt>
                <c:pt idx="19">
                  <c:v>256.84516598013084</c:v>
                </c:pt>
                <c:pt idx="20">
                  <c:v>260</c:v>
                </c:pt>
                <c:pt idx="21">
                  <c:v>263.82625207690393</c:v>
                </c:pt>
                <c:pt idx="22">
                  <c:v>267.11362032462972</c:v>
                </c:pt>
                <c:pt idx="23">
                  <c:v>269.9930053625522</c:v>
                </c:pt>
                <c:pt idx="24">
                  <c:v>272.47515599722163</c:v>
                </c:pt>
                <c:pt idx="25">
                  <c:v>275</c:v>
                </c:pt>
              </c:numCache>
            </c:numRef>
          </c:val>
        </c:ser>
        <c:dLbls>
          <c:showVal val="1"/>
        </c:dLbls>
        <c:marker val="1"/>
        <c:axId val="158653824"/>
        <c:axId val="159581312"/>
      </c:lineChart>
      <c:catAx>
        <c:axId val="158653824"/>
        <c:scaling>
          <c:orientation val="minMax"/>
        </c:scaling>
        <c:axPos val="b"/>
        <c:numFmt formatCode="General" sourceLinked="1"/>
        <c:tickLblPos val="low"/>
        <c:crossAx val="159581312"/>
        <c:crosses val="autoZero"/>
        <c:auto val="1"/>
        <c:lblAlgn val="ctr"/>
        <c:lblOffset val="0"/>
        <c:tickLblSkip val="5"/>
        <c:tickMarkSkip val="5"/>
      </c:catAx>
      <c:valAx>
        <c:axId val="159581312"/>
        <c:scaling>
          <c:orientation val="minMax"/>
          <c:max val="300"/>
          <c:min val="50"/>
        </c:scaling>
        <c:axPos val="l"/>
        <c:majorGridlines>
          <c:spPr>
            <a:ln w="6350">
              <a:solidFill>
                <a:schemeClr val="bg1">
                  <a:lumMod val="75000"/>
                </a:schemeClr>
              </a:solidFill>
              <a:prstDash val="solid"/>
            </a:ln>
          </c:spPr>
        </c:majorGridlines>
        <c:numFmt formatCode="0" sourceLinked="1"/>
        <c:tickLblPos val="nextTo"/>
        <c:crossAx val="158653824"/>
        <c:crosses val="autoZero"/>
        <c:crossBetween val="midCat"/>
        <c:majorUnit val="50"/>
        <c:minorUnit val="10"/>
      </c:valAx>
    </c:plotArea>
    <c:legend>
      <c:legendPos val="b"/>
    </c:legend>
    <c:plotVisOnly val="1"/>
    <c:dispBlanksAs val="gap"/>
  </c:chart>
  <c:spPr>
    <a:ln>
      <a:solidFill>
        <a:sysClr val="windowText" lastClr="000000"/>
      </a:solidFill>
    </a:ln>
  </c:spPr>
  <c:txPr>
    <a:bodyPr/>
    <a:lstStyle/>
    <a:p>
      <a:pPr>
        <a:defRPr>
          <a:latin typeface="Calibri" pitchFamily="34" charset="0"/>
          <a:cs typeface="Calibri" pitchFamily="34"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1394241622696257"/>
          <c:y val="0.14780441835605648"/>
          <c:w val="0.82460924256536006"/>
          <c:h val="0.53539915769394664"/>
        </c:manualLayout>
      </c:layout>
      <c:barChart>
        <c:barDir val="col"/>
        <c:grouping val="clustered"/>
        <c:ser>
          <c:idx val="0"/>
          <c:order val="0"/>
          <c:tx>
            <c:strRef>
              <c:f>Лист1!$B$2</c:f>
              <c:strCache>
                <c:ptCount val="1"/>
                <c:pt idx="0">
                  <c:v>Распределение расстояний поездок на велосипедах</c:v>
                </c:pt>
              </c:strCache>
            </c:strRef>
          </c:tx>
          <c:dLbls>
            <c:dLblPos val="outEnd"/>
            <c:showVal val="1"/>
          </c:dLbls>
          <c:cat>
            <c:strRef>
              <c:f>Лист1!$B$4:$B$15</c:f>
              <c:strCache>
                <c:ptCount val="12"/>
                <c:pt idx="0">
                  <c:v>менее 0,2</c:v>
                </c:pt>
                <c:pt idx="1">
                  <c:v>от 0,2
до 0,5</c:v>
                </c:pt>
                <c:pt idx="2">
                  <c:v>от 0,5
до 1</c:v>
                </c:pt>
                <c:pt idx="3">
                  <c:v>от 1
до 2</c:v>
                </c:pt>
                <c:pt idx="4">
                  <c:v>от 2
до 3</c:v>
                </c:pt>
                <c:pt idx="5">
                  <c:v>от 3
до 5</c:v>
                </c:pt>
                <c:pt idx="6">
                  <c:v>от 5
до 7,5</c:v>
                </c:pt>
                <c:pt idx="7">
                  <c:v>от 7,5
до 10</c:v>
                </c:pt>
                <c:pt idx="8">
                  <c:v>от 10
до 15</c:v>
                </c:pt>
                <c:pt idx="9">
                  <c:v>от 15
до 25</c:v>
                </c:pt>
                <c:pt idx="10">
                  <c:v>от 25
до 40</c:v>
                </c:pt>
                <c:pt idx="11">
                  <c:v>более 40</c:v>
                </c:pt>
              </c:strCache>
            </c:strRef>
          </c:cat>
          <c:val>
            <c:numRef>
              <c:f>Лист1!$C$4:$C$15</c:f>
              <c:numCache>
                <c:formatCode>0%</c:formatCode>
                <c:ptCount val="12"/>
                <c:pt idx="0">
                  <c:v>2.0000000000000011E-2</c:v>
                </c:pt>
                <c:pt idx="1">
                  <c:v>0.11</c:v>
                </c:pt>
                <c:pt idx="2">
                  <c:v>0.19</c:v>
                </c:pt>
                <c:pt idx="3">
                  <c:v>0.23</c:v>
                </c:pt>
                <c:pt idx="4">
                  <c:v>0.14000000000000001</c:v>
                </c:pt>
                <c:pt idx="5">
                  <c:v>0.13</c:v>
                </c:pt>
                <c:pt idx="6">
                  <c:v>6.0000000000000032E-2</c:v>
                </c:pt>
                <c:pt idx="7">
                  <c:v>4.0000000000000022E-2</c:v>
                </c:pt>
                <c:pt idx="8">
                  <c:v>3.0000000000000002E-2</c:v>
                </c:pt>
                <c:pt idx="9">
                  <c:v>2.0000000000000011E-2</c:v>
                </c:pt>
                <c:pt idx="10" formatCode="0.0%">
                  <c:v>1.4999999999999998E-2</c:v>
                </c:pt>
                <c:pt idx="11" formatCode="0.0%">
                  <c:v>1.4999999999999998E-2</c:v>
                </c:pt>
              </c:numCache>
            </c:numRef>
          </c:val>
        </c:ser>
        <c:axId val="159593600"/>
        <c:axId val="159595520"/>
      </c:barChart>
      <c:catAx>
        <c:axId val="159593600"/>
        <c:scaling>
          <c:orientation val="minMax"/>
        </c:scaling>
        <c:axPos val="b"/>
        <c:title>
          <c:tx>
            <c:strRef>
              <c:f>Лист1!$B$3</c:f>
              <c:strCache>
                <c:ptCount val="1"/>
                <c:pt idx="0">
                  <c:v>Расстояние, км</c:v>
                </c:pt>
              </c:strCache>
            </c:strRef>
          </c:tx>
          <c:layout>
            <c:manualLayout>
              <c:xMode val="edge"/>
              <c:yMode val="edge"/>
              <c:x val="0.41751593413217741"/>
              <c:y val="0.80761886454786325"/>
            </c:manualLayout>
          </c:layout>
        </c:title>
        <c:tickLblPos val="nextTo"/>
        <c:crossAx val="159595520"/>
        <c:crosses val="autoZero"/>
        <c:auto val="1"/>
        <c:lblAlgn val="ctr"/>
        <c:lblOffset val="100"/>
      </c:catAx>
      <c:valAx>
        <c:axId val="159595520"/>
        <c:scaling>
          <c:orientation val="minMax"/>
        </c:scaling>
        <c:axPos val="l"/>
        <c:majorGridlines>
          <c:spPr>
            <a:ln>
              <a:solidFill>
                <a:schemeClr val="bg1">
                  <a:lumMod val="85000"/>
                </a:schemeClr>
              </a:solidFill>
            </a:ln>
          </c:spPr>
        </c:majorGridlines>
        <c:title>
          <c:tx>
            <c:strRef>
              <c:f>Лист1!$C$3</c:f>
              <c:strCache>
                <c:ptCount val="1"/>
                <c:pt idx="0">
                  <c:v>Доля поездок, %</c:v>
                </c:pt>
              </c:strCache>
            </c:strRef>
          </c:tx>
          <c:txPr>
            <a:bodyPr rot="-5400000" vert="horz"/>
            <a:lstStyle/>
            <a:p>
              <a:pPr>
                <a:defRPr/>
              </a:pPr>
              <a:endParaRPr lang="ru-RU"/>
            </a:p>
          </c:txPr>
        </c:title>
        <c:numFmt formatCode="0%" sourceLinked="1"/>
        <c:tickLblPos val="nextTo"/>
        <c:crossAx val="159593600"/>
        <c:crosses val="autoZero"/>
        <c:crossBetween val="between"/>
      </c:valAx>
    </c:plotArea>
    <c:plotVisOnly val="1"/>
    <c:dispBlanksAs val="gap"/>
  </c:chart>
  <c:txPr>
    <a:bodyPr/>
    <a:lstStyle/>
    <a:p>
      <a:pPr>
        <a:defRPr sz="800">
          <a:latin typeface="Calibri" panose="020F0502020204030204" pitchFamily="34" charset="0"/>
          <a:cs typeface="Calibri" panose="020F0502020204030204" pitchFamily="34" charset="0"/>
        </a:defRPr>
      </a:pPr>
      <a:endParaRPr lang="ru-RU"/>
    </a:p>
  </c:tx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Количество погибших в ДТП в Республике Дагестан</a:t>
            </a:r>
          </a:p>
        </c:rich>
      </c:tx>
    </c:title>
    <c:plotArea>
      <c:layout/>
      <c:barChart>
        <c:barDir val="col"/>
        <c:grouping val="clustered"/>
        <c:ser>
          <c:idx val="2"/>
          <c:order val="0"/>
          <c:tx>
            <c:strRef>
              <c:f>Лист2!$G$43</c:f>
              <c:strCache>
                <c:ptCount val="1"/>
                <c:pt idx="0">
                  <c:v>Погибло</c:v>
                </c:pt>
              </c:strCache>
            </c:strRef>
          </c:tx>
          <c:spPr>
            <a:solidFill>
              <a:schemeClr val="accent6"/>
            </a:solidFill>
          </c:spPr>
          <c:dLbls>
            <c:dLbl>
              <c:idx val="1"/>
              <c:layout>
                <c:manualLayout>
                  <c:x val="0"/>
                  <c:y val="-3.7336524087202831E-2"/>
                </c:manualLayout>
              </c:layout>
              <c:dLblPos val="outEnd"/>
              <c:showVal val="1"/>
            </c:dLbl>
            <c:dLbl>
              <c:idx val="4"/>
              <c:layout>
                <c:manualLayout>
                  <c:x val="0"/>
                  <c:y val="-1.8668262043601419E-2"/>
                </c:manualLayout>
              </c:layout>
              <c:dLblPos val="outEnd"/>
              <c:showVal val="1"/>
            </c:dLbl>
            <c:dLbl>
              <c:idx val="8"/>
              <c:layout>
                <c:manualLayout>
                  <c:x val="-1.9755595624293977E-7"/>
                  <c:y val="-1.8668262043601419E-2"/>
                </c:manualLayout>
              </c:layout>
              <c:dLblPos val="outEnd"/>
              <c:showVal val="1"/>
            </c:dLbl>
            <c:dLblPos val="outEnd"/>
            <c:showVal val="1"/>
          </c:dLbls>
          <c:trendline>
            <c:trendlineType val="linear"/>
          </c:trendline>
          <c:cat>
            <c:strRef>
              <c:f>Лист2!$B$44:$B$54</c:f>
              <c:strCache>
                <c:ptCount val="11"/>
                <c:pt idx="0">
                  <c:v>2004</c:v>
                </c:pt>
                <c:pt idx="1">
                  <c:v>2005</c:v>
                </c:pt>
                <c:pt idx="2">
                  <c:v>2006</c:v>
                </c:pt>
                <c:pt idx="3">
                  <c:v>2007</c:v>
                </c:pt>
                <c:pt idx="4">
                  <c:v>2008</c:v>
                </c:pt>
                <c:pt idx="5">
                  <c:v>2009</c:v>
                </c:pt>
                <c:pt idx="6">
                  <c:v>2010</c:v>
                </c:pt>
                <c:pt idx="7">
                  <c:v>2011</c:v>
                </c:pt>
                <c:pt idx="8">
                  <c:v>2012</c:v>
                </c:pt>
                <c:pt idx="9">
                  <c:v>2013</c:v>
                </c:pt>
                <c:pt idx="10">
                  <c:v>9 месяцев 2014</c:v>
                </c:pt>
              </c:strCache>
            </c:strRef>
          </c:cat>
          <c:val>
            <c:numRef>
              <c:f>Лист2!$G$55:$G$64</c:f>
              <c:numCache>
                <c:formatCode>General</c:formatCode>
                <c:ptCount val="10"/>
                <c:pt idx="0">
                  <c:v>479</c:v>
                </c:pt>
                <c:pt idx="1">
                  <c:v>445</c:v>
                </c:pt>
                <c:pt idx="2">
                  <c:v>478</c:v>
                </c:pt>
                <c:pt idx="3">
                  <c:v>483</c:v>
                </c:pt>
                <c:pt idx="4">
                  <c:v>480</c:v>
                </c:pt>
                <c:pt idx="5">
                  <c:v>597</c:v>
                </c:pt>
                <c:pt idx="6">
                  <c:v>617</c:v>
                </c:pt>
                <c:pt idx="7">
                  <c:v>568</c:v>
                </c:pt>
                <c:pt idx="8">
                  <c:v>510</c:v>
                </c:pt>
                <c:pt idx="9">
                  <c:v>482</c:v>
                </c:pt>
              </c:numCache>
            </c:numRef>
          </c:val>
        </c:ser>
        <c:axId val="160714752"/>
        <c:axId val="160716288"/>
      </c:barChart>
      <c:catAx>
        <c:axId val="160714752"/>
        <c:scaling>
          <c:orientation val="minMax"/>
        </c:scaling>
        <c:axPos val="b"/>
        <c:numFmt formatCode="General" sourceLinked="1"/>
        <c:tickLblPos val="nextTo"/>
        <c:crossAx val="160716288"/>
        <c:crosses val="autoZero"/>
        <c:auto val="1"/>
        <c:lblAlgn val="ctr"/>
        <c:lblOffset val="100"/>
      </c:catAx>
      <c:valAx>
        <c:axId val="160716288"/>
        <c:scaling>
          <c:orientation val="minMax"/>
        </c:scaling>
        <c:axPos val="l"/>
        <c:majorGridlines>
          <c:spPr>
            <a:ln>
              <a:solidFill>
                <a:schemeClr val="bg1">
                  <a:lumMod val="75000"/>
                </a:schemeClr>
              </a:solidFill>
            </a:ln>
          </c:spPr>
        </c:majorGridlines>
        <c:title>
          <c:tx>
            <c:rich>
              <a:bodyPr rot="-5400000" vert="horz"/>
              <a:lstStyle/>
              <a:p>
                <a:pPr>
                  <a:defRPr/>
                </a:pPr>
                <a:r>
                  <a:rPr lang="ru-RU"/>
                  <a:t>Количество погибших, человек</a:t>
                </a:r>
              </a:p>
            </c:rich>
          </c:tx>
        </c:title>
        <c:numFmt formatCode="General" sourceLinked="1"/>
        <c:tickLblPos val="nextTo"/>
        <c:crossAx val="160714752"/>
        <c:crosses val="autoZero"/>
        <c:crossBetween val="between"/>
      </c:valAx>
    </c:plotArea>
    <c:plotVisOnly val="1"/>
    <c:dispBlanksAs val="gap"/>
  </c:chart>
  <c:txPr>
    <a:bodyPr/>
    <a:lstStyle/>
    <a:p>
      <a:pPr>
        <a:defRPr sz="800">
          <a:latin typeface="Calibri" panose="020F0502020204030204" pitchFamily="34" charset="0"/>
          <a:cs typeface="Calibri" panose="020F0502020204030204" pitchFamily="34"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Транспортные риски</a:t>
            </a:r>
          </a:p>
          <a:p>
            <a:pPr>
              <a:defRPr sz="1100"/>
            </a:pPr>
            <a:r>
              <a:rPr lang="ru-RU" sz="1100"/>
              <a:t>(погибших в ДТП на 10 тыс. автомобилей)</a:t>
            </a:r>
          </a:p>
        </c:rich>
      </c:tx>
    </c:title>
    <c:plotArea>
      <c:layout/>
      <c:lineChart>
        <c:grouping val="standard"/>
        <c:ser>
          <c:idx val="0"/>
          <c:order val="0"/>
          <c:tx>
            <c:strRef>
              <c:f>Лист2!$C$55</c:f>
              <c:strCache>
                <c:ptCount val="1"/>
                <c:pt idx="0">
                  <c:v>Республика Дагестан</c:v>
                </c:pt>
              </c:strCache>
            </c:strRef>
          </c:tx>
          <c:spPr>
            <a:ln>
              <a:solidFill>
                <a:schemeClr val="accent6"/>
              </a:solidFill>
            </a:ln>
          </c:spPr>
          <c:marker>
            <c:symbol val="circle"/>
            <c:size val="3"/>
            <c:spPr>
              <a:solidFill>
                <a:schemeClr val="accent6"/>
              </a:solidFill>
              <a:ln>
                <a:solidFill>
                  <a:schemeClr val="accent6"/>
                </a:solidFill>
              </a:ln>
            </c:spPr>
          </c:marker>
          <c:dLbls>
            <c:dLbl>
              <c:idx val="1"/>
              <c:layout>
                <c:manualLayout>
                  <c:x val="-2.3064194753682363E-2"/>
                  <c:y val="3.3323923409097934E-2"/>
                </c:manualLayout>
              </c:layout>
              <c:dLblPos val="r"/>
              <c:showVal val="1"/>
            </c:dLbl>
            <c:dLbl>
              <c:idx val="4"/>
              <c:layout>
                <c:manualLayout>
                  <c:x val="-2.6278152338805792E-2"/>
                  <c:y val="3.0522780103303331E-2"/>
                </c:manualLayout>
              </c:layout>
              <c:dLblPos val="r"/>
              <c:showVal val="1"/>
            </c:dLbl>
            <c:dLbl>
              <c:idx val="6"/>
              <c:layout>
                <c:manualLayout>
                  <c:x val="-3.7804492429422245E-3"/>
                  <c:y val="-3.1097300086895208E-2"/>
                </c:manualLayout>
              </c:layout>
              <c:dLblPos val="r"/>
              <c:showVal val="1"/>
            </c:dLbl>
            <c:dLbl>
              <c:idx val="7"/>
              <c:layout>
                <c:manualLayout>
                  <c:x val="-1.1815343205750665E-2"/>
                  <c:y val="-2.8296377326199766E-2"/>
                </c:manualLayout>
              </c:layout>
              <c:dLblPos val="r"/>
              <c:showVal val="1"/>
            </c:dLbl>
            <c:dLbl>
              <c:idx val="8"/>
              <c:layout>
                <c:manualLayout>
                  <c:x val="-1.8311586608122186E-2"/>
                  <c:y val="-3.3898222847590101E-2"/>
                </c:manualLayout>
              </c:layout>
              <c:dLblPos val="r"/>
              <c:showVal val="1"/>
            </c:dLbl>
            <c:dLbl>
              <c:idx val="9"/>
              <c:layout>
                <c:manualLayout>
                  <c:x val="2.2497703095864053E-4"/>
                  <c:y val="-7.2262924084964266E-4"/>
                </c:manualLayout>
              </c:layout>
              <c:dLblPos val="r"/>
              <c:showVal val="1"/>
            </c:dLbl>
            <c:dLblPos val="t"/>
            <c:showVal val="1"/>
          </c:dLbls>
          <c:cat>
            <c:numRef>
              <c:f>Лист2!$B$44:$B$53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Лист2!$K$55:$K$64</c:f>
              <c:numCache>
                <c:formatCode>0.0</c:formatCode>
                <c:ptCount val="10"/>
                <c:pt idx="0">
                  <c:v>22.571980585269309</c:v>
                </c:pt>
                <c:pt idx="1">
                  <c:v>20.297946486402658</c:v>
                </c:pt>
                <c:pt idx="2">
                  <c:v>21.094067183280131</c:v>
                </c:pt>
                <c:pt idx="3">
                  <c:v>20.300685515902202</c:v>
                </c:pt>
                <c:pt idx="4">
                  <c:v>18.735655513747286</c:v>
                </c:pt>
                <c:pt idx="5">
                  <c:v>22.330946877033789</c:v>
                </c:pt>
                <c:pt idx="6">
                  <c:v>15.463310351395583</c:v>
                </c:pt>
                <c:pt idx="7">
                  <c:v>13.07966158678402</c:v>
                </c:pt>
                <c:pt idx="8">
                  <c:v>10.369942619650876</c:v>
                </c:pt>
                <c:pt idx="9">
                  <c:v>9.0326449533375808</c:v>
                </c:pt>
              </c:numCache>
            </c:numRef>
          </c:val>
        </c:ser>
        <c:ser>
          <c:idx val="1"/>
          <c:order val="1"/>
          <c:tx>
            <c:strRef>
              <c:f>Лист2!$C$89</c:f>
              <c:strCache>
                <c:ptCount val="1"/>
                <c:pt idx="0">
                  <c:v>ЮФО (до 2009 г.), СКФО (с 2010 г.)</c:v>
                </c:pt>
              </c:strCache>
            </c:strRef>
          </c:tx>
          <c:spPr>
            <a:ln>
              <a:solidFill>
                <a:schemeClr val="accent3">
                  <a:lumMod val="50000"/>
                </a:schemeClr>
              </a:solidFill>
            </a:ln>
          </c:spPr>
          <c:marker>
            <c:symbol val="circle"/>
            <c:size val="3"/>
            <c:spPr>
              <a:solidFill>
                <a:schemeClr val="accent3">
                  <a:lumMod val="50000"/>
                </a:schemeClr>
              </a:solidFill>
              <a:ln>
                <a:solidFill>
                  <a:schemeClr val="accent3">
                    <a:lumMod val="50000"/>
                  </a:schemeClr>
                </a:solidFill>
              </a:ln>
            </c:spPr>
          </c:marker>
          <c:dLbls>
            <c:dLbl>
              <c:idx val="0"/>
              <c:layout>
                <c:manualLayout>
                  <c:x val="-2.6278152338805792E-2"/>
                  <c:y val="4.1726691691183933E-2"/>
                </c:manualLayout>
              </c:layout>
              <c:dLblPos val="r"/>
              <c:showVal val="1"/>
            </c:dLbl>
            <c:dLbl>
              <c:idx val="1"/>
              <c:layout>
                <c:manualLayout>
                  <c:x val="-2.6278152338805792E-2"/>
                  <c:y val="3.8925768930488575E-2"/>
                </c:manualLayout>
              </c:layout>
              <c:dLblPos val="r"/>
              <c:showVal val="1"/>
            </c:dLbl>
            <c:dLbl>
              <c:idx val="2"/>
              <c:layout>
                <c:manualLayout>
                  <c:x val="-2.2204397832780352E-2"/>
                  <c:y val="3.3323923409097934E-2"/>
                </c:manualLayout>
              </c:layout>
              <c:dLblPos val="r"/>
              <c:showVal val="1"/>
            </c:dLbl>
            <c:dLbl>
              <c:idx val="3"/>
              <c:layout>
                <c:manualLayout>
                  <c:x val="-2.9206523220400684E-3"/>
                  <c:y val="-3.669914560828582E-2"/>
                </c:manualLayout>
              </c:layout>
              <c:dLblPos val="r"/>
              <c:showVal val="1"/>
            </c:dLbl>
            <c:dLbl>
              <c:idx val="9"/>
              <c:layout>
                <c:manualLayout>
                  <c:x val="2.2497703095864053E-4"/>
                  <c:y val="2.4951614926398426E-3"/>
                </c:manualLayout>
              </c:layout>
              <c:dLblPos val="r"/>
              <c:showVal val="1"/>
            </c:dLbl>
            <c:dLblPos val="t"/>
            <c:showVal val="1"/>
          </c:dLbls>
          <c:cat>
            <c:numRef>
              <c:f>Лист2!$B$44:$B$53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Лист2!$K$66:$K$75</c:f>
              <c:numCache>
                <c:formatCode>0.0</c:formatCode>
                <c:ptCount val="10"/>
                <c:pt idx="0">
                  <c:v>10.466342130562326</c:v>
                </c:pt>
                <c:pt idx="1">
                  <c:v>10.30166328367992</c:v>
                </c:pt>
                <c:pt idx="2">
                  <c:v>9.7567036453208829</c:v>
                </c:pt>
                <c:pt idx="3">
                  <c:v>9.6788800869933489</c:v>
                </c:pt>
                <c:pt idx="4">
                  <c:v>8.5556226792664312</c:v>
                </c:pt>
                <c:pt idx="5">
                  <c:v>8.3435194749911812</c:v>
                </c:pt>
                <c:pt idx="6">
                  <c:v>9.6861182631418199</c:v>
                </c:pt>
                <c:pt idx="7">
                  <c:v>9.4257039143347772</c:v>
                </c:pt>
                <c:pt idx="8">
                  <c:v>8.3968383796186767</c:v>
                </c:pt>
                <c:pt idx="9">
                  <c:v>7.4504414931208141</c:v>
                </c:pt>
              </c:numCache>
            </c:numRef>
          </c:val>
        </c:ser>
        <c:ser>
          <c:idx val="2"/>
          <c:order val="2"/>
          <c:tx>
            <c:strRef>
              <c:f>Лист2!$C$77</c:f>
              <c:strCache>
                <c:ptCount val="1"/>
                <c:pt idx="0">
                  <c:v>Российская Федерация</c:v>
                </c:pt>
              </c:strCache>
            </c:strRef>
          </c:tx>
          <c:spPr>
            <a:ln>
              <a:solidFill>
                <a:srgbClr val="C00000"/>
              </a:solidFill>
            </a:ln>
          </c:spPr>
          <c:marker>
            <c:symbol val="circle"/>
            <c:size val="3"/>
            <c:spPr>
              <a:solidFill>
                <a:srgbClr val="C00000"/>
              </a:solidFill>
              <a:ln>
                <a:solidFill>
                  <a:srgbClr val="C00000"/>
                </a:solidFill>
              </a:ln>
            </c:spPr>
          </c:marker>
          <c:dLbls>
            <c:dLbl>
              <c:idx val="0"/>
              <c:layout>
                <c:manualLayout>
                  <c:x val="-2.3064194753682363E-2"/>
                  <c:y val="-3.8925768930488575E-2"/>
                </c:manualLayout>
              </c:layout>
              <c:dLblPos val="r"/>
              <c:showVal val="1"/>
            </c:dLbl>
            <c:dLbl>
              <c:idx val="1"/>
              <c:layout>
                <c:manualLayout>
                  <c:x val="-2.3064194753682363E-2"/>
                  <c:y val="-4.4527614451879513E-2"/>
                </c:manualLayout>
              </c:layout>
              <c:dLblPos val="r"/>
              <c:showVal val="1"/>
            </c:dLbl>
            <c:dLbl>
              <c:idx val="2"/>
              <c:layout>
                <c:manualLayout>
                  <c:x val="-1.7302889538435926E-2"/>
                  <c:y val="-4.2514189918750132E-2"/>
                </c:manualLayout>
              </c:layout>
              <c:dLblPos val="r"/>
              <c:showVal val="1"/>
            </c:dLbl>
            <c:dLbl>
              <c:idx val="9"/>
              <c:layout>
                <c:manualLayout>
                  <c:x val="2.2497703095864053E-4"/>
                  <c:y val="1.7382724892355546E-2"/>
                </c:manualLayout>
              </c:layout>
              <c:dLblPos val="r"/>
              <c:showVal val="1"/>
            </c:dLbl>
            <c:dLblPos val="b"/>
            <c:showVal val="1"/>
          </c:dLbls>
          <c:cat>
            <c:numRef>
              <c:f>Лист2!$B$44:$B$53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Лист2!$K$77:$K$86</c:f>
              <c:numCache>
                <c:formatCode>0.0</c:formatCode>
                <c:ptCount val="10"/>
                <c:pt idx="0">
                  <c:v>12</c:v>
                </c:pt>
                <c:pt idx="1">
                  <c:v>11.13</c:v>
                </c:pt>
                <c:pt idx="2">
                  <c:v>10.29</c:v>
                </c:pt>
                <c:pt idx="3">
                  <c:v>9.61</c:v>
                </c:pt>
                <c:pt idx="4">
                  <c:v>8</c:v>
                </c:pt>
                <c:pt idx="5">
                  <c:v>6.78</c:v>
                </c:pt>
                <c:pt idx="6">
                  <c:v>6.67</c:v>
                </c:pt>
                <c:pt idx="7">
                  <c:v>6.8199999999999985</c:v>
                </c:pt>
                <c:pt idx="8">
                  <c:v>6.6</c:v>
                </c:pt>
                <c:pt idx="9">
                  <c:v>6.1</c:v>
                </c:pt>
              </c:numCache>
            </c:numRef>
          </c:val>
        </c:ser>
        <c:ser>
          <c:idx val="3"/>
          <c:order val="3"/>
          <c:tx>
            <c:strRef>
              <c:f>Лист2!$C$94</c:f>
              <c:strCache>
                <c:ptCount val="1"/>
                <c:pt idx="0">
                  <c:v>Лучшие мировые практики середины XX века</c:v>
                </c:pt>
              </c:strCache>
            </c:strRef>
          </c:tx>
          <c:spPr>
            <a:ln>
              <a:solidFill>
                <a:srgbClr val="FF0000"/>
              </a:solidFill>
            </a:ln>
          </c:spPr>
          <c:marker>
            <c:symbol val="none"/>
          </c:marker>
          <c:dLbls>
            <c:delete val="1"/>
          </c:dLbls>
          <c:cat>
            <c:numRef>
              <c:f>Лист2!$B$44:$B$53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Лист2!$K$94:$K$103</c:f>
              <c:numCache>
                <c:formatCode>General</c:formatCode>
                <c:ptCount val="10"/>
                <c:pt idx="0">
                  <c:v>3</c:v>
                </c:pt>
                <c:pt idx="1">
                  <c:v>3</c:v>
                </c:pt>
                <c:pt idx="2">
                  <c:v>3</c:v>
                </c:pt>
                <c:pt idx="3">
                  <c:v>3</c:v>
                </c:pt>
                <c:pt idx="4">
                  <c:v>3</c:v>
                </c:pt>
                <c:pt idx="5">
                  <c:v>3</c:v>
                </c:pt>
                <c:pt idx="6">
                  <c:v>3</c:v>
                </c:pt>
                <c:pt idx="7">
                  <c:v>3</c:v>
                </c:pt>
                <c:pt idx="8">
                  <c:v>3</c:v>
                </c:pt>
                <c:pt idx="9">
                  <c:v>3</c:v>
                </c:pt>
              </c:numCache>
            </c:numRef>
          </c:val>
        </c:ser>
        <c:ser>
          <c:idx val="4"/>
          <c:order val="4"/>
          <c:tx>
            <c:strRef>
              <c:f>Лист2!$C$104</c:f>
              <c:strCache>
                <c:ptCount val="1"/>
                <c:pt idx="0">
                  <c:v>Лучшие мировые практики 1990 - 2000-х годов ("Above Zero")</c:v>
                </c:pt>
              </c:strCache>
            </c:strRef>
          </c:tx>
          <c:spPr>
            <a:ln>
              <a:solidFill>
                <a:srgbClr val="00B050"/>
              </a:solidFill>
            </a:ln>
          </c:spPr>
          <c:marker>
            <c:symbol val="none"/>
          </c:marker>
          <c:dLbls>
            <c:delete val="1"/>
          </c:dLbls>
          <c:cat>
            <c:numRef>
              <c:f>Лист2!$B$44:$B$53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Лист2!$K$104:$K$113</c:f>
              <c:numCache>
                <c:formatCode>General</c:formatCode>
                <c:ptCount val="10"/>
                <c:pt idx="0">
                  <c:v>1</c:v>
                </c:pt>
                <c:pt idx="1">
                  <c:v>1</c:v>
                </c:pt>
                <c:pt idx="2">
                  <c:v>1</c:v>
                </c:pt>
                <c:pt idx="3">
                  <c:v>1</c:v>
                </c:pt>
                <c:pt idx="4">
                  <c:v>1</c:v>
                </c:pt>
                <c:pt idx="5">
                  <c:v>1</c:v>
                </c:pt>
                <c:pt idx="6">
                  <c:v>1</c:v>
                </c:pt>
                <c:pt idx="7">
                  <c:v>1</c:v>
                </c:pt>
                <c:pt idx="8">
                  <c:v>1</c:v>
                </c:pt>
                <c:pt idx="9">
                  <c:v>1</c:v>
                </c:pt>
              </c:numCache>
            </c:numRef>
          </c:val>
        </c:ser>
        <c:dLbls>
          <c:showVal val="1"/>
        </c:dLbls>
        <c:marker val="1"/>
        <c:axId val="163235328"/>
        <c:axId val="163236864"/>
      </c:lineChart>
      <c:catAx>
        <c:axId val="163235328"/>
        <c:scaling>
          <c:orientation val="minMax"/>
        </c:scaling>
        <c:axPos val="b"/>
        <c:numFmt formatCode="General" sourceLinked="1"/>
        <c:tickLblPos val="nextTo"/>
        <c:crossAx val="163236864"/>
        <c:crosses val="autoZero"/>
        <c:auto val="1"/>
        <c:lblAlgn val="ctr"/>
        <c:lblOffset val="100"/>
      </c:catAx>
      <c:valAx>
        <c:axId val="163236864"/>
        <c:scaling>
          <c:orientation val="minMax"/>
          <c:max val="25"/>
        </c:scaling>
        <c:axPos val="l"/>
        <c:majorGridlines>
          <c:spPr>
            <a:ln w="6350">
              <a:solidFill>
                <a:schemeClr val="bg1">
                  <a:lumMod val="85000"/>
                </a:schemeClr>
              </a:solidFill>
            </a:ln>
          </c:spPr>
        </c:majorGridlines>
        <c:numFmt formatCode="0.0" sourceLinked="1"/>
        <c:tickLblPos val="nextTo"/>
        <c:crossAx val="163235328"/>
        <c:crosses val="autoZero"/>
        <c:crossBetween val="between"/>
        <c:majorUnit val="5"/>
      </c:valAx>
    </c:plotArea>
    <c:legend>
      <c:legendPos val="b"/>
      <c:txPr>
        <a:bodyPr/>
        <a:lstStyle/>
        <a:p>
          <a:pPr>
            <a:defRPr sz="700"/>
          </a:pPr>
          <a:endParaRPr lang="ru-RU"/>
        </a:p>
      </c:txPr>
    </c:legend>
    <c:plotVisOnly val="1"/>
    <c:dispBlanksAs val="gap"/>
  </c:chart>
  <c:txPr>
    <a:bodyPr/>
    <a:lstStyle/>
    <a:p>
      <a:pPr>
        <a:defRPr sz="800" strike="noStrike">
          <a:latin typeface="Calibri" panose="020F0502020204030204" pitchFamily="34" charset="0"/>
          <a:cs typeface="Calibri" panose="020F0502020204030204" pitchFamily="34"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strRef>
          <c:f>Лист2!$J$43</c:f>
          <c:strCache>
            <c:ptCount val="1"/>
            <c:pt idx="0">
              <c:v>Социальные риски
(погибших в ДТП на 100 тыс. жителей)</c:v>
            </c:pt>
          </c:strCache>
        </c:strRef>
      </c:tx>
      <c:txPr>
        <a:bodyPr/>
        <a:lstStyle/>
        <a:p>
          <a:pPr>
            <a:defRPr sz="1100"/>
          </a:pPr>
          <a:endParaRPr lang="ru-RU"/>
        </a:p>
      </c:txPr>
    </c:title>
    <c:plotArea>
      <c:layout>
        <c:manualLayout>
          <c:layoutTarget val="inner"/>
          <c:xMode val="edge"/>
          <c:yMode val="edge"/>
          <c:x val="5.7730863816341009E-2"/>
          <c:y val="0.17496317244975043"/>
          <c:w val="0.88558248670544049"/>
          <c:h val="0.65889538489595467"/>
        </c:manualLayout>
      </c:layout>
      <c:lineChart>
        <c:grouping val="standard"/>
        <c:ser>
          <c:idx val="0"/>
          <c:order val="0"/>
          <c:tx>
            <c:strRef>
              <c:f>Лист2!$C$55</c:f>
              <c:strCache>
                <c:ptCount val="1"/>
                <c:pt idx="0">
                  <c:v>Республика Дагестан</c:v>
                </c:pt>
              </c:strCache>
            </c:strRef>
          </c:tx>
          <c:spPr>
            <a:ln>
              <a:solidFill>
                <a:schemeClr val="accent6"/>
              </a:solidFill>
            </a:ln>
          </c:spPr>
          <c:marker>
            <c:symbol val="circle"/>
            <c:size val="3"/>
            <c:spPr>
              <a:solidFill>
                <a:schemeClr val="accent6"/>
              </a:solidFill>
              <a:ln>
                <a:solidFill>
                  <a:schemeClr val="accent6"/>
                </a:solidFill>
              </a:ln>
            </c:spPr>
          </c:marker>
          <c:dLbls>
            <c:dLbl>
              <c:idx val="5"/>
              <c:layout>
                <c:manualLayout>
                  <c:x val="-2.6607160130193652E-2"/>
                  <c:y val="-3.56480782230243E-2"/>
                </c:manualLayout>
              </c:layout>
              <c:dLblPos val="r"/>
              <c:showVal val="1"/>
            </c:dLbl>
            <c:dLbl>
              <c:idx val="6"/>
              <c:layout>
                <c:manualLayout>
                  <c:x val="-1.6844569174426883E-2"/>
                  <c:y val="-4.1175991792571767E-2"/>
                </c:manualLayout>
              </c:layout>
              <c:dLblPos val="r"/>
              <c:showVal val="1"/>
            </c:dLbl>
            <c:dLbl>
              <c:idx val="7"/>
              <c:layout>
                <c:manualLayout>
                  <c:x val="-2.3352963144937927E-2"/>
                  <c:y val="3.0686884611550912E-2"/>
                </c:manualLayout>
              </c:layout>
              <c:dLblPos val="r"/>
              <c:showVal val="1"/>
            </c:dLbl>
            <c:dLbl>
              <c:idx val="8"/>
              <c:layout>
                <c:manualLayout>
                  <c:x val="-3.3115554100704575E-2"/>
                  <c:y val="3.3450841396324801E-2"/>
                </c:manualLayout>
              </c:layout>
              <c:dLblPos val="r"/>
              <c:showVal val="1"/>
            </c:dLbl>
            <c:dLbl>
              <c:idx val="9"/>
              <c:layout>
                <c:manualLayout>
                  <c:x val="2.6114290216717991E-3"/>
                  <c:y val="2.8625142328736692E-4"/>
                </c:manualLayout>
              </c:layout>
              <c:dLblPos val="r"/>
              <c:showVal val="1"/>
            </c:dLbl>
            <c:dLblPos val="b"/>
            <c:showVal val="1"/>
          </c:dLbls>
          <c:cat>
            <c:numRef>
              <c:f>Лист2!$B$134:$B$143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Лист2!$J$55:$J$64</c:f>
              <c:numCache>
                <c:formatCode>0.0</c:formatCode>
                <c:ptCount val="10"/>
                <c:pt idx="0">
                  <c:v>18.408916218293619</c:v>
                </c:pt>
                <c:pt idx="1">
                  <c:v>16.971777269260102</c:v>
                </c:pt>
                <c:pt idx="2">
                  <c:v>18.099204846648988</c:v>
                </c:pt>
                <c:pt idx="3">
                  <c:v>18.164723580293153</c:v>
                </c:pt>
                <c:pt idx="4">
                  <c:v>17.858325439705457</c:v>
                </c:pt>
                <c:pt idx="5">
                  <c:v>22.015880198209331</c:v>
                </c:pt>
                <c:pt idx="6">
                  <c:v>22.542930215564486</c:v>
                </c:pt>
                <c:pt idx="7">
                  <c:v>19.051618481948253</c:v>
                </c:pt>
                <c:pt idx="8">
                  <c:v>17.398483261635629</c:v>
                </c:pt>
                <c:pt idx="9">
                  <c:v>16.360945540454306</c:v>
                </c:pt>
              </c:numCache>
            </c:numRef>
          </c:val>
        </c:ser>
        <c:ser>
          <c:idx val="1"/>
          <c:order val="1"/>
          <c:tx>
            <c:strRef>
              <c:f>Лист2!$C$89</c:f>
              <c:strCache>
                <c:ptCount val="1"/>
                <c:pt idx="0">
                  <c:v>ЮФО (до 2009 г.), СКФО (с 2010 г.)</c:v>
                </c:pt>
              </c:strCache>
            </c:strRef>
          </c:tx>
          <c:spPr>
            <a:ln>
              <a:solidFill>
                <a:schemeClr val="accent3">
                  <a:lumMod val="50000"/>
                </a:schemeClr>
              </a:solidFill>
            </a:ln>
          </c:spPr>
          <c:marker>
            <c:symbol val="circle"/>
            <c:size val="3"/>
            <c:spPr>
              <a:solidFill>
                <a:schemeClr val="accent3">
                  <a:lumMod val="50000"/>
                </a:schemeClr>
              </a:solidFill>
              <a:ln>
                <a:solidFill>
                  <a:schemeClr val="accent3">
                    <a:lumMod val="50000"/>
                  </a:schemeClr>
                </a:solidFill>
              </a:ln>
            </c:spPr>
          </c:marker>
          <c:dLbls>
            <c:dLbl>
              <c:idx val="4"/>
              <c:layout>
                <c:manualLayout>
                  <c:x val="-2.6607160130193652E-2"/>
                  <c:y val="2.4592251083928093E-2"/>
                </c:manualLayout>
              </c:layout>
              <c:dLblPos val="r"/>
              <c:showVal val="1"/>
            </c:dLbl>
            <c:dLbl>
              <c:idx val="5"/>
              <c:layout>
                <c:manualLayout>
                  <c:x val="-9.2730847830809846E-3"/>
                  <c:y val="-1.4790822220317464E-2"/>
                </c:manualLayout>
              </c:layout>
              <c:dLblPos val="r"/>
              <c:showVal val="1"/>
            </c:dLbl>
            <c:dLbl>
              <c:idx val="7"/>
              <c:layout>
                <c:manualLayout>
                  <c:x val="-2.4980061637565741E-2"/>
                  <c:y val="-6.1090409244064364E-2"/>
                </c:manualLayout>
              </c:layout>
              <c:dLblPos val="r"/>
              <c:showVal val="1"/>
            </c:dLbl>
            <c:dLbl>
              <c:idx val="8"/>
              <c:layout>
                <c:manualLayout>
                  <c:x val="-2.8234258622821539E-2"/>
                  <c:y val="2.1828294299154141E-2"/>
                </c:manualLayout>
              </c:layout>
              <c:dLblPos val="r"/>
              <c:showVal val="1"/>
            </c:dLbl>
            <c:dLbl>
              <c:idx val="9"/>
              <c:layout>
                <c:manualLayout>
                  <c:x val="2.6806127371064056E-3"/>
                  <c:y val="-4.2438706537867733E-4"/>
                </c:manualLayout>
              </c:layout>
              <c:dLblPos val="r"/>
              <c:showVal val="1"/>
            </c:dLbl>
            <c:dLblPos val="t"/>
            <c:showVal val="1"/>
          </c:dLbls>
          <c:cat>
            <c:numRef>
              <c:f>Лист2!$B$134:$B$143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Лист2!$J$66:$J$75</c:f>
              <c:numCache>
                <c:formatCode>0.0</c:formatCode>
                <c:ptCount val="10"/>
                <c:pt idx="0">
                  <c:v>21.702407002188089</c:v>
                </c:pt>
                <c:pt idx="1">
                  <c:v>21.432014372726655</c:v>
                </c:pt>
                <c:pt idx="2">
                  <c:v>20.811759543659498</c:v>
                </c:pt>
                <c:pt idx="3">
                  <c:v>21.50853931597646</c:v>
                </c:pt>
                <c:pt idx="4">
                  <c:v>20.026086024323089</c:v>
                </c:pt>
                <c:pt idx="5">
                  <c:v>20.780276456710912</c:v>
                </c:pt>
                <c:pt idx="6">
                  <c:v>19.913689337802289</c:v>
                </c:pt>
                <c:pt idx="7">
                  <c:v>20.069414086708989</c:v>
                </c:pt>
                <c:pt idx="8">
                  <c:v>19.095808717505264</c:v>
                </c:pt>
                <c:pt idx="9">
                  <c:v>17.923100465790984</c:v>
                </c:pt>
              </c:numCache>
            </c:numRef>
          </c:val>
        </c:ser>
        <c:ser>
          <c:idx val="2"/>
          <c:order val="2"/>
          <c:tx>
            <c:strRef>
              <c:f>Лист2!$C$77</c:f>
              <c:strCache>
                <c:ptCount val="1"/>
                <c:pt idx="0">
                  <c:v>Российская Федерация</c:v>
                </c:pt>
              </c:strCache>
            </c:strRef>
          </c:tx>
          <c:spPr>
            <a:ln>
              <a:solidFill>
                <a:srgbClr val="C00000"/>
              </a:solidFill>
            </a:ln>
          </c:spPr>
          <c:marker>
            <c:symbol val="circle"/>
            <c:size val="3"/>
            <c:spPr>
              <a:solidFill>
                <a:srgbClr val="C00000"/>
              </a:solidFill>
              <a:ln>
                <a:solidFill>
                  <a:srgbClr val="C00000"/>
                </a:solidFill>
              </a:ln>
            </c:spPr>
          </c:marker>
          <c:dLbls>
            <c:dLbl>
              <c:idx val="5"/>
              <c:layout>
                <c:manualLayout>
                  <c:x val="-2.6607160130193652E-2"/>
                  <c:y val="3.56480782230243E-2"/>
                </c:manualLayout>
              </c:layout>
              <c:dLblPos val="r"/>
              <c:showVal val="1"/>
            </c:dLbl>
            <c:dLbl>
              <c:idx val="6"/>
              <c:layout>
                <c:manualLayout>
                  <c:x val="-2.6607160130193652E-2"/>
                  <c:y val="2.7356207868702052E-2"/>
                </c:manualLayout>
              </c:layout>
              <c:dLblPos val="r"/>
              <c:showVal val="1"/>
            </c:dLbl>
            <c:dLbl>
              <c:idx val="7"/>
              <c:layout>
                <c:manualLayout>
                  <c:x val="-2.1725864652310196E-2"/>
                  <c:y val="-4.1742711750647123E-2"/>
                </c:manualLayout>
              </c:layout>
              <c:dLblPos val="r"/>
              <c:showVal val="1"/>
            </c:dLbl>
            <c:dLbl>
              <c:idx val="8"/>
              <c:layout>
                <c:manualLayout>
                  <c:x val="-2.4980061637565741E-2"/>
                  <c:y val="-6.1090409244064364E-2"/>
                </c:manualLayout>
              </c:layout>
              <c:dLblPos val="r"/>
              <c:showVal val="1"/>
            </c:dLbl>
            <c:dLbl>
              <c:idx val="9"/>
              <c:layout>
                <c:manualLayout>
                  <c:x val="2.6806127371064056E-3"/>
                  <c:y val="-1.381182953020889E-2"/>
                </c:manualLayout>
              </c:layout>
              <c:dLblPos val="r"/>
              <c:showVal val="1"/>
            </c:dLbl>
            <c:dLblPos val="t"/>
            <c:showVal val="1"/>
          </c:dLbls>
          <c:cat>
            <c:numRef>
              <c:f>Лист2!$B$134:$B$143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Лист2!$J$77:$J$86</c:f>
              <c:numCache>
                <c:formatCode>0.0</c:formatCode>
                <c:ptCount val="10"/>
                <c:pt idx="0">
                  <c:v>23.934576327617791</c:v>
                </c:pt>
                <c:pt idx="1">
                  <c:v>23.667702859054604</c:v>
                </c:pt>
                <c:pt idx="2">
                  <c:v>22.923350659175789</c:v>
                </c:pt>
                <c:pt idx="3">
                  <c:v>23.419888764669135</c:v>
                </c:pt>
                <c:pt idx="4">
                  <c:v>21.080378109987773</c:v>
                </c:pt>
                <c:pt idx="5">
                  <c:v>19.491349146735047</c:v>
                </c:pt>
                <c:pt idx="6">
                  <c:v>18.720492692757489</c:v>
                </c:pt>
                <c:pt idx="7">
                  <c:v>19.559296779431229</c:v>
                </c:pt>
                <c:pt idx="8">
                  <c:v>19.570005224773986</c:v>
                </c:pt>
                <c:pt idx="9">
                  <c:v>18.85284567398871</c:v>
                </c:pt>
              </c:numCache>
            </c:numRef>
          </c:val>
        </c:ser>
        <c:ser>
          <c:idx val="3"/>
          <c:order val="3"/>
          <c:tx>
            <c:strRef>
              <c:f>Лист2!$C$134</c:f>
              <c:strCache>
                <c:ptCount val="1"/>
                <c:pt idx="0">
                  <c:v>Лучшие мировые практики 1990 - 2000-х годов</c:v>
                </c:pt>
              </c:strCache>
            </c:strRef>
          </c:tx>
          <c:spPr>
            <a:ln>
              <a:solidFill>
                <a:srgbClr val="00B050"/>
              </a:solidFill>
            </a:ln>
          </c:spPr>
          <c:marker>
            <c:symbol val="none"/>
          </c:marker>
          <c:dLbls>
            <c:delete val="1"/>
          </c:dLbls>
          <c:cat>
            <c:numRef>
              <c:f>Лист2!$B$134:$B$143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Лист2!$J$134:$J$143</c:f>
              <c:numCache>
                <c:formatCode>General</c:formatCode>
                <c:ptCount val="10"/>
                <c:pt idx="0">
                  <c:v>6</c:v>
                </c:pt>
                <c:pt idx="1">
                  <c:v>6</c:v>
                </c:pt>
                <c:pt idx="2">
                  <c:v>6</c:v>
                </c:pt>
                <c:pt idx="3">
                  <c:v>6</c:v>
                </c:pt>
                <c:pt idx="4">
                  <c:v>6</c:v>
                </c:pt>
                <c:pt idx="5">
                  <c:v>6</c:v>
                </c:pt>
                <c:pt idx="6">
                  <c:v>6</c:v>
                </c:pt>
                <c:pt idx="7">
                  <c:v>6</c:v>
                </c:pt>
                <c:pt idx="8">
                  <c:v>6</c:v>
                </c:pt>
                <c:pt idx="9">
                  <c:v>6</c:v>
                </c:pt>
              </c:numCache>
            </c:numRef>
          </c:val>
        </c:ser>
        <c:dLbls>
          <c:showVal val="1"/>
        </c:dLbls>
        <c:marker val="1"/>
        <c:axId val="187648256"/>
        <c:axId val="187691008"/>
      </c:lineChart>
      <c:catAx>
        <c:axId val="187648256"/>
        <c:scaling>
          <c:orientation val="minMax"/>
        </c:scaling>
        <c:axPos val="b"/>
        <c:numFmt formatCode="General" sourceLinked="1"/>
        <c:tickLblPos val="nextTo"/>
        <c:crossAx val="187691008"/>
        <c:crosses val="autoZero"/>
        <c:auto val="1"/>
        <c:lblAlgn val="ctr"/>
        <c:lblOffset val="100"/>
      </c:catAx>
      <c:valAx>
        <c:axId val="187691008"/>
        <c:scaling>
          <c:orientation val="minMax"/>
          <c:max val="25"/>
          <c:min val="0"/>
        </c:scaling>
        <c:axPos val="l"/>
        <c:majorGridlines>
          <c:spPr>
            <a:ln w="6350">
              <a:solidFill>
                <a:schemeClr val="bg1">
                  <a:lumMod val="85000"/>
                </a:schemeClr>
              </a:solidFill>
            </a:ln>
          </c:spPr>
        </c:majorGridlines>
        <c:numFmt formatCode="0.0" sourceLinked="1"/>
        <c:tickLblPos val="nextTo"/>
        <c:crossAx val="187648256"/>
        <c:crosses val="autoZero"/>
        <c:crossBetween val="between"/>
      </c:valAx>
    </c:plotArea>
    <c:legend>
      <c:legendPos val="b"/>
    </c:legend>
    <c:plotVisOnly val="1"/>
    <c:dispBlanksAs val="gap"/>
  </c:chart>
  <c:txPr>
    <a:bodyPr/>
    <a:lstStyle/>
    <a:p>
      <a:pPr>
        <a:defRPr sz="800">
          <a:latin typeface="Calibri" panose="020F0502020204030204" pitchFamily="34" charset="0"/>
          <a:cs typeface="Calibri" panose="020F0502020204030204" pitchFamily="34"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a:pPr>
            <a:r>
              <a:rPr lang="ru-RU" sz="1100"/>
              <a:t>Количество погибших в ДТП в ГО "г. Махачкала"</a:t>
            </a:r>
          </a:p>
        </c:rich>
      </c:tx>
    </c:title>
    <c:plotArea>
      <c:layout/>
      <c:barChart>
        <c:barDir val="col"/>
        <c:grouping val="clustered"/>
        <c:ser>
          <c:idx val="2"/>
          <c:order val="0"/>
          <c:tx>
            <c:strRef>
              <c:f>Лист2!$G$43</c:f>
              <c:strCache>
                <c:ptCount val="1"/>
                <c:pt idx="0">
                  <c:v>Погибло</c:v>
                </c:pt>
              </c:strCache>
            </c:strRef>
          </c:tx>
          <c:spPr>
            <a:solidFill>
              <a:schemeClr val="accent6"/>
            </a:solidFill>
          </c:spPr>
          <c:dLbls>
            <c:dLbl>
              <c:idx val="0"/>
              <c:layout>
                <c:manualLayout>
                  <c:x val="2.7777777777778382E-3"/>
                  <c:y val="-3.2669458576302601E-2"/>
                </c:manualLayout>
              </c:layout>
              <c:dLblPos val="outEnd"/>
              <c:showVal val="1"/>
            </c:dLbl>
            <c:dLbl>
              <c:idx val="1"/>
              <c:layout>
                <c:manualLayout>
                  <c:x val="0"/>
                  <c:y val="-2.8002760550875451E-2"/>
                </c:manualLayout>
              </c:layout>
              <c:dLblPos val="outEnd"/>
              <c:showVal val="1"/>
            </c:dLbl>
            <c:dLbl>
              <c:idx val="2"/>
              <c:layout>
                <c:manualLayout>
                  <c:x val="0"/>
                  <c:y val="-1.8668262043601461E-2"/>
                </c:manualLayout>
              </c:layout>
              <c:dLblPos val="outEnd"/>
              <c:showVal val="1"/>
            </c:dLbl>
            <c:dLbl>
              <c:idx val="7"/>
              <c:layout>
                <c:manualLayout>
                  <c:x val="0"/>
                  <c:y val="-2.3335327554501812E-2"/>
                </c:manualLayout>
              </c:layout>
              <c:dLblPos val="outEnd"/>
              <c:showVal val="1"/>
            </c:dLbl>
            <c:dLblPos val="outEnd"/>
            <c:showVal val="1"/>
          </c:dLbls>
          <c:trendline>
            <c:trendlineType val="linear"/>
          </c:trendline>
          <c:cat>
            <c:numRef>
              <c:f>Лист2!$B$44:$B$53</c:f>
              <c:numCache>
                <c:formatCode>General</c:formatCode>
                <c:ptCount val="10"/>
                <c:pt idx="0">
                  <c:v>2004</c:v>
                </c:pt>
                <c:pt idx="1">
                  <c:v>2005</c:v>
                </c:pt>
                <c:pt idx="2">
                  <c:v>2006</c:v>
                </c:pt>
                <c:pt idx="3">
                  <c:v>2007</c:v>
                </c:pt>
                <c:pt idx="4">
                  <c:v>2008</c:v>
                </c:pt>
                <c:pt idx="5">
                  <c:v>2009</c:v>
                </c:pt>
                <c:pt idx="6">
                  <c:v>2010</c:v>
                </c:pt>
                <c:pt idx="7">
                  <c:v>2011</c:v>
                </c:pt>
                <c:pt idx="8">
                  <c:v>2012</c:v>
                </c:pt>
                <c:pt idx="9">
                  <c:v>2013</c:v>
                </c:pt>
              </c:numCache>
            </c:numRef>
          </c:cat>
          <c:val>
            <c:numRef>
              <c:f>Лист2!$G$44:$G$53</c:f>
              <c:numCache>
                <c:formatCode>General</c:formatCode>
                <c:ptCount val="10"/>
                <c:pt idx="0">
                  <c:v>67</c:v>
                </c:pt>
                <c:pt idx="1">
                  <c:v>67</c:v>
                </c:pt>
                <c:pt idx="2">
                  <c:v>66</c:v>
                </c:pt>
                <c:pt idx="3">
                  <c:v>71</c:v>
                </c:pt>
                <c:pt idx="4">
                  <c:v>76</c:v>
                </c:pt>
                <c:pt idx="5">
                  <c:v>90</c:v>
                </c:pt>
                <c:pt idx="6">
                  <c:v>82</c:v>
                </c:pt>
                <c:pt idx="7">
                  <c:v>63</c:v>
                </c:pt>
                <c:pt idx="8">
                  <c:v>58</c:v>
                </c:pt>
                <c:pt idx="9">
                  <c:v>56</c:v>
                </c:pt>
              </c:numCache>
            </c:numRef>
          </c:val>
        </c:ser>
        <c:dLbls>
          <c:showVal val="1"/>
        </c:dLbls>
        <c:axId val="187708160"/>
        <c:axId val="187709696"/>
      </c:barChart>
      <c:catAx>
        <c:axId val="187708160"/>
        <c:scaling>
          <c:orientation val="minMax"/>
        </c:scaling>
        <c:axPos val="b"/>
        <c:numFmt formatCode="General" sourceLinked="1"/>
        <c:tickLblPos val="nextTo"/>
        <c:crossAx val="187709696"/>
        <c:crosses val="autoZero"/>
        <c:auto val="1"/>
        <c:lblAlgn val="ctr"/>
        <c:lblOffset val="100"/>
      </c:catAx>
      <c:valAx>
        <c:axId val="187709696"/>
        <c:scaling>
          <c:orientation val="minMax"/>
        </c:scaling>
        <c:axPos val="l"/>
        <c:majorGridlines>
          <c:spPr>
            <a:ln>
              <a:solidFill>
                <a:schemeClr val="bg1">
                  <a:lumMod val="75000"/>
                </a:schemeClr>
              </a:solidFill>
            </a:ln>
          </c:spPr>
        </c:majorGridlines>
        <c:title>
          <c:tx>
            <c:rich>
              <a:bodyPr rot="-5400000" vert="horz"/>
              <a:lstStyle/>
              <a:p>
                <a:pPr>
                  <a:defRPr/>
                </a:pPr>
                <a:r>
                  <a:rPr lang="ru-RU"/>
                  <a:t>Количество погибших, человек</a:t>
                </a:r>
              </a:p>
            </c:rich>
          </c:tx>
        </c:title>
        <c:numFmt formatCode="General" sourceLinked="1"/>
        <c:tickLblPos val="nextTo"/>
        <c:crossAx val="187708160"/>
        <c:crosses val="autoZero"/>
        <c:crossBetween val="between"/>
        <c:majorUnit val="25"/>
      </c:valAx>
    </c:plotArea>
    <c:plotVisOnly val="1"/>
    <c:dispBlanksAs val="gap"/>
  </c:chart>
  <c:txPr>
    <a:bodyPr/>
    <a:lstStyle/>
    <a:p>
      <a:pPr>
        <a:defRPr sz="800">
          <a:latin typeface="Calibri" panose="020F0502020204030204" pitchFamily="34" charset="0"/>
          <a:cs typeface="Calibri" panose="020F0502020204030204" pitchFamily="34" charset="0"/>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0.06114</cdr:x>
      <cdr:y>0.86886</cdr:y>
    </cdr:from>
    <cdr:to>
      <cdr:x>0.99037</cdr:x>
      <cdr:y>0.98724</cdr:y>
    </cdr:to>
    <cdr:sp macro="" textlink="">
      <cdr:nvSpPr>
        <cdr:cNvPr id="2" name="TextBox 1"/>
        <cdr:cNvSpPr txBox="1"/>
      </cdr:nvSpPr>
      <cdr:spPr>
        <a:xfrm xmlns:a="http://schemas.openxmlformats.org/drawingml/2006/main">
          <a:off x="302265" y="2594496"/>
          <a:ext cx="4593586" cy="3534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a:t>Диаграмма построена с использование</a:t>
          </a:r>
          <a:r>
            <a:rPr lang="ru-RU" sz="800" baseline="0"/>
            <a:t> материалов </a:t>
          </a:r>
          <a:r>
            <a:rPr lang="en-US" sz="800" baseline="0"/>
            <a:t>Presto</a:t>
          </a:r>
          <a:r>
            <a:rPr lang="ru-RU" sz="800" baseline="0"/>
            <a:t> по развитию и пуляризации велосипедного транспорта: </a:t>
          </a:r>
          <a:r>
            <a:rPr lang="en-US" sz="800"/>
            <a:t>http://velosipedization.ru/presto</a:t>
          </a:r>
          <a:r>
            <a:rPr lang="ru-RU" sz="800" baseline="0"/>
            <a:t>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FB442-BCBF-46BF-B915-882F13AA5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229</Pages>
  <Words>58035</Words>
  <Characters>330805</Characters>
  <Application>Microsoft Office Word</Application>
  <DocSecurity>0</DocSecurity>
  <Lines>2756</Lines>
  <Paragraphs>776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388064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Ивановна</dc:creator>
  <cp:lastModifiedBy>user</cp:lastModifiedBy>
  <cp:revision>5</cp:revision>
  <cp:lastPrinted>2015-04-01T19:33:00Z</cp:lastPrinted>
  <dcterms:created xsi:type="dcterms:W3CDTF">2015-08-19T15:27:00Z</dcterms:created>
  <dcterms:modified xsi:type="dcterms:W3CDTF">2015-09-03T09:18:00Z</dcterms:modified>
</cp:coreProperties>
</file>